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266AD7">
      <w:pPr>
        <w:bidi w:val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Q1.</w:t>
      </w:r>
    </w:p>
    <w:p w14:paraId="284DE3A9">
      <w:pPr>
        <w:bidi w:val="0"/>
        <w:jc w:val="both"/>
      </w:pPr>
      <w:r>
        <w:drawing>
          <wp:inline distT="0" distB="0" distL="114300" distR="114300">
            <wp:extent cx="2973070" cy="2225675"/>
            <wp:effectExtent l="0" t="0" r="13970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73070" cy="222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509010" cy="2600325"/>
            <wp:effectExtent l="0" t="0" r="1143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901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8AA84">
      <w:pPr>
        <w:bidi w:val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Answer is A. </w:t>
      </w:r>
    </w:p>
    <w:p w14:paraId="6F5600DD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7B202A41">
      <w:pPr>
        <w:bidi w:val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rFonts w:hint="default"/>
          <w:sz w:val="28"/>
          <w:szCs w:val="28"/>
        </w:rPr>
        <w:t>AVG(price) is an aggregate function and cannot be used directly in a WHERE clause.</w:t>
      </w:r>
    </w:p>
    <w:p w14:paraId="764F08DD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58B098E2">
      <w:pPr>
        <w:bidi w:val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rFonts w:hint="default"/>
          <w:sz w:val="28"/>
          <w:szCs w:val="28"/>
        </w:rPr>
        <w:t xml:space="preserve">HAVING is only used with GROUP BY to filter </w:t>
      </w:r>
      <w:r>
        <w:rPr>
          <w:rFonts w:hint="default"/>
          <w:sz w:val="28"/>
          <w:szCs w:val="28"/>
          <w:lang w:val="en-US"/>
        </w:rPr>
        <w:t>group level</w:t>
      </w:r>
      <w:r>
        <w:rPr>
          <w:rFonts w:hint="default"/>
          <w:sz w:val="28"/>
          <w:szCs w:val="28"/>
        </w:rPr>
        <w:t>, not individual rows.</w:t>
      </w:r>
    </w:p>
    <w:p w14:paraId="307EF4DD">
      <w:pPr>
        <w:bidi w:val="0"/>
        <w:jc w:val="both"/>
        <w:rPr>
          <w:rFonts w:hint="default"/>
          <w:sz w:val="28"/>
          <w:szCs w:val="28"/>
        </w:rPr>
      </w:pPr>
    </w:p>
    <w:p w14:paraId="0A54CD9C">
      <w:pPr>
        <w:bidi w:val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rFonts w:hint="default"/>
          <w:sz w:val="28"/>
          <w:szCs w:val="28"/>
        </w:rPr>
        <w:t>The syntax is invalid.</w:t>
      </w:r>
      <w:r>
        <w:rPr>
          <w:rFonts w:hint="default"/>
          <w:sz w:val="28"/>
          <w:szCs w:val="28"/>
          <w:lang w:val="en-US"/>
        </w:rPr>
        <w:t>Ca</w:t>
      </w:r>
      <w:r>
        <w:rPr>
          <w:rFonts w:hint="default"/>
          <w:sz w:val="28"/>
          <w:szCs w:val="28"/>
        </w:rPr>
        <w:t>nnot write AVG(SELECT ...).</w:t>
      </w:r>
    </w:p>
    <w:p w14:paraId="559C0A0E">
      <w:pPr>
        <w:bidi w:val="0"/>
        <w:jc w:val="both"/>
        <w:rPr>
          <w:rFonts w:hint="default"/>
          <w:sz w:val="28"/>
          <w:szCs w:val="28"/>
        </w:rPr>
      </w:pPr>
      <w:r>
        <w:drawing>
          <wp:inline distT="0" distB="0" distL="114300" distR="114300">
            <wp:extent cx="5265420" cy="3382010"/>
            <wp:effectExtent l="0" t="0" r="762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8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A078C">
      <w:pPr>
        <w:bidi w:val="0"/>
        <w:jc w:val="both"/>
        <w:rPr>
          <w:rFonts w:hint="default"/>
          <w:sz w:val="28"/>
          <w:szCs w:val="28"/>
        </w:rPr>
      </w:pPr>
    </w:p>
    <w:p w14:paraId="3436A479">
      <w:pPr>
        <w:pBdr>
          <w:bottom w:val="single" w:color="auto" w:sz="12" w:space="0"/>
        </w:pBdr>
        <w:bidi w:val="0"/>
        <w:jc w:val="both"/>
        <w:rPr>
          <w:rFonts w:hint="default"/>
          <w:sz w:val="28"/>
          <w:szCs w:val="28"/>
        </w:rPr>
      </w:pPr>
    </w:p>
    <w:p w14:paraId="25E11764">
      <w:pPr>
        <w:pBdr>
          <w:bottom w:val="single" w:color="auto" w:sz="12" w:space="0"/>
        </w:pBdr>
        <w:bidi w:val="0"/>
        <w:jc w:val="both"/>
        <w:rPr>
          <w:rFonts w:hint="default"/>
          <w:sz w:val="28"/>
          <w:szCs w:val="28"/>
        </w:rPr>
      </w:pPr>
    </w:p>
    <w:p w14:paraId="4B437312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4E915B9D">
      <w:pPr>
        <w:bidi w:val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Q2.</w:t>
      </w:r>
    </w:p>
    <w:p w14:paraId="7DAF7DEE">
      <w:pPr>
        <w:bidi w:val="0"/>
        <w:jc w:val="both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1770" cy="3067050"/>
            <wp:effectExtent l="0" t="0" r="127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59960">
      <w:pPr>
        <w:bidi w:val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4318E551">
      <w:pPr>
        <w:bidi w:val="0"/>
        <w:rPr>
          <w:rFonts w:hint="default"/>
          <w:sz w:val="28"/>
          <w:szCs w:val="28"/>
          <w:lang w:val="en-US"/>
        </w:rPr>
      </w:pPr>
    </w:p>
    <w:p w14:paraId="22998DFC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 xml:space="preserve">GROUP BY does not work </w:t>
      </w:r>
      <w:r>
        <w:rPr>
          <w:rFonts w:hint="default"/>
          <w:sz w:val="28"/>
          <w:szCs w:val="28"/>
          <w:lang w:val="en-US"/>
        </w:rPr>
        <w:t xml:space="preserve">in </w:t>
      </w:r>
      <w:r>
        <w:rPr>
          <w:sz w:val="28"/>
          <w:szCs w:val="28"/>
        </w:rPr>
        <w:t>UPDATE</w:t>
      </w:r>
      <w:r>
        <w:rPr>
          <w:rFonts w:hint="default"/>
          <w:sz w:val="28"/>
          <w:szCs w:val="28"/>
          <w:lang w:val="en-US"/>
        </w:rPr>
        <w:t>.</w:t>
      </w:r>
    </w:p>
    <w:p w14:paraId="1F203D6D">
      <w:pPr>
        <w:bidi w:val="0"/>
        <w:rPr>
          <w:rFonts w:hint="default"/>
          <w:sz w:val="28"/>
          <w:szCs w:val="28"/>
          <w:lang w:val="en-US"/>
        </w:rPr>
      </w:pPr>
    </w:p>
    <w:p w14:paraId="17FDB799">
      <w:pPr>
        <w:bidi w:val="0"/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rStyle w:val="4"/>
          <w:rFonts w:hint="default" w:ascii="Calibri" w:hAnsi="Calibri" w:eastAsia="SimSun" w:cs="Calibri"/>
          <w:sz w:val="28"/>
          <w:szCs w:val="28"/>
        </w:rPr>
        <w:t>AVG(SELECT salary ...)</w:t>
      </w:r>
      <w:r>
        <w:rPr>
          <w:rFonts w:hint="default" w:ascii="Calibri" w:hAnsi="Calibri" w:eastAsia="SimSun" w:cs="Calibri"/>
          <w:sz w:val="28"/>
          <w:szCs w:val="28"/>
        </w:rPr>
        <w:t xml:space="preserve"> is </w:t>
      </w:r>
      <w:r>
        <w:rPr>
          <w:rStyle w:val="5"/>
          <w:rFonts w:hint="default" w:ascii="Calibri" w:hAnsi="Calibri" w:eastAsia="SimSun" w:cs="Calibri"/>
          <w:b w:val="0"/>
          <w:bCs w:val="0"/>
          <w:sz w:val="28"/>
          <w:szCs w:val="28"/>
        </w:rPr>
        <w:t>not valid SQL</w:t>
      </w:r>
      <w:r>
        <w:rPr>
          <w:rFonts w:hint="default" w:ascii="Calibri" w:hAnsi="Calibri" w:eastAsia="SimSun" w:cs="Calibri"/>
          <w:sz w:val="28"/>
          <w:szCs w:val="28"/>
        </w:rPr>
        <w:t xml:space="preserve">. You cannot put a </w:t>
      </w:r>
      <w:r>
        <w:rPr>
          <w:rStyle w:val="4"/>
          <w:rFonts w:hint="default" w:ascii="Calibri" w:hAnsi="Calibri" w:eastAsia="SimSun" w:cs="Calibri"/>
          <w:sz w:val="28"/>
          <w:szCs w:val="28"/>
        </w:rPr>
        <w:t>SELECT</w:t>
      </w:r>
      <w:r>
        <w:rPr>
          <w:rFonts w:hint="default" w:ascii="Calibri" w:hAnsi="Calibri" w:eastAsia="SimSun" w:cs="Calibri"/>
          <w:sz w:val="28"/>
          <w:szCs w:val="28"/>
        </w:rPr>
        <w:t xml:space="preserve"> inside </w:t>
      </w:r>
      <w:r>
        <w:rPr>
          <w:rStyle w:val="4"/>
          <w:rFonts w:hint="default" w:ascii="Calibri" w:hAnsi="Calibri" w:eastAsia="SimSun" w:cs="Calibri"/>
          <w:sz w:val="28"/>
          <w:szCs w:val="28"/>
        </w:rPr>
        <w:t>AVG()</w:t>
      </w:r>
      <w:r>
        <w:rPr>
          <w:rFonts w:hint="default" w:ascii="Calibri" w:hAnsi="Calibri" w:eastAsia="SimSun" w:cs="Calibri"/>
          <w:sz w:val="28"/>
          <w:szCs w:val="28"/>
        </w:rPr>
        <w:t xml:space="preserve"> like this.</w:t>
      </w:r>
    </w:p>
    <w:p w14:paraId="246CE05D">
      <w:pPr>
        <w:bidi w:val="0"/>
        <w:rPr>
          <w:rFonts w:hint="default" w:ascii="Calibri" w:hAnsi="Calibri" w:eastAsia="SimSun" w:cs="Calibri"/>
          <w:sz w:val="28"/>
          <w:szCs w:val="28"/>
        </w:rPr>
      </w:pPr>
    </w:p>
    <w:p w14:paraId="687E14ED">
      <w:pPr>
        <w:bidi w:val="0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 xml:space="preserve">D: </w:t>
      </w:r>
    </w:p>
    <w:p w14:paraId="55728F0A">
      <w:pPr>
        <w:bidi w:val="0"/>
      </w:pPr>
      <w:r>
        <w:drawing>
          <wp:inline distT="0" distB="0" distL="114300" distR="114300">
            <wp:extent cx="5267325" cy="3042920"/>
            <wp:effectExtent l="0" t="0" r="571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58CFF">
      <w:pPr>
        <w:bidi w:val="0"/>
      </w:pPr>
    </w:p>
    <w:p w14:paraId="421EF688">
      <w:pPr>
        <w:bidi w:val="0"/>
      </w:pPr>
    </w:p>
    <w:p w14:paraId="4C526DEB">
      <w:pPr>
        <w:pBdr>
          <w:bottom w:val="single" w:color="auto" w:sz="12" w:space="0"/>
        </w:pBdr>
        <w:bidi w:val="0"/>
      </w:pPr>
    </w:p>
    <w:p w14:paraId="095F1AE4">
      <w:pPr>
        <w:bidi w:val="0"/>
        <w:rPr>
          <w:rFonts w:hint="default"/>
          <w:sz w:val="28"/>
          <w:szCs w:val="28"/>
          <w:lang w:val="en-US"/>
        </w:rPr>
      </w:pPr>
    </w:p>
    <w:p w14:paraId="334AE1DB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Q3.</w:t>
      </w:r>
    </w:p>
    <w:p w14:paraId="3A01E5F8">
      <w:pPr>
        <w:bidi w:val="0"/>
      </w:pPr>
      <w:r>
        <w:drawing>
          <wp:inline distT="0" distB="0" distL="114300" distR="114300">
            <wp:extent cx="5267960" cy="3042920"/>
            <wp:effectExtent l="0" t="0" r="5080" b="508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11C2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06F858C5">
      <w:pPr>
        <w:bidi w:val="0"/>
        <w:rPr>
          <w:rFonts w:hint="default"/>
          <w:sz w:val="28"/>
          <w:szCs w:val="28"/>
          <w:lang w:val="en-US"/>
        </w:rPr>
      </w:pPr>
    </w:p>
    <w:p w14:paraId="057D071D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 is also correct.</w:t>
      </w:r>
    </w:p>
    <w:p w14:paraId="2E8E5FB6">
      <w:pPr>
        <w:bidi w:val="0"/>
        <w:rPr>
          <w:rFonts w:hint="default"/>
          <w:sz w:val="28"/>
          <w:szCs w:val="28"/>
          <w:lang w:val="en-US"/>
        </w:rPr>
      </w:pPr>
    </w:p>
    <w:p w14:paraId="4F71419C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 </w:t>
      </w:r>
      <w:r>
        <w:rPr>
          <w:sz w:val="28"/>
          <w:szCs w:val="28"/>
        </w:rPr>
        <w:t>&gt; ANY means salary is greater than at least one IT salary, not necessarily all.</w:t>
      </w:r>
    </w:p>
    <w:p w14:paraId="59EF21B4">
      <w:pPr>
        <w:bidi w:val="0"/>
        <w:rPr>
          <w:sz w:val="28"/>
          <w:szCs w:val="28"/>
        </w:rPr>
      </w:pPr>
    </w:p>
    <w:p w14:paraId="51F1AFB5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 Also work.</w:t>
      </w:r>
    </w:p>
    <w:p w14:paraId="2081E5AF">
      <w:pPr>
        <w:bidi w:val="0"/>
      </w:pPr>
      <w:r>
        <w:drawing>
          <wp:inline distT="0" distB="0" distL="114300" distR="114300">
            <wp:extent cx="5269230" cy="3667760"/>
            <wp:effectExtent l="0" t="0" r="3810" b="508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6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70321">
      <w:pPr>
        <w:pBdr>
          <w:bottom w:val="single" w:color="auto" w:sz="12" w:space="0"/>
        </w:pBdr>
        <w:bidi w:val="0"/>
      </w:pPr>
    </w:p>
    <w:p w14:paraId="4422D6B6">
      <w:pPr>
        <w:bidi w:val="0"/>
        <w:rPr>
          <w:rFonts w:hint="default"/>
          <w:lang w:val="en-US"/>
        </w:rPr>
      </w:pPr>
    </w:p>
    <w:p w14:paraId="7B097C09">
      <w:pPr>
        <w:bidi w:val="0"/>
        <w:rPr>
          <w:rFonts w:hint="default"/>
          <w:lang w:val="en-US"/>
        </w:rPr>
      </w:pPr>
    </w:p>
    <w:p w14:paraId="59837255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Q4.</w:t>
      </w:r>
    </w:p>
    <w:p w14:paraId="77A0677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3549FCB8">
      <w:pPr>
        <w:bidi w:val="0"/>
        <w:rPr>
          <w:rFonts w:hint="default"/>
          <w:sz w:val="28"/>
          <w:szCs w:val="28"/>
          <w:lang w:val="en-US"/>
        </w:rPr>
      </w:pPr>
    </w:p>
    <w:p w14:paraId="56D9075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A: also correct.</w:t>
      </w:r>
    </w:p>
    <w:p w14:paraId="08A0B5EA">
      <w:pPr>
        <w:bidi w:val="0"/>
        <w:rPr>
          <w:rFonts w:hint="default"/>
          <w:sz w:val="28"/>
          <w:szCs w:val="28"/>
          <w:lang w:val="en-US"/>
        </w:rPr>
      </w:pPr>
    </w:p>
    <w:p w14:paraId="444BE775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3040" cy="2306955"/>
            <wp:effectExtent l="0" t="0" r="0" b="9525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0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D1143">
      <w:pPr>
        <w:bidi w:val="0"/>
        <w:rPr>
          <w:rFonts w:hint="default"/>
          <w:sz w:val="28"/>
          <w:szCs w:val="28"/>
          <w:lang w:val="en-US"/>
        </w:rPr>
      </w:pPr>
    </w:p>
    <w:p w14:paraId="43A60014">
      <w:pPr>
        <w:bidi w:val="0"/>
      </w:pPr>
    </w:p>
    <w:p w14:paraId="6E1E9409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NOT EXISTS checks that there is no row in order_items matching the current order.</w:t>
      </w:r>
      <w:r>
        <w:rPr>
          <w:rFonts w:hint="default"/>
          <w:sz w:val="28"/>
          <w:szCs w:val="28"/>
          <w:lang w:val="en-US"/>
        </w:rPr>
        <w:t>Correct one.</w:t>
      </w:r>
    </w:p>
    <w:p w14:paraId="1AD8CB7F">
      <w:pPr>
        <w:bidi w:val="0"/>
      </w:pPr>
      <w:r>
        <w:drawing>
          <wp:inline distT="0" distB="0" distL="114300" distR="114300">
            <wp:extent cx="5267325" cy="2675890"/>
            <wp:effectExtent l="0" t="0" r="5715" b="635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7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95849">
      <w:pPr>
        <w:bidi w:val="0"/>
      </w:pPr>
    </w:p>
    <w:p w14:paraId="7E4AC0BC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This deletes orders that DO have matching rows in order_items.</w:t>
      </w:r>
      <w:r>
        <w:rPr>
          <w:rFonts w:hint="default"/>
          <w:sz w:val="28"/>
          <w:szCs w:val="28"/>
          <w:lang w:val="en-US"/>
        </w:rPr>
        <w:t xml:space="preserve"> This is not correct for question.</w:t>
      </w:r>
    </w:p>
    <w:p w14:paraId="0219167C">
      <w:pPr>
        <w:bidi w:val="0"/>
        <w:rPr>
          <w:rFonts w:hint="default"/>
          <w:sz w:val="28"/>
          <w:szCs w:val="28"/>
          <w:lang w:val="en-US"/>
        </w:rPr>
      </w:pPr>
    </w:p>
    <w:p w14:paraId="478D5115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also delets orders that have matching rows in order_items. This is worng. </w:t>
      </w:r>
    </w:p>
    <w:p w14:paraId="6CC81141">
      <w:pPr>
        <w:bidi w:val="0"/>
        <w:rPr>
          <w:rFonts w:hint="default"/>
          <w:sz w:val="28"/>
          <w:szCs w:val="28"/>
          <w:lang w:val="en-US"/>
        </w:rPr>
      </w:pPr>
    </w:p>
    <w:p w14:paraId="040D30A8">
      <w:pPr>
        <w:bidi w:val="0"/>
        <w:rPr>
          <w:rFonts w:hint="default"/>
          <w:sz w:val="28"/>
          <w:szCs w:val="28"/>
          <w:lang w:val="en-US"/>
        </w:rPr>
      </w:pPr>
    </w:p>
    <w:p w14:paraId="0F72AF3F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6BF40E0F">
      <w:pPr>
        <w:bidi w:val="0"/>
        <w:rPr>
          <w:rFonts w:hint="default"/>
          <w:sz w:val="28"/>
          <w:szCs w:val="28"/>
          <w:lang w:val="en-US"/>
        </w:rPr>
      </w:pPr>
    </w:p>
    <w:p w14:paraId="4E7207BD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Q5.</w:t>
      </w:r>
    </w:p>
    <w:p w14:paraId="2F0466B0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23ABE6BC">
      <w:pPr>
        <w:bidi w:val="0"/>
        <w:rPr>
          <w:rFonts w:hint="default"/>
          <w:sz w:val="28"/>
          <w:szCs w:val="28"/>
          <w:lang w:val="en-US"/>
        </w:rPr>
      </w:pPr>
    </w:p>
    <w:p w14:paraId="16DA44F2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Simple and correct.</w:t>
      </w:r>
    </w:p>
    <w:p w14:paraId="06C0D580">
      <w:pPr>
        <w:bidi w:val="0"/>
      </w:pPr>
      <w:r>
        <w:drawing>
          <wp:inline distT="0" distB="0" distL="114300" distR="114300">
            <wp:extent cx="5270500" cy="1958340"/>
            <wp:effectExtent l="0" t="0" r="2540" b="7620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9E4B8">
      <w:pPr>
        <w:bidi w:val="0"/>
      </w:pPr>
    </w:p>
    <w:p w14:paraId="239D52BA">
      <w:pPr>
        <w:bidi w:val="0"/>
      </w:pPr>
    </w:p>
    <w:p w14:paraId="43DF0903">
      <w:pPr>
        <w:bidi w:val="0"/>
      </w:pPr>
    </w:p>
    <w:p w14:paraId="3A20AB09">
      <w:pPr>
        <w:bidi w:val="0"/>
      </w:pPr>
    </w:p>
    <w:p w14:paraId="724F8799">
      <w:pPr>
        <w:bidi w:val="0"/>
      </w:pPr>
    </w:p>
    <w:p w14:paraId="6C666CCA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B: This is also correct.</w:t>
      </w:r>
    </w:p>
    <w:p w14:paraId="216250A7">
      <w:pPr>
        <w:bidi w:val="0"/>
        <w:rPr>
          <w:rFonts w:hint="default"/>
          <w:lang w:val="en-US"/>
        </w:rPr>
      </w:pPr>
      <w:r>
        <w:drawing>
          <wp:inline distT="0" distB="0" distL="114300" distR="114300">
            <wp:extent cx="5267960" cy="1445260"/>
            <wp:effectExtent l="0" t="0" r="5080" b="2540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44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4921A">
      <w:pPr>
        <w:bidi w:val="0"/>
        <w:rPr>
          <w:rFonts w:hint="default"/>
          <w:sz w:val="28"/>
          <w:szCs w:val="28"/>
          <w:lang w:val="en-US"/>
        </w:rPr>
      </w:pPr>
    </w:p>
    <w:p w14:paraId="19C189BE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 xml:space="preserve"> can produce duplicate departments unless you use DISTINCT.</w:t>
      </w:r>
    </w:p>
    <w:p w14:paraId="0A97D5E6">
      <w:pPr>
        <w:bidi w:val="0"/>
        <w:rPr>
          <w:sz w:val="28"/>
          <w:szCs w:val="28"/>
        </w:rPr>
      </w:pPr>
    </w:p>
    <w:p w14:paraId="37894B9F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 also work but it may return duplicate.</w:t>
      </w:r>
    </w:p>
    <w:p w14:paraId="103B372E">
      <w:pPr>
        <w:bidi w:val="0"/>
        <w:rPr>
          <w:rFonts w:hint="default"/>
          <w:sz w:val="28"/>
          <w:szCs w:val="28"/>
          <w:lang w:val="en-US"/>
        </w:rPr>
      </w:pPr>
    </w:p>
    <w:p w14:paraId="6C67493A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77B89F8B">
      <w:pPr>
        <w:bidi w:val="0"/>
        <w:rPr>
          <w:rFonts w:hint="default"/>
          <w:sz w:val="28"/>
          <w:szCs w:val="28"/>
          <w:lang w:val="en-US"/>
        </w:rPr>
      </w:pPr>
    </w:p>
    <w:p w14:paraId="2FC5B287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Q6.</w:t>
      </w:r>
    </w:p>
    <w:p w14:paraId="49BD66E5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C.</w:t>
      </w:r>
    </w:p>
    <w:p w14:paraId="6FD8478A">
      <w:pPr>
        <w:bidi w:val="0"/>
        <w:rPr>
          <w:rFonts w:hint="default"/>
          <w:sz w:val="28"/>
          <w:szCs w:val="28"/>
          <w:lang w:val="en-US"/>
        </w:rPr>
      </w:pPr>
    </w:p>
    <w:p w14:paraId="62D3AF5B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A: also work, correct.</w:t>
      </w:r>
    </w:p>
    <w:p w14:paraId="54248E37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2405" cy="1640205"/>
            <wp:effectExtent l="0" t="0" r="635" b="5715"/>
            <wp:docPr id="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4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5BDB5">
      <w:pPr>
        <w:bidi w:val="0"/>
        <w:rPr>
          <w:rFonts w:hint="default"/>
          <w:sz w:val="28"/>
          <w:szCs w:val="28"/>
          <w:lang w:val="en-US"/>
        </w:rPr>
      </w:pPr>
    </w:p>
    <w:p w14:paraId="4AFCCB4B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B: Syntax error.</w:t>
      </w:r>
    </w:p>
    <w:p w14:paraId="10797840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69230" cy="1518920"/>
            <wp:effectExtent l="0" t="0" r="3810" b="5080"/>
            <wp:docPr id="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1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190BB">
      <w:pPr>
        <w:bidi w:val="0"/>
        <w:rPr>
          <w:rFonts w:hint="default"/>
          <w:sz w:val="28"/>
          <w:szCs w:val="28"/>
          <w:lang w:val="en-US"/>
        </w:rPr>
      </w:pPr>
    </w:p>
    <w:p w14:paraId="22D37483">
      <w:pPr>
        <w:bidi w:val="0"/>
        <w:rPr>
          <w:rFonts w:hint="default"/>
          <w:sz w:val="28"/>
          <w:szCs w:val="28"/>
          <w:lang w:val="en-US"/>
        </w:rPr>
      </w:pPr>
    </w:p>
    <w:p w14:paraId="57E17B03">
      <w:pPr>
        <w:bidi w:val="0"/>
        <w:rPr>
          <w:rFonts w:hint="default"/>
          <w:sz w:val="28"/>
          <w:szCs w:val="28"/>
          <w:lang w:val="en-US"/>
        </w:rPr>
      </w:pPr>
    </w:p>
    <w:p w14:paraId="61C26563">
      <w:pPr>
        <w:bidi w:val="0"/>
        <w:rPr>
          <w:rFonts w:hint="default"/>
          <w:sz w:val="28"/>
          <w:szCs w:val="28"/>
          <w:lang w:val="en-US"/>
        </w:rPr>
      </w:pPr>
    </w:p>
    <w:p w14:paraId="3574B0D8">
      <w:pPr>
        <w:bidi w:val="0"/>
        <w:rPr>
          <w:rFonts w:hint="default"/>
          <w:sz w:val="28"/>
          <w:szCs w:val="28"/>
          <w:lang w:val="en-US"/>
        </w:rPr>
      </w:pPr>
    </w:p>
    <w:p w14:paraId="0E90543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C: it is correct one.</w:t>
      </w:r>
    </w:p>
    <w:p w14:paraId="3C4AB16E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4914900" cy="4930140"/>
            <wp:effectExtent l="0" t="0" r="7620" b="7620"/>
            <wp:docPr id="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493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D0587">
      <w:pPr>
        <w:bidi w:val="0"/>
        <w:rPr>
          <w:rFonts w:hint="default"/>
          <w:sz w:val="28"/>
          <w:szCs w:val="28"/>
          <w:lang w:val="en-US"/>
        </w:rPr>
      </w:pPr>
    </w:p>
    <w:p w14:paraId="018FD621">
      <w:pPr>
        <w:bidi w:val="0"/>
      </w:pPr>
      <w:r>
        <w:rPr>
          <w:rFonts w:hint="default"/>
          <w:sz w:val="28"/>
          <w:szCs w:val="28"/>
          <w:lang w:val="en-US"/>
        </w:rPr>
        <w:t xml:space="preserve">D: </w:t>
      </w:r>
      <w:r>
        <w:drawing>
          <wp:inline distT="0" distB="0" distL="114300" distR="114300">
            <wp:extent cx="5267325" cy="1380490"/>
            <wp:effectExtent l="0" t="0" r="5715" b="6350"/>
            <wp:docPr id="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8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E9484">
      <w:pPr>
        <w:bidi w:val="0"/>
      </w:pPr>
    </w:p>
    <w:p w14:paraId="2D8DC26A">
      <w:pPr>
        <w:bidi w:val="0"/>
      </w:pPr>
    </w:p>
    <w:p w14:paraId="2DAB4856">
      <w:pPr>
        <w:bidi w:val="0"/>
      </w:pPr>
    </w:p>
    <w:p w14:paraId="5F750DBA">
      <w:pPr>
        <w:pBdr>
          <w:bottom w:val="single" w:color="auto" w:sz="12" w:space="0"/>
        </w:pBdr>
        <w:bidi w:val="0"/>
      </w:pPr>
    </w:p>
    <w:p w14:paraId="3EAE3A6E">
      <w:pPr>
        <w:bidi w:val="0"/>
        <w:rPr>
          <w:rFonts w:hint="default"/>
          <w:lang w:val="en-US"/>
        </w:rPr>
      </w:pPr>
    </w:p>
    <w:p w14:paraId="29CBA25E">
      <w:pPr>
        <w:bidi w:val="0"/>
        <w:rPr>
          <w:rFonts w:hint="default"/>
          <w:lang w:val="en-US"/>
        </w:rPr>
      </w:pPr>
    </w:p>
    <w:p w14:paraId="44E80875">
      <w:pPr>
        <w:bidi w:val="0"/>
        <w:rPr>
          <w:rFonts w:hint="default"/>
          <w:lang w:val="en-US"/>
        </w:rPr>
      </w:pPr>
    </w:p>
    <w:p w14:paraId="6E89B01E">
      <w:pPr>
        <w:bidi w:val="0"/>
        <w:rPr>
          <w:rFonts w:hint="default"/>
          <w:lang w:val="en-US"/>
        </w:rPr>
      </w:pPr>
    </w:p>
    <w:p w14:paraId="4AD8B94E">
      <w:pPr>
        <w:bidi w:val="0"/>
        <w:rPr>
          <w:rFonts w:hint="default"/>
          <w:lang w:val="en-US"/>
        </w:rPr>
      </w:pPr>
    </w:p>
    <w:p w14:paraId="1D8343B1">
      <w:pPr>
        <w:bidi w:val="0"/>
        <w:rPr>
          <w:rFonts w:hint="default"/>
          <w:lang w:val="en-US"/>
        </w:rPr>
      </w:pPr>
    </w:p>
    <w:p w14:paraId="55B3CC4E">
      <w:pPr>
        <w:bidi w:val="0"/>
        <w:rPr>
          <w:rFonts w:hint="default"/>
          <w:lang w:val="en-US"/>
        </w:rPr>
      </w:pPr>
    </w:p>
    <w:p w14:paraId="6DDD4B2D">
      <w:pPr>
        <w:bidi w:val="0"/>
        <w:rPr>
          <w:rFonts w:hint="default"/>
          <w:lang w:val="en-US"/>
        </w:rPr>
      </w:pPr>
    </w:p>
    <w:p w14:paraId="025B9D7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Q7.</w:t>
      </w:r>
    </w:p>
    <w:p w14:paraId="4A0774C9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3EA9D84A">
      <w:pPr>
        <w:bidi w:val="0"/>
        <w:rPr>
          <w:rFonts w:hint="default"/>
          <w:sz w:val="28"/>
          <w:szCs w:val="28"/>
          <w:lang w:val="en-US"/>
        </w:rPr>
      </w:pPr>
    </w:p>
    <w:p w14:paraId="314AE85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bookmarkStart w:id="0" w:name="_GoBack"/>
      <w:bookmarkEnd w:id="0"/>
    </w:p>
    <w:p w14:paraId="751C6833">
      <w:pPr>
        <w:bidi w:val="0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064CD2"/>
    <w:rsid w:val="4AB55658"/>
    <w:rsid w:val="4B356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112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2025-10-15T05:08:00Z</dcterms:created>
  <dc:creator>W24093-User</dc:creator>
  <cp:lastModifiedBy>WPS_1759385867</cp:lastModifiedBy>
  <dcterms:modified xsi:type="dcterms:W3CDTF">2025-10-21T04:56:22Z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7BB916950B704D69B764769839BCF345_12</vt:lpwstr>
  </property>
</Properties>
</file>