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конкуренции</w:t>
      </w:r>
      <w:r>
        <w:t xml:space="preserve"> </w:t>
      </w:r>
      <w:r>
        <w:t xml:space="preserve">двух</w:t>
      </w:r>
      <w:r>
        <w:t xml:space="preserve"> </w:t>
      </w:r>
      <w:r>
        <w:t xml:space="preserve">фирм</w:t>
      </w:r>
    </w:p>
    <w:p>
      <w:pPr>
        <w:pStyle w:val="Author"/>
      </w:pPr>
      <w:r>
        <w:t xml:space="preserve">Егорова</w:t>
      </w:r>
      <w:r>
        <w:t xml:space="preserve"> </w:t>
      </w:r>
      <w:r>
        <w:t xml:space="preserve">Диана</w:t>
      </w:r>
      <w:r>
        <w:t xml:space="preserve"> </w:t>
      </w:r>
      <w:r>
        <w:t xml:space="preserve">Витальевна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numPr>
          <w:ilvl w:val="0"/>
          <w:numId w:val="1001"/>
        </w:numPr>
        <w:pStyle w:val="Compact"/>
      </w:pPr>
      <w:r>
        <w:t xml:space="preserve">Рассмотреть модель конкуренции двух фирм</w:t>
      </w:r>
    </w:p>
    <w:p>
      <w:pPr>
        <w:numPr>
          <w:ilvl w:val="0"/>
          <w:numId w:val="1001"/>
        </w:numPr>
        <w:pStyle w:val="Compact"/>
      </w:pPr>
      <w:r>
        <w:t xml:space="preserve">Рассмотреть первый и второй случаи конкуренции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2"/>
        </w:numPr>
        <w:pStyle w:val="Compact"/>
      </w:pPr>
      <w:r>
        <w:t xml:space="preserve">Построить графики изменения оборотных средств фирмы 1 и фирмы 2 без</w:t>
      </w:r>
      <w:r>
        <w:t xml:space="preserve"> </w:t>
      </w:r>
      <w:r>
        <w:t xml:space="preserve">учета постоянных издержек и с веденной нормировкой для случая 1.</w:t>
      </w:r>
    </w:p>
    <w:p>
      <w:pPr>
        <w:numPr>
          <w:ilvl w:val="0"/>
          <w:numId w:val="1002"/>
        </w:numPr>
        <w:pStyle w:val="Compact"/>
      </w:pPr>
      <w:r>
        <w:t xml:space="preserve">Постройте графики изменения оборотных средств фирмы 1 и фирмы 2 без</w:t>
      </w:r>
      <w:r>
        <w:t xml:space="preserve"> </w:t>
      </w:r>
      <w:r>
        <w:t xml:space="preserve">учета постоянных издержек и с веденной нормировкой для случая 2.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Рассмотрим две фирмы, производящие взаимозаменяемые товары</w:t>
      </w:r>
      <w:r>
        <w:t xml:space="preserve"> </w:t>
      </w:r>
      <w:r>
        <w:t xml:space="preserve">одинакового качества и находящиеся в одной рыночной нише. Считаем, что в рамках</w:t>
      </w:r>
      <w:r>
        <w:t xml:space="preserve"> </w:t>
      </w:r>
      <w:r>
        <w:t xml:space="preserve">нашей модели конкурентная борьба ведётся только рыночными методами. То есть,</w:t>
      </w:r>
      <w:r>
        <w:t xml:space="preserve"> </w:t>
      </w:r>
      <w:r>
        <w:t xml:space="preserve">конкуренты могут влиять на противника путем изменения параметров своего</w:t>
      </w:r>
      <w:r>
        <w:t xml:space="preserve"> </w:t>
      </w:r>
      <w:r>
        <w:t xml:space="preserve">производства: себестоимость, время цикла, но не могут прямо вмешиваться в</w:t>
      </w:r>
      <w:r>
        <w:t xml:space="preserve"> </w:t>
      </w:r>
      <w:r>
        <w:t xml:space="preserve">ситуацию на рынке («назначать» цену или влиять на потребителей каким-либо иным</w:t>
      </w:r>
      <w:r>
        <w:t xml:space="preserve"> </w:t>
      </w:r>
      <w:r>
        <w:t xml:space="preserve">способом.) Будем считать, что постоянные издержки пренебрежимо малы, и в</w:t>
      </w:r>
      <w:r>
        <w:t xml:space="preserve"> </w:t>
      </w:r>
      <w:r>
        <w:t xml:space="preserve">модели учитывать не будем. В этом случае динамика изменения объемов продаж</w:t>
      </w:r>
      <w:r>
        <w:t xml:space="preserve"> </w:t>
      </w:r>
      <w:r>
        <w:t xml:space="preserve">фирмы 1 и 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M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d>
            </m:num>
            <m:den>
              <m:r>
                <m:t>d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M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d>
            </m:num>
            <m:den>
              <m:r>
                <m:t>d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Случай 2. Рассмотрим модель, когда, помимо экономического фактора</w:t>
      </w:r>
      <w:r>
        <w:t xml:space="preserve"> </w:t>
      </w:r>
      <w:r>
        <w:t xml:space="preserve">влияния (изменение себестоимости, производственного цикла, использование</w:t>
      </w:r>
      <w:r>
        <w:t xml:space="preserve"> </w:t>
      </w:r>
      <w:r>
        <w:t xml:space="preserve">кредита и т.п.), используются еще и социально-психологические факторы –</w:t>
      </w:r>
      <w:r>
        <w:t xml:space="preserve"> </w:t>
      </w:r>
      <w:r>
        <w:t xml:space="preserve">формирование общественного предпочтения одного товара другому, не зависимо от</w:t>
      </w:r>
      <w:r>
        <w:t xml:space="preserve"> </w:t>
      </w:r>
      <w:r>
        <w:t xml:space="preserve">их качества и цены. В этом случае взаимодействие двух фирм будет зависеть друг</w:t>
      </w:r>
      <w:r>
        <w:t xml:space="preserve"> </w:t>
      </w:r>
      <w:r>
        <w:t xml:space="preserve">от друга, соответственно коэффициент перед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будет отличаться. Пусть в рамках рассматриваемой модели динамика изменения объемов продаж фирмы 1 и</w:t>
      </w:r>
      <w:r>
        <w:t xml:space="preserve"> </w:t>
      </w:r>
      <w:r>
        <w:t xml:space="preserve">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M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d>
            </m:num>
            <m:den>
              <m:r>
                <m:t>d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b</m:t>
                  </m:r>
                </m:num>
                <m:den>
                  <m:sSub>
                    <m:e>
                      <m:r>
                        <m:t>c</m:t>
                      </m:r>
                    </m:e>
                    <m:sub>
                      <m:r>
                        <m:t>1</m:t>
                      </m:r>
                    </m:sub>
                  </m:sSub>
                </m:den>
              </m:f>
              <m:r>
                <m:rPr>
                  <m:sty m:val="p"/>
                </m:rPr>
                <m:t>+</m:t>
              </m:r>
              <m:r>
                <m:t>0.0009</m:t>
              </m:r>
            </m:e>
          </m:d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M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d>
            </m:num>
            <m:den>
              <m:r>
                <m:t>d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Обозначения: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– число потребителей производимого продукта.</w:t>
      </w:r>
      <w:r>
        <w:t xml:space="preserve"> </w:t>
      </w:r>
      <m:oMath>
        <m:r>
          <m:t>τ</m:t>
        </m:r>
      </m:oMath>
      <w:r>
        <w:t xml:space="preserve"> </w:t>
      </w:r>
      <w:r>
        <w:t xml:space="preserve">– длительность производственного цикла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– рыночная цена товара</w:t>
      </w:r>
      <w:r>
        <w:t xml:space="preserve"> </w:t>
      </w:r>
      <m:oMath>
        <m:acc>
          <m:accPr>
            <m:chr m:val="̃"/>
          </m:accPr>
          <m:e>
            <m:r>
              <m:t>(</m:t>
            </m:r>
          </m:e>
        </m:acc>
        <m:r>
          <m:t>p</m:t>
        </m:r>
        <m:r>
          <m:rPr>
            <m:sty m:val="p"/>
          </m:rPr>
          <m:t>)</m:t>
        </m:r>
      </m:oMath>
      <w:r>
        <w:t xml:space="preserve">– себестоимость продукта, то есть переменные издержки на производство единицы</w:t>
      </w:r>
      <w:r>
        <w:t xml:space="preserve"> </w:t>
      </w:r>
      <w:r>
        <w:t xml:space="preserve">продукции.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– максимальная потребность одного человека в продукте в единицу времени</w:t>
      </w:r>
      <w:r>
        <w:t xml:space="preserve"> </w:t>
      </w:r>
      <m:oMath>
        <m:r>
          <m:t>θ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t</m:t>
            </m:r>
          </m:num>
          <m:den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</m:den>
        </m:f>
      </m:oMath>
      <w:r>
        <w:t xml:space="preserve"> </w:t>
      </w:r>
      <w:r>
        <w:t xml:space="preserve">- безразмерное время</w:t>
      </w:r>
    </w:p>
    <w:bookmarkEnd w:id="22"/>
    <w:bookmarkStart w:id="4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Напишем код программы на Julia (рис. ??) .</w:t>
      </w:r>
    </w:p>
    <w:p>
      <w:pPr>
        <w:pStyle w:val="CaptionedFigure"/>
      </w:pPr>
      <w:r>
        <w:drawing>
          <wp:inline>
            <wp:extent cx="3733800" cy="3683546"/>
            <wp:effectExtent b="0" l="0" r="0" t="0"/>
            <wp:docPr descr="Код для первого случая на Julia" title="fig: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835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для первого случая на Julia</w:t>
      </w:r>
    </w:p>
    <w:p>
      <w:pPr>
        <w:pStyle w:val="BodyText"/>
      </w:pPr>
      <w:r>
        <w:t xml:space="preserve">В результате получаем следующий график (рис. ??).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Результат работы программы" title="fig: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работы программы</w:t>
      </w:r>
    </w:p>
    <w:p>
      <w:pPr>
        <w:pStyle w:val="BodyText"/>
      </w:pPr>
      <w:r>
        <w:t xml:space="preserve">Напишем код для второй программы на Julia (рис. ??).</w:t>
      </w:r>
    </w:p>
    <w:p>
      <w:pPr>
        <w:pStyle w:val="CaptionedFigure"/>
      </w:pPr>
      <w:r>
        <w:drawing>
          <wp:inline>
            <wp:extent cx="3733800" cy="3646489"/>
            <wp:effectExtent b="0" l="0" r="0" t="0"/>
            <wp:docPr descr="Код для второго случая на Julia" title="fig: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464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для второго случая на Julia</w:t>
      </w:r>
    </w:p>
    <w:p>
      <w:pPr>
        <w:pStyle w:val="BodyText"/>
      </w:pPr>
      <w:r>
        <w:t xml:space="preserve">В результате получаем следующий график (рис. ??).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Результат работы программы" title="fig: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работы программы</w:t>
      </w:r>
    </w:p>
    <w:p>
      <w:pPr>
        <w:pStyle w:val="BodyText"/>
      </w:pPr>
      <w:r>
        <w:t xml:space="preserve">Напишем код программы в OpenModelica (рис. ??).</w:t>
      </w:r>
    </w:p>
    <w:p>
      <w:pPr>
        <w:pStyle w:val="CaptionedFigure"/>
      </w:pPr>
      <w:r>
        <w:drawing>
          <wp:inline>
            <wp:extent cx="3733800" cy="3223138"/>
            <wp:effectExtent b="0" l="0" r="0" t="0"/>
            <wp:docPr descr="Код для второго случая в OpenModelica" title="fig: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231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для второго случая в OpenModelica</w:t>
      </w:r>
    </w:p>
    <w:p>
      <w:pPr>
        <w:pStyle w:val="BodyText"/>
      </w:pPr>
      <w:r>
        <w:t xml:space="preserve">В результате получаем следующий график (рис. ??).</w:t>
      </w:r>
    </w:p>
    <w:p>
      <w:pPr>
        <w:pStyle w:val="CaptionedFigure"/>
      </w:pPr>
      <w:r>
        <w:drawing>
          <wp:inline>
            <wp:extent cx="3733800" cy="1268255"/>
            <wp:effectExtent b="0" l="0" r="0" t="0"/>
            <wp:docPr descr="Результат работы программы" title="fig: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682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работы программы</w:t>
      </w:r>
    </w:p>
    <w:p>
      <w:pPr>
        <w:pStyle w:val="BodyText"/>
      </w:pPr>
      <w:r>
        <w:t xml:space="preserve">Напишем код для второй программы в OpenModelica (рис. ??).</w:t>
      </w:r>
    </w:p>
    <w:p>
      <w:pPr>
        <w:pStyle w:val="CaptionedFigure"/>
      </w:pPr>
      <w:r>
        <w:drawing>
          <wp:inline>
            <wp:extent cx="3733800" cy="3199469"/>
            <wp:effectExtent b="0" l="0" r="0" t="0"/>
            <wp:docPr descr="Код для второго случая в OpenModelica" title="fig: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994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для второго случая в OpenModelica</w:t>
      </w:r>
    </w:p>
    <w:p>
      <w:pPr>
        <w:pStyle w:val="BodyText"/>
      </w:pPr>
      <w:r>
        <w:t xml:space="preserve">В результате получаем следующий график (рис. ??).</w:t>
      </w:r>
    </w:p>
    <w:p>
      <w:pPr>
        <w:pStyle w:val="CaptionedFigure"/>
      </w:pPr>
      <w:r>
        <w:drawing>
          <wp:inline>
            <wp:extent cx="3733800" cy="1268255"/>
            <wp:effectExtent b="0" l="0" r="0" t="0"/>
            <wp:docPr descr="Результат работы программы" title="fig: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682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работы программы</w:t>
      </w:r>
    </w:p>
    <w:bookmarkEnd w:id="47"/>
    <w:bookmarkStart w:id="4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изучили задачу о модели конкуренции двух фирм. Построили графики изменения оборотных средств фирмы 1 и фирмы 2 без</w:t>
      </w:r>
      <w:r>
        <w:t xml:space="preserve"> </w:t>
      </w:r>
      <w:r>
        <w:t xml:space="preserve">учета постоянных издержек и с веденной нормировкой для случая 1. Построили графики изменения оборотных средств фирмы 1 и фирмы 2 без</w:t>
      </w:r>
      <w:r>
        <w:t xml:space="preserve"> </w:t>
      </w:r>
      <w:r>
        <w:t xml:space="preserve">учета постоянных издержек и с веденной нормировкой для случая 2.</w:t>
      </w:r>
    </w:p>
    <w:bookmarkEnd w:id="48"/>
    <w:bookmarkStart w:id="50" w:name="список-литературы"/>
    <w:p>
      <w:pPr>
        <w:pStyle w:val="Heading1"/>
      </w:pPr>
      <w:r>
        <w:t xml:space="preserve">Список литературы</w:t>
      </w:r>
    </w:p>
    <w:bookmarkStart w:id="49" w:name="refs"/>
    <w:bookmarkEnd w:id="49"/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Егорова Диана Витальевна</dc:creator>
  <dc:language>ru-RU</dc:language>
  <cp:keywords/>
  <dcterms:created xsi:type="dcterms:W3CDTF">2023-03-29T21:52:33Z</dcterms:created>
  <dcterms:modified xsi:type="dcterms:W3CDTF">2023-03-29T21:52:33Z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Модель конкуренции двух фирм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