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11B" w:rsidRDefault="00E67843" w:rsidP="0002411B">
      <w:pPr>
        <w:pStyle w:val="Titre"/>
        <w:jc w:val="center"/>
        <w:rPr>
          <w:rFonts w:eastAsia="Times New Roman"/>
          <w:lang w:eastAsia="fr-FR"/>
        </w:rPr>
      </w:pPr>
      <w:r>
        <w:rPr>
          <w:rFonts w:eastAsia="Times New Roman"/>
          <w:lang w:eastAsia="fr-FR"/>
        </w:rPr>
        <w:t xml:space="preserve">ASUS : </w:t>
      </w:r>
      <w:r w:rsidR="0002411B" w:rsidRPr="0002411B">
        <w:rPr>
          <w:rFonts w:eastAsia="Times New Roman"/>
          <w:lang w:eastAsia="fr-FR"/>
        </w:rPr>
        <w:t>Responsabilité sociale de l'entreprise</w:t>
      </w:r>
    </w:p>
    <w:p w:rsidR="002B57B9" w:rsidRDefault="002B57B9" w:rsidP="002B57B9">
      <w:pPr>
        <w:rPr>
          <w:lang w:eastAsia="fr-FR"/>
        </w:rPr>
      </w:pPr>
    </w:p>
    <w:p w:rsidR="002B57B9" w:rsidRPr="002B57B9" w:rsidRDefault="002B57B9" w:rsidP="002B57B9">
      <w:pPr>
        <w:rPr>
          <w:lang w:eastAsia="fr-FR"/>
        </w:rPr>
      </w:pPr>
    </w:p>
    <w:p w:rsidR="00E1134E" w:rsidRPr="00E1134E" w:rsidRDefault="00E1134E" w:rsidP="00AB4CC9">
      <w:pPr>
        <w:ind w:firstLine="708"/>
        <w:rPr>
          <w:rFonts w:eastAsia="Times New Roman"/>
          <w:lang w:eastAsia="fr-FR"/>
        </w:rPr>
      </w:pPr>
      <w:proofErr w:type="spellStart"/>
      <w:r w:rsidRPr="00E1134E">
        <w:rPr>
          <w:rFonts w:eastAsia="Times New Roman"/>
          <w:bCs/>
          <w:lang w:eastAsia="fr-FR"/>
        </w:rPr>
        <w:t>ASUSTeK</w:t>
      </w:r>
      <w:proofErr w:type="spellEnd"/>
      <w:r w:rsidRPr="00E1134E">
        <w:rPr>
          <w:rFonts w:eastAsia="Times New Roman"/>
          <w:bCs/>
          <w:lang w:eastAsia="fr-FR"/>
        </w:rPr>
        <w:t xml:space="preserve"> Computer, </w:t>
      </w:r>
      <w:hyperlink r:id="rId4" w:tooltip="Inc" w:history="1">
        <w:r w:rsidRPr="00E1134E">
          <w:rPr>
            <w:rFonts w:eastAsia="Times New Roman"/>
            <w:bCs/>
            <w:lang w:eastAsia="fr-FR"/>
          </w:rPr>
          <w:t>Inc</w:t>
        </w:r>
      </w:hyperlink>
      <w:r w:rsidRPr="00E1134E">
        <w:rPr>
          <w:rFonts w:eastAsia="Times New Roman"/>
          <w:bCs/>
          <w:lang w:eastAsia="fr-FR"/>
        </w:rPr>
        <w:t>.</w:t>
      </w:r>
      <w:r w:rsidRPr="00E1134E">
        <w:rPr>
          <w:rFonts w:eastAsia="Times New Roman"/>
          <w:lang w:eastAsia="fr-FR"/>
        </w:rPr>
        <w:t xml:space="preserve"> abrégé </w:t>
      </w:r>
      <w:r w:rsidRPr="00E1134E">
        <w:rPr>
          <w:rFonts w:eastAsia="Times New Roman"/>
          <w:bCs/>
          <w:lang w:eastAsia="fr-FR"/>
        </w:rPr>
        <w:t>ASUS</w:t>
      </w:r>
      <w:r w:rsidRPr="00E1134E">
        <w:rPr>
          <w:rFonts w:eastAsia="Times New Roman"/>
          <w:lang w:eastAsia="fr-FR"/>
        </w:rPr>
        <w:t>, est une </w:t>
      </w:r>
      <w:hyperlink r:id="rId5" w:tooltip="Entreprise" w:history="1">
        <w:r w:rsidRPr="00E1134E">
          <w:rPr>
            <w:rFonts w:eastAsia="Times New Roman"/>
            <w:lang w:eastAsia="fr-FR"/>
          </w:rPr>
          <w:t>société</w:t>
        </w:r>
      </w:hyperlink>
      <w:r w:rsidRPr="00E1134E">
        <w:rPr>
          <w:rFonts w:eastAsia="Times New Roman"/>
          <w:lang w:eastAsia="fr-FR"/>
        </w:rPr>
        <w:t> basée à </w:t>
      </w:r>
      <w:hyperlink r:id="rId6" w:tooltip="Taïwan" w:history="1">
        <w:r w:rsidRPr="00E1134E">
          <w:rPr>
            <w:rFonts w:eastAsia="Times New Roman"/>
            <w:lang w:eastAsia="fr-FR"/>
          </w:rPr>
          <w:t>Taïwan</w:t>
        </w:r>
      </w:hyperlink>
      <w:r w:rsidRPr="00E1134E">
        <w:rPr>
          <w:rFonts w:eastAsia="Times New Roman"/>
          <w:lang w:eastAsia="fr-FR"/>
        </w:rPr>
        <w:t> qui produit des </w:t>
      </w:r>
      <w:hyperlink r:id="rId7" w:tooltip="Carte mère" w:history="1">
        <w:r w:rsidRPr="00E1134E">
          <w:rPr>
            <w:rFonts w:eastAsia="Times New Roman"/>
            <w:lang w:eastAsia="fr-FR"/>
          </w:rPr>
          <w:t>cartes mères</w:t>
        </w:r>
      </w:hyperlink>
      <w:r w:rsidRPr="00E1134E">
        <w:rPr>
          <w:rFonts w:eastAsia="Times New Roman"/>
          <w:lang w:eastAsia="fr-FR"/>
        </w:rPr>
        <w:t>, des</w:t>
      </w:r>
      <w:r>
        <w:rPr>
          <w:rFonts w:eastAsia="Times New Roman"/>
          <w:lang w:eastAsia="fr-FR"/>
        </w:rPr>
        <w:t xml:space="preserve"> </w:t>
      </w:r>
      <w:hyperlink r:id="rId8" w:tooltip="Carte graphique" w:history="1">
        <w:r w:rsidRPr="00E1134E">
          <w:rPr>
            <w:rFonts w:eastAsia="Times New Roman"/>
            <w:lang w:eastAsia="fr-FR"/>
          </w:rPr>
          <w:t>cartes graphiques</w:t>
        </w:r>
      </w:hyperlink>
      <w:r w:rsidRPr="00E1134E">
        <w:rPr>
          <w:rFonts w:eastAsia="Times New Roman"/>
          <w:lang w:eastAsia="fr-FR"/>
        </w:rPr>
        <w:t>, des </w:t>
      </w:r>
      <w:hyperlink r:id="rId9" w:tooltip="Lecteur optique" w:history="1">
        <w:r w:rsidRPr="00E1134E">
          <w:rPr>
            <w:rFonts w:eastAsia="Times New Roman"/>
            <w:lang w:eastAsia="fr-FR"/>
          </w:rPr>
          <w:t>lecteurs optiques</w:t>
        </w:r>
      </w:hyperlink>
      <w:r w:rsidRPr="00E1134E">
        <w:rPr>
          <w:rFonts w:eastAsia="Times New Roman"/>
          <w:lang w:eastAsia="fr-FR"/>
        </w:rPr>
        <w:t>, des </w:t>
      </w:r>
      <w:hyperlink r:id="rId10" w:tooltip="Ordinateur portable" w:history="1">
        <w:r w:rsidRPr="00E1134E">
          <w:rPr>
            <w:rFonts w:eastAsia="Times New Roman"/>
            <w:lang w:eastAsia="fr-FR"/>
          </w:rPr>
          <w:t>ordinateurs portables</w:t>
        </w:r>
      </w:hyperlink>
      <w:r w:rsidRPr="00E1134E">
        <w:rPr>
          <w:rFonts w:eastAsia="Times New Roman"/>
          <w:lang w:eastAsia="fr-FR"/>
        </w:rPr>
        <w:t>, des périphériques réseau, des </w:t>
      </w:r>
      <w:hyperlink r:id="rId11" w:tooltip="Téléphone portable" w:history="1">
        <w:r w:rsidRPr="00E1134E">
          <w:rPr>
            <w:rFonts w:eastAsia="Times New Roman"/>
            <w:lang w:eastAsia="fr-FR"/>
          </w:rPr>
          <w:t>téléphones portables</w:t>
        </w:r>
      </w:hyperlink>
      <w:r w:rsidRPr="00E1134E">
        <w:rPr>
          <w:rFonts w:eastAsia="Times New Roman"/>
          <w:lang w:eastAsia="fr-FR"/>
        </w:rPr>
        <w:t>, des boîtiers et des systèmes de refroidissement d’ordinateurs.</w:t>
      </w:r>
    </w:p>
    <w:p w:rsidR="00E1134E" w:rsidRPr="00E1134E" w:rsidRDefault="00E1134E" w:rsidP="00E1134E">
      <w:pPr>
        <w:rPr>
          <w:rFonts w:eastAsia="Times New Roman"/>
          <w:lang w:eastAsia="fr-FR"/>
        </w:rPr>
      </w:pPr>
      <w:r w:rsidRPr="00E1134E">
        <w:rPr>
          <w:rFonts w:eastAsia="Times New Roman"/>
          <w:lang w:eastAsia="fr-FR"/>
        </w:rPr>
        <w:t xml:space="preserve">Asus est le cinquième constructeur de </w:t>
      </w:r>
      <w:proofErr w:type="spellStart"/>
      <w:r w:rsidRPr="00E1134E">
        <w:rPr>
          <w:rFonts w:eastAsia="Times New Roman"/>
          <w:lang w:eastAsia="fr-FR"/>
        </w:rPr>
        <w:t>PCs</w:t>
      </w:r>
      <w:proofErr w:type="spellEnd"/>
      <w:r w:rsidRPr="00E1134E">
        <w:rPr>
          <w:rFonts w:eastAsia="Times New Roman"/>
          <w:lang w:eastAsia="fr-FR"/>
        </w:rPr>
        <w:t xml:space="preserve"> au monde par unités vendues en 2012 (après </w:t>
      </w:r>
      <w:hyperlink r:id="rId12" w:tooltip="Hewlett-Packard" w:history="1">
        <w:r w:rsidRPr="00E1134E">
          <w:rPr>
            <w:rFonts w:eastAsia="Times New Roman"/>
            <w:lang w:eastAsia="fr-FR"/>
          </w:rPr>
          <w:t>HP</w:t>
        </w:r>
      </w:hyperlink>
      <w:r w:rsidRPr="00E1134E">
        <w:rPr>
          <w:rFonts w:eastAsia="Times New Roman"/>
          <w:lang w:eastAsia="fr-FR"/>
        </w:rPr>
        <w:t>, </w:t>
      </w:r>
      <w:hyperlink r:id="rId13" w:tooltip="Lenovo" w:history="1">
        <w:r w:rsidRPr="00E1134E">
          <w:rPr>
            <w:rFonts w:eastAsia="Times New Roman"/>
            <w:lang w:eastAsia="fr-FR"/>
          </w:rPr>
          <w:t>Lenovo</w:t>
        </w:r>
      </w:hyperlink>
      <w:r w:rsidRPr="00E1134E">
        <w:rPr>
          <w:rFonts w:eastAsia="Times New Roman"/>
          <w:lang w:eastAsia="fr-FR"/>
        </w:rPr>
        <w:t>, </w:t>
      </w:r>
      <w:hyperlink r:id="rId14" w:tooltip="Dell" w:history="1">
        <w:r w:rsidRPr="00E1134E">
          <w:rPr>
            <w:rFonts w:eastAsia="Times New Roman"/>
            <w:lang w:eastAsia="fr-FR"/>
          </w:rPr>
          <w:t>Dell</w:t>
        </w:r>
      </w:hyperlink>
      <w:r w:rsidRPr="00E1134E">
        <w:rPr>
          <w:rFonts w:eastAsia="Times New Roman"/>
          <w:lang w:eastAsia="fr-FR"/>
        </w:rPr>
        <w:t> et </w:t>
      </w:r>
      <w:hyperlink r:id="rId15" w:tooltip="Acer (entreprise)" w:history="1">
        <w:r w:rsidRPr="00E1134E">
          <w:rPr>
            <w:rFonts w:eastAsia="Times New Roman"/>
            <w:lang w:eastAsia="fr-FR"/>
          </w:rPr>
          <w:t>Acer</w:t>
        </w:r>
      </w:hyperlink>
      <w:r w:rsidR="006B095C">
        <w:rPr>
          <w:rFonts w:eastAsia="Times New Roman"/>
          <w:lang w:eastAsia="fr-FR"/>
        </w:rPr>
        <w:t>)</w:t>
      </w:r>
      <w:r w:rsidR="006B095C" w:rsidRPr="00E1134E">
        <w:rPr>
          <w:rFonts w:eastAsia="Times New Roman"/>
          <w:lang w:eastAsia="fr-FR"/>
        </w:rPr>
        <w:t xml:space="preserve"> </w:t>
      </w:r>
    </w:p>
    <w:p w:rsidR="0002411B" w:rsidRPr="0002411B" w:rsidRDefault="0002411B" w:rsidP="0002411B">
      <w:pPr>
        <w:rPr>
          <w:lang w:eastAsia="fr-FR"/>
        </w:rPr>
      </w:pPr>
      <w:bookmarkStart w:id="0" w:name="_GoBack"/>
      <w:bookmarkEnd w:id="0"/>
    </w:p>
    <w:p w:rsidR="0002411B" w:rsidRDefault="0002411B" w:rsidP="0002411B">
      <w:pPr>
        <w:pStyle w:val="Titre1"/>
        <w:rPr>
          <w:rFonts w:eastAsia="Times New Roman"/>
          <w:lang w:eastAsia="fr-FR"/>
        </w:rPr>
      </w:pPr>
      <w:r>
        <w:rPr>
          <w:rFonts w:eastAsia="Times New Roman"/>
          <w:lang w:eastAsia="fr-FR"/>
        </w:rPr>
        <w:t>Descriptif</w:t>
      </w:r>
    </w:p>
    <w:p w:rsidR="005D74E5" w:rsidRPr="005D74E5" w:rsidRDefault="005D74E5" w:rsidP="005D74E5">
      <w:pPr>
        <w:rPr>
          <w:lang w:eastAsia="fr-FR"/>
        </w:rPr>
      </w:pPr>
    </w:p>
    <w:p w:rsidR="005D74E5" w:rsidRDefault="005D74E5" w:rsidP="005D74E5">
      <w:pPr>
        <w:pStyle w:val="Titre2"/>
      </w:pPr>
      <w:r>
        <w:t>Un avenir plus propre grâce au recyclage</w:t>
      </w:r>
    </w:p>
    <w:p w:rsidR="0002411B" w:rsidRDefault="0002411B" w:rsidP="0002411B">
      <w:pPr>
        <w:ind w:firstLine="708"/>
        <w:rPr>
          <w:rFonts w:eastAsia="Times New Roman"/>
          <w:lang w:eastAsia="fr-FR"/>
        </w:rPr>
      </w:pPr>
    </w:p>
    <w:p w:rsidR="0002411B" w:rsidRPr="0002411B" w:rsidRDefault="0002411B" w:rsidP="0002411B">
      <w:pPr>
        <w:ind w:firstLine="708"/>
        <w:rPr>
          <w:rFonts w:eastAsia="Times New Roman"/>
          <w:lang w:eastAsia="fr-FR"/>
        </w:rPr>
      </w:pPr>
      <w:r w:rsidRPr="0002411B">
        <w:rPr>
          <w:rFonts w:eastAsia="Times New Roman"/>
          <w:lang w:eastAsia="fr-FR"/>
        </w:rPr>
        <w:t>En avril 2008, ASUS s'est associé à Intel pour lancer à Taïwan le programme "Recyclage des PC pour un avenir plus propre". Ce programme collaboratif a pour but de récupérer et recycler des ordinateurs portables, ordinateurs de bureau et moniteurs LCD usagés pour le bien des communautés les plus pauvres et de l'environnement.</w:t>
      </w:r>
    </w:p>
    <w:p w:rsidR="0002411B" w:rsidRPr="00E1134E" w:rsidRDefault="0002411B" w:rsidP="00E1134E">
      <w:pPr>
        <w:ind w:firstLine="708"/>
        <w:rPr>
          <w:rFonts w:eastAsia="Times New Roman"/>
          <w:lang w:eastAsia="fr-FR"/>
        </w:rPr>
      </w:pPr>
      <w:r w:rsidRPr="0002411B">
        <w:rPr>
          <w:rFonts w:eastAsia="Times New Roman"/>
          <w:lang w:eastAsia="fr-FR"/>
        </w:rPr>
        <w:t>Le programme "Recyclage des PC pour un avenir plus propre" encourage les utilisateurs à apporter leurs ordinateurs ou moniteurs usagés à des points de collecte où un coupon de réduction leur sera remis pour chaque produit déposé, quelle que soit la marque.</w:t>
      </w:r>
    </w:p>
    <w:p w:rsidR="0002411B" w:rsidRPr="0002411B" w:rsidRDefault="0002411B" w:rsidP="005D74E5">
      <w:pPr>
        <w:ind w:firstLine="708"/>
        <w:rPr>
          <w:rFonts w:eastAsia="Times New Roman"/>
          <w:lang w:eastAsia="fr-FR"/>
        </w:rPr>
      </w:pPr>
      <w:r w:rsidRPr="0002411B">
        <w:rPr>
          <w:rFonts w:eastAsia="Times New Roman"/>
          <w:lang w:eastAsia="fr-FR"/>
        </w:rPr>
        <w:t xml:space="preserve">Ce programme a permis de récolter plus de 1200 produits provenant d'entreprises, du gouvernement ou de donneurs particuliers et de les redistribuer à d'autres utilisateurs. Les bénéficiaires du programme comptent parmi eux 122 écoles primaires et collèges, 5 communautés aborigènes taïwanaises et l'institut médical </w:t>
      </w:r>
      <w:proofErr w:type="spellStart"/>
      <w:r w:rsidRPr="0002411B">
        <w:rPr>
          <w:rFonts w:eastAsia="Times New Roman"/>
          <w:lang w:eastAsia="fr-FR"/>
        </w:rPr>
        <w:t>Tzu</w:t>
      </w:r>
      <w:proofErr w:type="spellEnd"/>
      <w:r w:rsidRPr="0002411B">
        <w:rPr>
          <w:rFonts w:eastAsia="Times New Roman"/>
          <w:lang w:eastAsia="fr-FR"/>
        </w:rPr>
        <w:t xml:space="preserve"> Chin.</w:t>
      </w:r>
    </w:p>
    <w:p w:rsidR="0002411B" w:rsidRDefault="0002411B" w:rsidP="00F31B19">
      <w:pPr>
        <w:ind w:firstLine="708"/>
        <w:rPr>
          <w:rFonts w:eastAsia="Times New Roman"/>
          <w:lang w:eastAsia="fr-FR"/>
        </w:rPr>
      </w:pPr>
      <w:r w:rsidRPr="0002411B">
        <w:rPr>
          <w:rFonts w:eastAsia="Times New Roman"/>
          <w:lang w:eastAsia="fr-FR"/>
        </w:rPr>
        <w:t>Aussi, ASUS s'occupe depuis septembre 2006 d'un projet de récupération et de recyclage de produits pour les utilisateurs qui résident aux Etats-Unis. ASUS est ainsi la première société taïwanaise à fournir un tel service aux Etats-Unis.</w:t>
      </w:r>
    </w:p>
    <w:p w:rsidR="005D74E5" w:rsidRDefault="005D74E5" w:rsidP="0002411B">
      <w:pPr>
        <w:rPr>
          <w:rFonts w:eastAsia="Times New Roman"/>
          <w:lang w:eastAsia="fr-FR"/>
        </w:rPr>
      </w:pPr>
    </w:p>
    <w:p w:rsidR="002B57B9" w:rsidRDefault="002B57B9" w:rsidP="0002411B">
      <w:pPr>
        <w:rPr>
          <w:rFonts w:eastAsia="Times New Roman"/>
          <w:lang w:eastAsia="fr-FR"/>
        </w:rPr>
      </w:pPr>
    </w:p>
    <w:p w:rsidR="002B57B9" w:rsidRDefault="002B57B9" w:rsidP="0002411B">
      <w:pPr>
        <w:rPr>
          <w:rFonts w:eastAsia="Times New Roman"/>
          <w:lang w:eastAsia="fr-FR"/>
        </w:rPr>
      </w:pPr>
    </w:p>
    <w:p w:rsidR="002B57B9" w:rsidRDefault="002B57B9" w:rsidP="0002411B">
      <w:pPr>
        <w:rPr>
          <w:rFonts w:eastAsia="Times New Roman"/>
          <w:lang w:eastAsia="fr-FR"/>
        </w:rPr>
      </w:pPr>
    </w:p>
    <w:p w:rsidR="002B57B9" w:rsidRDefault="002B57B9" w:rsidP="0002411B">
      <w:pPr>
        <w:rPr>
          <w:rFonts w:eastAsia="Times New Roman"/>
          <w:lang w:eastAsia="fr-FR"/>
        </w:rPr>
      </w:pPr>
    </w:p>
    <w:p w:rsidR="005D74E5" w:rsidRDefault="005D74E5" w:rsidP="005D74E5">
      <w:pPr>
        <w:pStyle w:val="Titre2"/>
      </w:pPr>
      <w:r>
        <w:lastRenderedPageBreak/>
        <w:t>Une collaboration avec Microsoft pour réduire la fracture numérique</w:t>
      </w:r>
    </w:p>
    <w:p w:rsidR="005D74E5" w:rsidRPr="005D74E5" w:rsidRDefault="005D74E5" w:rsidP="005D74E5"/>
    <w:p w:rsidR="005D74E5" w:rsidRDefault="005D74E5" w:rsidP="005D74E5">
      <w:pPr>
        <w:ind w:firstLine="708"/>
      </w:pPr>
      <w:r>
        <w:t xml:space="preserve">Pour la quatrième édition taïwanaise du programme </w:t>
      </w:r>
      <w:proofErr w:type="spellStart"/>
      <w:r>
        <w:t>Unlimited</w:t>
      </w:r>
      <w:proofErr w:type="spellEnd"/>
      <w:r>
        <w:t xml:space="preserve"> </w:t>
      </w:r>
      <w:proofErr w:type="spellStart"/>
      <w:r>
        <w:t>Potential</w:t>
      </w:r>
      <w:proofErr w:type="spellEnd"/>
      <w:r>
        <w:t xml:space="preserve"> (UP) de Microsoft, ASUS a fait don de 500 </w:t>
      </w:r>
      <w:proofErr w:type="spellStart"/>
      <w:r>
        <w:t>Eee</w:t>
      </w:r>
      <w:proofErr w:type="spellEnd"/>
      <w:r>
        <w:t xml:space="preserve"> </w:t>
      </w:r>
      <w:proofErr w:type="spellStart"/>
      <w:r>
        <w:t>PCs</w:t>
      </w:r>
      <w:proofErr w:type="spellEnd"/>
      <w:r>
        <w:t xml:space="preserve">™ Windows. Ce programme, mis en place dans tout le pays, consiste à aider les femmes issues de régions isolées en les mettant en contact avec les nouvelles technologies. En leur montrant le rôle que ces technologies peuvent avoir dans la vie quotidienne et en </w:t>
      </w:r>
      <w:proofErr w:type="gramStart"/>
      <w:r>
        <w:t>les aidant</w:t>
      </w:r>
      <w:proofErr w:type="gramEnd"/>
      <w:r>
        <w:t xml:space="preserve"> à prendre confiance en elles, ce programme espère réduire la fracture numérique qui les met à l'écart du reste de la société taïwanaise.</w:t>
      </w:r>
    </w:p>
    <w:p w:rsidR="005D74E5" w:rsidRDefault="005D74E5" w:rsidP="00F31B19">
      <w:pPr>
        <w:ind w:firstLine="708"/>
      </w:pPr>
      <w:r>
        <w:t xml:space="preserve">Sur les 500 </w:t>
      </w:r>
      <w:proofErr w:type="spellStart"/>
      <w:r>
        <w:t>Eee</w:t>
      </w:r>
      <w:proofErr w:type="spellEnd"/>
      <w:r>
        <w:t xml:space="preserve"> </w:t>
      </w:r>
      <w:proofErr w:type="spellStart"/>
      <w:r>
        <w:t>PCs</w:t>
      </w:r>
      <w:proofErr w:type="spellEnd"/>
      <w:r>
        <w:t>™ donnés, 336 ont été dispersés entre 15 centres de technologies, 44 ont été offerts à une unité mobile du programme UP pour être utilisés dans les zones les plus rurales du pays et 120 servent à des volontaires à des fins éducatives. Depuis 2005, plus de 50 000 femmes ont bénéficié de ce programme et ASUS a pour objectif de proposer sa formation à 30 000 autres avant la fin de l'année 2008.</w:t>
      </w:r>
    </w:p>
    <w:p w:rsidR="00E1134E" w:rsidRDefault="00E1134E" w:rsidP="00F31B19">
      <w:pPr>
        <w:ind w:firstLine="708"/>
      </w:pPr>
    </w:p>
    <w:p w:rsidR="00E1134E" w:rsidRDefault="00E1134E" w:rsidP="00F31B19">
      <w:pPr>
        <w:ind w:firstLine="708"/>
      </w:pPr>
    </w:p>
    <w:p w:rsidR="005D74E5" w:rsidRDefault="005D74E5" w:rsidP="005D74E5">
      <w:pPr>
        <w:pStyle w:val="Titre2"/>
      </w:pPr>
      <w:r>
        <w:t>Offrir une excellente qualité d'éducation dans le monde entier</w:t>
      </w:r>
    </w:p>
    <w:p w:rsidR="005D74E5" w:rsidRPr="005D74E5" w:rsidRDefault="005D74E5" w:rsidP="005D74E5"/>
    <w:p w:rsidR="006B095C" w:rsidRPr="006B095C" w:rsidRDefault="005D74E5" w:rsidP="006B095C">
      <w:pPr>
        <w:ind w:firstLine="708"/>
      </w:pPr>
      <w:r>
        <w:t xml:space="preserve">ASUS offre un support actif aux institutions et organisations éducatives de nombreux pays comme la Russie, la République Tchèque, les Pays-Bas et l'Allemagne. En Allemagne par exemple, ASUS s'est engagé dans plusieurs projets encourageant l'utilisation de l'informatique dans l'éducation des enfants. Ces initiatives ont entraîné le prêt de plusieurs </w:t>
      </w:r>
      <w:proofErr w:type="spellStart"/>
      <w:r>
        <w:t>Eee</w:t>
      </w:r>
      <w:proofErr w:type="spellEnd"/>
      <w:r>
        <w:t xml:space="preserve"> </w:t>
      </w:r>
      <w:proofErr w:type="spellStart"/>
      <w:r>
        <w:t>PCs</w:t>
      </w:r>
      <w:proofErr w:type="spellEnd"/>
      <w:r>
        <w:t>™ à des écoles. Grâce au support d'ASUS, ces écoles peuvent incorporer les nouvelles technologies, comme le web 2.0, dans leurs méthodes de travail et ainsi encourager le désir d'apprendre de leurs élèves en leur apprenant à se servir de ce vaste océan d'informations disponible sur le net.</w:t>
      </w:r>
    </w:p>
    <w:p w:rsidR="0002411B" w:rsidRPr="0002411B" w:rsidRDefault="0002411B" w:rsidP="0002411B">
      <w:pPr>
        <w:spacing w:after="0" w:line="240" w:lineRule="auto"/>
        <w:rPr>
          <w:rFonts w:ascii="Times New Roman" w:eastAsia="Times New Roman" w:hAnsi="Times New Roman" w:cs="Times New Roman"/>
          <w:sz w:val="24"/>
          <w:szCs w:val="24"/>
          <w:lang w:eastAsia="fr-FR"/>
        </w:rPr>
      </w:pPr>
    </w:p>
    <w:p w:rsidR="00AF6BE6" w:rsidRDefault="0002411B" w:rsidP="0002411B">
      <w:pPr>
        <w:pStyle w:val="Titre1"/>
      </w:pPr>
      <w:r>
        <w:t>Analyse</w:t>
      </w:r>
    </w:p>
    <w:p w:rsidR="0002411B" w:rsidRDefault="0002411B" w:rsidP="0002411B"/>
    <w:p w:rsidR="00D56EC5" w:rsidRDefault="0002411B" w:rsidP="0002411B">
      <w:r>
        <w:tab/>
        <w:t xml:space="preserve">ASUS est une très grande entreprise de hardware Taiwanaise, avec </w:t>
      </w:r>
      <w:r w:rsidR="006E7653">
        <w:t xml:space="preserve">comme concurrence des </w:t>
      </w:r>
      <w:r>
        <w:t>constructeur</w:t>
      </w:r>
      <w:r w:rsidR="006E7653">
        <w:t>s</w:t>
      </w:r>
      <w:r>
        <w:t xml:space="preserve"> tels que ACER, LENOVO, HP… ASUS </w:t>
      </w:r>
      <w:proofErr w:type="gramStart"/>
      <w:r>
        <w:t>a</w:t>
      </w:r>
      <w:proofErr w:type="gramEnd"/>
      <w:r>
        <w:t xml:space="preserve"> besoin de se démarquer de ses concurrent en proposant </w:t>
      </w:r>
      <w:r w:rsidR="00D56EC5">
        <w:t>des</w:t>
      </w:r>
      <w:r>
        <w:t xml:space="preserve"> démarche RSE permettant de faire de lui un acteur respon</w:t>
      </w:r>
      <w:r w:rsidR="00D56EC5">
        <w:t>sable environnemental et social.</w:t>
      </w:r>
    </w:p>
    <w:p w:rsidR="00D56EC5" w:rsidRDefault="00D56EC5" w:rsidP="00D56EC5">
      <w:pPr>
        <w:ind w:firstLine="708"/>
      </w:pPr>
      <w:r>
        <w:t>Ces machines recyclées par ASUS vont permettre à des communautés nécessitantes de se munir de matériel informatique gratuitement. Cette démarche a aussi un engagement environnemental, le matériel recyclé ne sera pas un surplus de déchet.</w:t>
      </w:r>
    </w:p>
    <w:p w:rsidR="0002411B" w:rsidRDefault="00D56EC5" w:rsidP="00D56EC5">
      <w:pPr>
        <w:ind w:firstLine="708"/>
      </w:pPr>
      <w:r>
        <w:t xml:space="preserve">Grâce à leur partenariat avec Microsoft ASUS a permis </w:t>
      </w:r>
      <w:proofErr w:type="spellStart"/>
      <w:r>
        <w:t>a</w:t>
      </w:r>
      <w:proofErr w:type="spellEnd"/>
      <w:r>
        <w:t xml:space="preserve"> quelques centaines de personnes de découvrir les technologies de l’informatique, d’un point de vue marketing leur geste est un moyen de fidéliser de nouveaux clients qu’ils ont eux-mêmes créés de plus leur démarche est un coup de pub afin de montrer leur engagement social.</w:t>
      </w:r>
    </w:p>
    <w:p w:rsidR="00D56EC5" w:rsidRDefault="00D56EC5" w:rsidP="00501986">
      <w:pPr>
        <w:ind w:firstLine="708"/>
      </w:pPr>
      <w:r>
        <w:t>Leurs actions d’aides à l’éducation est aussi un geste social dans les apparences mais elles pourraient être aussi et surtout un coup commercial pour fidéliser les élèves et les professeurs à la marque Taiwanaise et ainsi se garantir de nouveaux clients fidèles.</w:t>
      </w:r>
    </w:p>
    <w:p w:rsidR="005322F2" w:rsidRPr="0002411B" w:rsidRDefault="00D56EC5" w:rsidP="005322F2">
      <w:pPr>
        <w:ind w:firstLine="708"/>
      </w:pPr>
      <w:r>
        <w:lastRenderedPageBreak/>
        <w:t xml:space="preserve">ASUS </w:t>
      </w:r>
      <w:r w:rsidR="00F71DD3">
        <w:t xml:space="preserve">a une démarche de </w:t>
      </w:r>
      <w:r w:rsidR="00F71DD3" w:rsidRPr="00F71DD3">
        <w:t>Responsabilité sociale de l'entreprise</w:t>
      </w:r>
      <w:r w:rsidR="00F71DD3">
        <w:t xml:space="preserve"> assez importante, mais toutes ces actions environnementales et sociales ne feraient-elle pas partie d’une stratégie marketin</w:t>
      </w:r>
      <w:r w:rsidR="005322F2">
        <w:t>g afin de promouvoir la marque ?</w:t>
      </w:r>
    </w:p>
    <w:sectPr w:rsidR="005322F2" w:rsidRPr="0002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23"/>
    <w:rsid w:val="0002411B"/>
    <w:rsid w:val="002B57B9"/>
    <w:rsid w:val="00501986"/>
    <w:rsid w:val="005322F2"/>
    <w:rsid w:val="005D74E5"/>
    <w:rsid w:val="005E2E68"/>
    <w:rsid w:val="00681921"/>
    <w:rsid w:val="006B095C"/>
    <w:rsid w:val="006E7653"/>
    <w:rsid w:val="007D7B31"/>
    <w:rsid w:val="00AB4CC9"/>
    <w:rsid w:val="00AF6BE6"/>
    <w:rsid w:val="00B66623"/>
    <w:rsid w:val="00D56EC5"/>
    <w:rsid w:val="00E1134E"/>
    <w:rsid w:val="00E67843"/>
    <w:rsid w:val="00F31B19"/>
    <w:rsid w:val="00F71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D7243-0269-4F76-AD64-841EE5B8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11B"/>
  </w:style>
  <w:style w:type="paragraph" w:styleId="Titre1">
    <w:name w:val="heading 1"/>
    <w:basedOn w:val="Normal"/>
    <w:next w:val="Normal"/>
    <w:link w:val="Titre1Car"/>
    <w:uiPriority w:val="9"/>
    <w:qFormat/>
    <w:rsid w:val="0002411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2411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2411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02411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02411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02411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02411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02411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2411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2411B"/>
    <w:rPr>
      <w:caps/>
      <w:color w:val="1F4D78" w:themeColor="accent1" w:themeShade="7F"/>
      <w:spacing w:val="15"/>
    </w:rPr>
  </w:style>
  <w:style w:type="paragraph" w:styleId="NormalWeb">
    <w:name w:val="Normal (Web)"/>
    <w:basedOn w:val="Normal"/>
    <w:uiPriority w:val="99"/>
    <w:semiHidden/>
    <w:unhideWhenUsed/>
    <w:rsid w:val="0002411B"/>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2411B"/>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02411B"/>
    <w:rPr>
      <w:caps/>
      <w:spacing w:val="15"/>
      <w:shd w:val="clear" w:color="auto" w:fill="DEEAF6" w:themeFill="accent1" w:themeFillTint="33"/>
    </w:rPr>
  </w:style>
  <w:style w:type="character" w:customStyle="1" w:styleId="Titre4Car">
    <w:name w:val="Titre 4 Car"/>
    <w:basedOn w:val="Policepardfaut"/>
    <w:link w:val="Titre4"/>
    <w:uiPriority w:val="9"/>
    <w:semiHidden/>
    <w:rsid w:val="0002411B"/>
    <w:rPr>
      <w:caps/>
      <w:color w:val="2E74B5" w:themeColor="accent1" w:themeShade="BF"/>
      <w:spacing w:val="10"/>
    </w:rPr>
  </w:style>
  <w:style w:type="character" w:customStyle="1" w:styleId="Titre5Car">
    <w:name w:val="Titre 5 Car"/>
    <w:basedOn w:val="Policepardfaut"/>
    <w:link w:val="Titre5"/>
    <w:uiPriority w:val="9"/>
    <w:semiHidden/>
    <w:rsid w:val="0002411B"/>
    <w:rPr>
      <w:caps/>
      <w:color w:val="2E74B5" w:themeColor="accent1" w:themeShade="BF"/>
      <w:spacing w:val="10"/>
    </w:rPr>
  </w:style>
  <w:style w:type="character" w:customStyle="1" w:styleId="Titre6Car">
    <w:name w:val="Titre 6 Car"/>
    <w:basedOn w:val="Policepardfaut"/>
    <w:link w:val="Titre6"/>
    <w:uiPriority w:val="9"/>
    <w:semiHidden/>
    <w:rsid w:val="0002411B"/>
    <w:rPr>
      <w:caps/>
      <w:color w:val="2E74B5" w:themeColor="accent1" w:themeShade="BF"/>
      <w:spacing w:val="10"/>
    </w:rPr>
  </w:style>
  <w:style w:type="character" w:customStyle="1" w:styleId="Titre7Car">
    <w:name w:val="Titre 7 Car"/>
    <w:basedOn w:val="Policepardfaut"/>
    <w:link w:val="Titre7"/>
    <w:uiPriority w:val="9"/>
    <w:semiHidden/>
    <w:rsid w:val="0002411B"/>
    <w:rPr>
      <w:caps/>
      <w:color w:val="2E74B5" w:themeColor="accent1" w:themeShade="BF"/>
      <w:spacing w:val="10"/>
    </w:rPr>
  </w:style>
  <w:style w:type="character" w:customStyle="1" w:styleId="Titre8Car">
    <w:name w:val="Titre 8 Car"/>
    <w:basedOn w:val="Policepardfaut"/>
    <w:link w:val="Titre8"/>
    <w:uiPriority w:val="9"/>
    <w:semiHidden/>
    <w:rsid w:val="0002411B"/>
    <w:rPr>
      <w:caps/>
      <w:spacing w:val="10"/>
      <w:sz w:val="18"/>
      <w:szCs w:val="18"/>
    </w:rPr>
  </w:style>
  <w:style w:type="character" w:customStyle="1" w:styleId="Titre9Car">
    <w:name w:val="Titre 9 Car"/>
    <w:basedOn w:val="Policepardfaut"/>
    <w:link w:val="Titre9"/>
    <w:uiPriority w:val="9"/>
    <w:semiHidden/>
    <w:rsid w:val="0002411B"/>
    <w:rPr>
      <w:i/>
      <w:iCs/>
      <w:caps/>
      <w:spacing w:val="10"/>
      <w:sz w:val="18"/>
      <w:szCs w:val="18"/>
    </w:rPr>
  </w:style>
  <w:style w:type="paragraph" w:styleId="Lgende">
    <w:name w:val="caption"/>
    <w:basedOn w:val="Normal"/>
    <w:next w:val="Normal"/>
    <w:uiPriority w:val="35"/>
    <w:semiHidden/>
    <w:unhideWhenUsed/>
    <w:qFormat/>
    <w:rsid w:val="0002411B"/>
    <w:rPr>
      <w:b/>
      <w:bCs/>
      <w:color w:val="2E74B5" w:themeColor="accent1" w:themeShade="BF"/>
      <w:sz w:val="16"/>
      <w:szCs w:val="16"/>
    </w:rPr>
  </w:style>
  <w:style w:type="paragraph" w:styleId="Titre">
    <w:name w:val="Title"/>
    <w:basedOn w:val="Normal"/>
    <w:next w:val="Normal"/>
    <w:link w:val="TitreCar"/>
    <w:uiPriority w:val="10"/>
    <w:qFormat/>
    <w:rsid w:val="0002411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02411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02411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2411B"/>
    <w:rPr>
      <w:caps/>
      <w:color w:val="595959" w:themeColor="text1" w:themeTint="A6"/>
      <w:spacing w:val="10"/>
      <w:sz w:val="21"/>
      <w:szCs w:val="21"/>
    </w:rPr>
  </w:style>
  <w:style w:type="character" w:styleId="lev">
    <w:name w:val="Strong"/>
    <w:uiPriority w:val="22"/>
    <w:qFormat/>
    <w:rsid w:val="0002411B"/>
    <w:rPr>
      <w:b/>
      <w:bCs/>
    </w:rPr>
  </w:style>
  <w:style w:type="character" w:styleId="Accentuation">
    <w:name w:val="Emphasis"/>
    <w:uiPriority w:val="20"/>
    <w:qFormat/>
    <w:rsid w:val="0002411B"/>
    <w:rPr>
      <w:caps/>
      <w:color w:val="1F4D78" w:themeColor="accent1" w:themeShade="7F"/>
      <w:spacing w:val="5"/>
    </w:rPr>
  </w:style>
  <w:style w:type="paragraph" w:styleId="Sansinterligne">
    <w:name w:val="No Spacing"/>
    <w:uiPriority w:val="1"/>
    <w:qFormat/>
    <w:rsid w:val="0002411B"/>
    <w:pPr>
      <w:spacing w:after="0" w:line="240" w:lineRule="auto"/>
    </w:pPr>
  </w:style>
  <w:style w:type="paragraph" w:styleId="Citation">
    <w:name w:val="Quote"/>
    <w:basedOn w:val="Normal"/>
    <w:next w:val="Normal"/>
    <w:link w:val="CitationCar"/>
    <w:uiPriority w:val="29"/>
    <w:qFormat/>
    <w:rsid w:val="0002411B"/>
    <w:rPr>
      <w:i/>
      <w:iCs/>
      <w:sz w:val="24"/>
      <w:szCs w:val="24"/>
    </w:rPr>
  </w:style>
  <w:style w:type="character" w:customStyle="1" w:styleId="CitationCar">
    <w:name w:val="Citation Car"/>
    <w:basedOn w:val="Policepardfaut"/>
    <w:link w:val="Citation"/>
    <w:uiPriority w:val="29"/>
    <w:rsid w:val="0002411B"/>
    <w:rPr>
      <w:i/>
      <w:iCs/>
      <w:sz w:val="24"/>
      <w:szCs w:val="24"/>
    </w:rPr>
  </w:style>
  <w:style w:type="paragraph" w:styleId="Citationintense">
    <w:name w:val="Intense Quote"/>
    <w:basedOn w:val="Normal"/>
    <w:next w:val="Normal"/>
    <w:link w:val="CitationintenseCar"/>
    <w:uiPriority w:val="30"/>
    <w:qFormat/>
    <w:rsid w:val="0002411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02411B"/>
    <w:rPr>
      <w:color w:val="5B9BD5" w:themeColor="accent1"/>
      <w:sz w:val="24"/>
      <w:szCs w:val="24"/>
    </w:rPr>
  </w:style>
  <w:style w:type="character" w:styleId="Emphaseple">
    <w:name w:val="Subtle Emphasis"/>
    <w:uiPriority w:val="19"/>
    <w:qFormat/>
    <w:rsid w:val="0002411B"/>
    <w:rPr>
      <w:i/>
      <w:iCs/>
      <w:color w:val="1F4D78" w:themeColor="accent1" w:themeShade="7F"/>
    </w:rPr>
  </w:style>
  <w:style w:type="character" w:styleId="Emphaseintense">
    <w:name w:val="Intense Emphasis"/>
    <w:uiPriority w:val="21"/>
    <w:qFormat/>
    <w:rsid w:val="0002411B"/>
    <w:rPr>
      <w:b/>
      <w:bCs/>
      <w:caps/>
      <w:color w:val="1F4D78" w:themeColor="accent1" w:themeShade="7F"/>
      <w:spacing w:val="10"/>
    </w:rPr>
  </w:style>
  <w:style w:type="character" w:styleId="Rfrenceple">
    <w:name w:val="Subtle Reference"/>
    <w:uiPriority w:val="31"/>
    <w:qFormat/>
    <w:rsid w:val="0002411B"/>
    <w:rPr>
      <w:b/>
      <w:bCs/>
      <w:color w:val="5B9BD5" w:themeColor="accent1"/>
    </w:rPr>
  </w:style>
  <w:style w:type="character" w:styleId="Rfrenceintense">
    <w:name w:val="Intense Reference"/>
    <w:uiPriority w:val="32"/>
    <w:qFormat/>
    <w:rsid w:val="0002411B"/>
    <w:rPr>
      <w:b/>
      <w:bCs/>
      <w:i/>
      <w:iCs/>
      <w:caps/>
      <w:color w:val="5B9BD5" w:themeColor="accent1"/>
    </w:rPr>
  </w:style>
  <w:style w:type="character" w:styleId="Titredulivre">
    <w:name w:val="Book Title"/>
    <w:uiPriority w:val="33"/>
    <w:qFormat/>
    <w:rsid w:val="0002411B"/>
    <w:rPr>
      <w:b/>
      <w:bCs/>
      <w:i/>
      <w:iCs/>
      <w:spacing w:val="0"/>
    </w:rPr>
  </w:style>
  <w:style w:type="paragraph" w:styleId="En-ttedetabledesmatires">
    <w:name w:val="TOC Heading"/>
    <w:basedOn w:val="Titre1"/>
    <w:next w:val="Normal"/>
    <w:uiPriority w:val="39"/>
    <w:semiHidden/>
    <w:unhideWhenUsed/>
    <w:qFormat/>
    <w:rsid w:val="0002411B"/>
    <w:pPr>
      <w:outlineLvl w:val="9"/>
    </w:pPr>
  </w:style>
  <w:style w:type="character" w:customStyle="1" w:styleId="apple-converted-space">
    <w:name w:val="apple-converted-space"/>
    <w:basedOn w:val="Policepardfaut"/>
    <w:rsid w:val="00E1134E"/>
  </w:style>
  <w:style w:type="character" w:styleId="Lienhypertexte">
    <w:name w:val="Hyperlink"/>
    <w:basedOn w:val="Policepardfaut"/>
    <w:uiPriority w:val="99"/>
    <w:semiHidden/>
    <w:unhideWhenUsed/>
    <w:rsid w:val="00E1134E"/>
    <w:rPr>
      <w:color w:val="0000FF"/>
      <w:u w:val="single"/>
    </w:rPr>
  </w:style>
  <w:style w:type="character" w:customStyle="1" w:styleId="lang-zh-hans">
    <w:name w:val="lang-zh-hans"/>
    <w:basedOn w:val="Policepardfaut"/>
    <w:rsid w:val="00E1134E"/>
  </w:style>
  <w:style w:type="character" w:customStyle="1" w:styleId="lang-zh-hant">
    <w:name w:val="lang-zh-hant"/>
    <w:basedOn w:val="Policepardfaut"/>
    <w:rsid w:val="00E1134E"/>
  </w:style>
  <w:style w:type="character" w:customStyle="1" w:styleId="lang-zh-latn-pinyin">
    <w:name w:val="lang-zh-latn-pinyin"/>
    <w:basedOn w:val="Policepardfaut"/>
    <w:rsid w:val="00E1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132">
      <w:bodyDiv w:val="1"/>
      <w:marLeft w:val="0"/>
      <w:marRight w:val="0"/>
      <w:marTop w:val="0"/>
      <w:marBottom w:val="0"/>
      <w:divBdr>
        <w:top w:val="none" w:sz="0" w:space="0" w:color="auto"/>
        <w:left w:val="none" w:sz="0" w:space="0" w:color="auto"/>
        <w:bottom w:val="none" w:sz="0" w:space="0" w:color="auto"/>
        <w:right w:val="none" w:sz="0" w:space="0" w:color="auto"/>
      </w:divBdr>
    </w:div>
    <w:div w:id="788085908">
      <w:bodyDiv w:val="1"/>
      <w:marLeft w:val="0"/>
      <w:marRight w:val="0"/>
      <w:marTop w:val="0"/>
      <w:marBottom w:val="0"/>
      <w:divBdr>
        <w:top w:val="none" w:sz="0" w:space="0" w:color="auto"/>
        <w:left w:val="none" w:sz="0" w:space="0" w:color="auto"/>
        <w:bottom w:val="none" w:sz="0" w:space="0" w:color="auto"/>
        <w:right w:val="none" w:sz="0" w:space="0" w:color="auto"/>
      </w:divBdr>
    </w:div>
    <w:div w:id="883061144">
      <w:bodyDiv w:val="1"/>
      <w:marLeft w:val="0"/>
      <w:marRight w:val="0"/>
      <w:marTop w:val="0"/>
      <w:marBottom w:val="0"/>
      <w:divBdr>
        <w:top w:val="none" w:sz="0" w:space="0" w:color="auto"/>
        <w:left w:val="none" w:sz="0" w:space="0" w:color="auto"/>
        <w:bottom w:val="none" w:sz="0" w:space="0" w:color="auto"/>
        <w:right w:val="none" w:sz="0" w:space="0" w:color="auto"/>
      </w:divBdr>
    </w:div>
    <w:div w:id="12602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arte_graphique" TargetMode="External"/><Relationship Id="rId13" Type="http://schemas.openxmlformats.org/officeDocument/2006/relationships/hyperlink" Target="http://fr.wikipedia.org/wiki/Lenovo" TargetMode="External"/><Relationship Id="rId3" Type="http://schemas.openxmlformats.org/officeDocument/2006/relationships/webSettings" Target="webSettings.xml"/><Relationship Id="rId7" Type="http://schemas.openxmlformats.org/officeDocument/2006/relationships/hyperlink" Target="http://fr.wikipedia.org/wiki/Carte_m%C3%A8re" TargetMode="External"/><Relationship Id="rId12" Type="http://schemas.openxmlformats.org/officeDocument/2006/relationships/hyperlink" Target="http://fr.wikipedia.org/wiki/Hewlett-Packar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r.wikipedia.org/wiki/Ta%C3%AFwan" TargetMode="External"/><Relationship Id="rId11" Type="http://schemas.openxmlformats.org/officeDocument/2006/relationships/hyperlink" Target="http://fr.wikipedia.org/wiki/T%C3%A9l%C3%A9phone_portable" TargetMode="External"/><Relationship Id="rId5" Type="http://schemas.openxmlformats.org/officeDocument/2006/relationships/hyperlink" Target="http://fr.wikipedia.org/wiki/Entreprise" TargetMode="External"/><Relationship Id="rId15" Type="http://schemas.openxmlformats.org/officeDocument/2006/relationships/hyperlink" Target="http://fr.wikipedia.org/wiki/Acer_(entreprise)" TargetMode="External"/><Relationship Id="rId10" Type="http://schemas.openxmlformats.org/officeDocument/2006/relationships/hyperlink" Target="http://fr.wikipedia.org/wiki/Ordinateur_portable" TargetMode="External"/><Relationship Id="rId4" Type="http://schemas.openxmlformats.org/officeDocument/2006/relationships/hyperlink" Target="http://fr.wikipedia.org/wiki/Inc" TargetMode="External"/><Relationship Id="rId9" Type="http://schemas.openxmlformats.org/officeDocument/2006/relationships/hyperlink" Target="http://fr.wikipedia.org/wiki/Lecteur_optique" TargetMode="External"/><Relationship Id="rId14" Type="http://schemas.openxmlformats.org/officeDocument/2006/relationships/hyperlink" Target="http://fr.wikipedia.org/wiki/De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867</Words>
  <Characters>4773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BERTIN</dc:creator>
  <cp:keywords/>
  <dc:description/>
  <cp:lastModifiedBy>Alexandre BERTIN</cp:lastModifiedBy>
  <cp:revision>13</cp:revision>
  <dcterms:created xsi:type="dcterms:W3CDTF">2014-09-09T07:04:00Z</dcterms:created>
  <dcterms:modified xsi:type="dcterms:W3CDTF">2014-09-09T13:23:00Z</dcterms:modified>
</cp:coreProperties>
</file>