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10795" b="6985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Cs w:val="24"/>
        </w:rPr>
      </w:pP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sz w:val="52"/>
          <w:szCs w:val="40"/>
          <w:lang w:val="en-US" w:eastAsia="zh-CN"/>
        </w:rPr>
        <w:t>数据结构课程设计2022</w:t>
      </w:r>
    </w:p>
    <w:p>
      <w:pPr>
        <w:pStyle w:val="2"/>
        <w:bidi w:val="0"/>
        <w:jc w:val="center"/>
        <w:rPr>
          <w:rFonts w:hint="eastAsia" w:ascii="黑体" w:hAnsi="黑体" w:eastAsia="黑体" w:cs="黑体"/>
          <w:sz w:val="44"/>
          <w:szCs w:val="32"/>
          <w:lang w:val="en-US" w:eastAsia="zh-CN"/>
        </w:rPr>
      </w:pPr>
      <w:r>
        <w:rPr>
          <w:rFonts w:hint="eastAsia" w:ascii="黑体" w:hAnsi="黑体" w:cs="黑体"/>
          <w:sz w:val="44"/>
          <w:szCs w:val="32"/>
          <w:lang w:val="en-US" w:eastAsia="zh-CN"/>
        </w:rPr>
        <w:t>——评价和改进意见</w:t>
      </w:r>
      <w:r>
        <w:rPr>
          <w:rFonts w:hint="eastAsia" w:ascii="黑体" w:hAnsi="黑体" w:eastAsia="黑体" w:cs="黑体"/>
          <w:sz w:val="44"/>
          <w:szCs w:val="32"/>
          <w:lang w:val="en-US" w:eastAsia="zh-CN"/>
        </w:rPr>
        <w:t>报告</w:t>
      </w:r>
    </w:p>
    <w:p>
      <w:pPr>
        <w:rPr>
          <w:rFonts w:hint="eastAsia" w:ascii="黑体" w:hAnsi="黑体" w:eastAsia="黑体" w:cs="黑体"/>
          <w:sz w:val="44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sz w:val="4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center"/>
        <w:textAlignment w:val="auto"/>
        <w:rPr>
          <w:rFonts w:hint="default" w:ascii="黑体" w:hAnsi="黑体" w:eastAsia="黑体" w:cs="黑体"/>
          <w:b w:val="0"/>
          <w:bCs/>
          <w:sz w:val="32"/>
          <w:szCs w:val="32"/>
          <w:u w:val="thick"/>
          <w:lang w:val="en-US" w:eastAsia="zh-CN"/>
        </w:rPr>
      </w:pPr>
      <w:r>
        <w:rPr>
          <w:rFonts w:hint="eastAsia"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小组成员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韩旭、陈可儿、齐雨婷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600" w:firstLineChars="500"/>
        <w:jc w:val="both"/>
        <w:textAlignment w:val="auto"/>
        <w:rPr>
          <w:rFonts w:hint="eastAsia" w:ascii="黑体" w:hAnsi="黑体" w:eastAsia="黑体" w:cs="黑体"/>
          <w:b w:val="0"/>
          <w:bCs/>
          <w:sz w:val="32"/>
          <w:szCs w:val="32"/>
          <w:u w:val="thick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学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院 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</w:rPr>
        <w:t>计算机学院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eastAsia="zh-CN"/>
        </w:rPr>
        <w:t>（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>国家示范性软件学院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600" w:firstLineChars="500"/>
        <w:jc w:val="both"/>
        <w:textAlignment w:val="auto"/>
        <w:rPr>
          <w:rFonts w:hint="default" w:ascii="黑体" w:hAnsi="黑体" w:eastAsia="黑体" w:cs="黑体"/>
          <w:b w:val="0"/>
          <w:bCs/>
          <w:sz w:val="32"/>
          <w:szCs w:val="32"/>
          <w:u w:val="thick"/>
          <w:lang w:val="en-US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专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业 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   计算机科学与技术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600" w:firstLineChars="500"/>
        <w:jc w:val="both"/>
        <w:textAlignment w:val="auto"/>
        <w:rPr>
          <w:rFonts w:hint="default" w:ascii="黑体" w:hAnsi="黑体" w:eastAsia="黑体" w:cs="黑体"/>
          <w:b w:val="0"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班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级 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     2020211307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1600" w:firstLineChars="500"/>
        <w:jc w:val="both"/>
        <w:textAlignment w:val="auto"/>
        <w:rPr>
          <w:rFonts w:hint="default" w:ascii="黑体" w:hAnsi="黑体" w:eastAsia="黑体" w:cs="黑体"/>
          <w:b w:val="0"/>
          <w:bCs/>
          <w:sz w:val="4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u w:val="none"/>
        </w:rPr>
        <w:t>指导教师：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</w:rPr>
        <w:t>张海旸老师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640" w:firstLineChars="600"/>
        <w:jc w:val="both"/>
        <w:textAlignment w:val="auto"/>
        <w:rPr>
          <w:rFonts w:hint="eastAsia" w:ascii="黑体" w:hAnsi="黑体" w:eastAsia="黑体" w:cs="黑体"/>
          <w:b w:val="0"/>
          <w:bCs/>
          <w:sz w:val="44"/>
          <w:szCs w:val="32"/>
          <w:u w:val="none"/>
          <w:lang w:val="en-US" w:eastAsia="zh-CN"/>
        </w:rPr>
      </w:pPr>
    </w:p>
    <w:p/>
    <w:p/>
    <w:p/>
    <w:p>
      <w:pPr>
        <w:numPr>
          <w:ilvl w:val="0"/>
          <w:numId w:val="1"/>
        </w:num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系统评价</w:t>
      </w:r>
    </w:p>
    <w:p>
      <w:pPr>
        <w:numPr>
          <w:ilvl w:val="0"/>
          <w:numId w:val="2"/>
        </w:numPr>
        <w:rPr>
          <w:rFonts w:hint="eastAsia" w:ascii="等线" w:hAnsi="等线" w:eastAsia="等线" w:cs="等线"/>
          <w:b/>
          <w:bCs/>
          <w:sz w:val="28"/>
          <w:szCs w:val="28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系统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交互性良好</w:t>
      </w:r>
    </w:p>
    <w:p>
      <w:pPr>
        <w:spacing w:line="360" w:lineRule="auto"/>
        <w:ind w:firstLine="560" w:firstLineChars="200"/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/>
        </w:rPr>
      </w:pPr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  <w:t>1.1</w:t>
      </w:r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</w:rPr>
        <w:t xml:space="preserve"> 系统界面精简细致，用户操作简单且易于上手</w:t>
      </w:r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eastAsia="zh-CN"/>
        </w:rPr>
        <w:t>，</w:t>
      </w:r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  <w:t>且对电脑配置基本无特殊要求；</w:t>
      </w:r>
    </w:p>
    <w:p>
      <w:pPr>
        <w:spacing w:line="360" w:lineRule="auto"/>
        <w:ind w:firstLine="560" w:firstLineChars="200"/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  <w:t>1.2</w:t>
      </w:r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</w:rPr>
        <w:t xml:space="preserve"> </w:t>
      </w:r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  <w:t>课程信息管理模块界面直观，闹钟设置下拉选项，可直接选择时间。导航模块界面美观，系统展示详细文字说明和详细地点选择，同时使用下拉选项设置更方便用户使用。解压缩功能中，压缩的文件会带有HuffmanZip的后缀，存放在file的文件夹中，新解压的文件会有【new】后缀，同时会存放在uncompressfile的文件夹中，使用更直观。</w:t>
      </w:r>
    </w:p>
    <w:p>
      <w:pPr>
        <w:spacing w:line="360" w:lineRule="auto"/>
        <w:ind w:firstLine="560" w:firstLineChars="200"/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  <w:t xml:space="preserve">1.3 </w:t>
      </w:r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</w:rPr>
        <w:t>服务端具有良好的交互性，管理员可</w:t>
      </w:r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  <w:t>设置课程信息及考试内容，同时日志功能也可对用户操作进行记录。</w:t>
      </w:r>
    </w:p>
    <w:p>
      <w:pPr>
        <w:spacing w:line="360" w:lineRule="auto"/>
        <w:ind w:firstLine="560" w:firstLineChars="200"/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</w:pPr>
    </w:p>
    <w:p>
      <w:pPr>
        <w:spacing w:line="360" w:lineRule="auto"/>
        <w:rPr>
          <w:rFonts w:hint="eastAsia" w:ascii="等线" w:hAnsi="等线" w:eastAsia="等线" w:cs="等线"/>
          <w:b/>
          <w:bCs/>
          <w:color w:val="323E32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23E32"/>
          <w:sz w:val="28"/>
          <w:szCs w:val="28"/>
          <w:shd w:val="clear" w:color="auto" w:fill="FFFFFF"/>
          <w:lang w:val="en-US" w:eastAsia="zh-CN"/>
        </w:rPr>
        <w:t>2.功能完善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  <w:t>课程管理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学生登录系统后上载日程表，可以通过课程表查询课程的上课时间、上课地点、课程资料、作业信息、考试时间和考试地点等信息，也可以通过输入框查找特定课程信息，支持高效查找和一定程度的模糊查找。同时支持手动添加课程，可以对日程表根据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学生可以上传和更新课程资料、上传完成的作业内容。对于课程资料和作业可以进行查询、压缩和查重。</w:t>
      </w:r>
    </w:p>
    <w:p>
      <w:pPr>
        <w:numPr>
          <w:ilvl w:val="0"/>
          <w:numId w:val="0"/>
        </w:numPr>
        <w:ind w:leftChars="0" w:firstLine="560" w:firstLineChars="20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学生登录进入系统后可以在窗口左侧看到自己的日程表。右侧有相关功能操作按钮(添加课程按钮、添加活动按钮、添加闹钟按钮)</w:t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点击按钮后弹出一个小窗口(或者在右侧设计一个小空间专门用来填写课程、活动、闹钟的相关信息)填写相关信息并检测时间冲突性。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校园导航</w:t>
      </w:r>
    </w:p>
    <w:p>
      <w:pPr>
        <w:numPr>
          <w:ilvl w:val="0"/>
          <w:numId w:val="0"/>
        </w:numPr>
        <w:ind w:leftChars="0" w:firstLine="560" w:firstLineChars="20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学生在课程详情界面可以点击导航去上课按钮(不在日程表中设计该按钮)。将教室位置作为参数传递给导航程序。</w:t>
      </w:r>
    </w:p>
    <w:p>
      <w:pPr>
        <w:numPr>
          <w:ilvl w:val="0"/>
          <w:numId w:val="0"/>
        </w:numPr>
        <w:ind w:leftChars="0" w:firstLine="560" w:firstLineChars="20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学生自己选择起点位置和导航策略(导航程序会自动检测是否跨校区并提示用户选择交通工具)。其中导航策略有距离最短、时间最短等，可帮助用户根据自我需求进行不同路线选择。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管理员发布信息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系统管理员统一发布考试时间和考试地点，并可以发布和更改课程上课的时间和上课地点。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3.系统整体性能完善</w:t>
      </w:r>
    </w:p>
    <w:p>
      <w:pPr>
        <w:numPr>
          <w:ilvl w:val="0"/>
          <w:numId w:val="0"/>
        </w:numPr>
        <w:ind w:leftChars="0" w:firstLine="560" w:firstLineChars="20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小组成员通过多次讨论，选择快速排序、kmp匹配和哈希查找、蚂蚁爬行前进模拟导航算法，在自我能力上最大限度地简化算法，提高算法效率。</w:t>
      </w:r>
    </w:p>
    <w:p>
      <w:pPr>
        <w:numPr>
          <w:ilvl w:val="0"/>
          <w:numId w:val="0"/>
        </w:numPr>
        <w:ind w:leftChars="0" w:firstLine="560" w:firstLineChars="20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经过大量测试，系统主要算法在各类需求上的运行情况均非常好，其结果也和提前暴力求解得到的结果比较接近。尤其是在导航功能上，通过道路拥挤度的设置，可以完美实现最短时间路径的输出，更好地让用户进行选择。压缩和解压算法也经过了许多次实验，最终通过测试，确认压缩时间最短，压缩和解压效果契合预期。</w:t>
      </w:r>
    </w:p>
    <w:p>
      <w:pPr>
        <w:numPr>
          <w:ilvl w:val="0"/>
          <w:numId w:val="0"/>
        </w:numPr>
        <w:ind w:leftChars="0" w:firstLine="560" w:firstLineChars="20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改进意见</w:t>
      </w:r>
    </w:p>
    <w:p>
      <w:pPr>
        <w:spacing w:line="360" w:lineRule="auto"/>
        <w:outlineLvl w:val="1"/>
        <w:rPr>
          <w:rFonts w:hint="eastAsia" w:ascii="等线" w:hAnsi="等线" w:eastAsia="等线" w:cs="等线"/>
          <w:b/>
          <w:bCs/>
          <w:sz w:val="28"/>
          <w:szCs w:val="28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算法效率仍需优化</w:t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导航算法使用蚂蚁爬行模拟，但是算法略显复杂，若用于更加冗杂的地图上就会出现效率降低的情况。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冲突检测虽然能检测到的冲突比较全面，但是由于使用的是顺序遍历查找，所以效率相对不高，当同学活动时间间隔更小，活动更多时，该算法的效率将会呈现比较明显的下降。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压缩算法虽然可以对多种类型文件进行压缩，但是文件规模较小时传入的辅助信息量相对较大压缩率差。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部分功能仍有提升空间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本系统已实现了基础功能，但是在部分功能上还存在提升空间，例如闹钟功能，虽然实现起来简单，但是由于逻辑比较直接，只能实现对特定时间的闹钟的设置且闹钟无法精确到秒（默认为00秒），之后如果有机会，会考虑进行更强大功能的开发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560" w:firstLineChars="200"/>
        <w:jc w:val="left"/>
        <w:rPr>
          <w:rFonts w:hint="eastAsia" w:ascii="等线" w:hAnsi="等线" w:eastAsia="等线" w:cs="等线"/>
          <w:kern w:val="2"/>
          <w:sz w:val="28"/>
          <w:szCs w:val="28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8"/>
          <w:szCs w:val="28"/>
          <w:lang w:val="en-US" w:eastAsia="zh-CN" w:bidi="ar-SA"/>
        </w:rPr>
        <w:t>日志功能中，本系统除了操作还能输出调试信息，且Qt自带重定向到txt文件的函数qInstallMsgHandler，使用简单。但是也有缺点，就是需要在设计时，在用户的每个操作后添加qDebug()&lt;&lt;“操作信息”。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28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用户界面的交互能力有较大提升空间</w:t>
      </w:r>
    </w:p>
    <w:p>
      <w:pPr>
        <w:numPr>
          <w:ilvl w:val="0"/>
          <w:numId w:val="0"/>
        </w:numPr>
        <w:ind w:leftChars="0" w:firstLine="560" w:firstLineChars="200"/>
        <w:jc w:val="both"/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在UI设计方面，我们使用的Qt进行界面设置，整个系统界面相对简洁整齐，但是</w:t>
      </w:r>
      <w:r>
        <w:rPr>
          <w:rFonts w:hint="eastAsia" w:ascii="等线" w:hAnsi="等线" w:eastAsia="等线" w:cs="等线"/>
          <w:b w:val="0"/>
          <w:bCs w:val="0"/>
          <w:color w:val="323E32"/>
          <w:sz w:val="28"/>
          <w:szCs w:val="28"/>
          <w:shd w:val="clear" w:color="auto" w:fill="FFFFFF"/>
        </w:rPr>
        <w:t>不能</w:t>
      </w:r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</w:rPr>
        <w:t>够做到非常的华丽美观，给用户带来的体验也不是特别良好</w:t>
      </w:r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eastAsia="zh-CN"/>
        </w:rPr>
        <w:t>，</w:t>
      </w:r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  <w:t>所以一些预期的界面美化并未实现。</w:t>
      </w:r>
    </w:p>
    <w:p>
      <w:pPr>
        <w:numPr>
          <w:ilvl w:val="0"/>
          <w:numId w:val="0"/>
        </w:numPr>
        <w:ind w:firstLine="560" w:firstLineChars="200"/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  <w:t>导航功能模块，切换到【沙河地图】后，地图界面不是很美观整齐，略</w:t>
      </w:r>
      <w:r>
        <w:rPr>
          <w:rFonts w:hint="eastAsia" w:ascii="等线" w:hAnsi="等线" w:eastAsia="等线" w:cs="等线"/>
          <w:b w:val="0"/>
          <w:bCs w:val="0"/>
          <w:color w:val="323E32"/>
          <w:sz w:val="28"/>
          <w:szCs w:val="28"/>
          <w:shd w:val="clear" w:color="auto" w:fill="FFFFFF"/>
          <w:lang w:val="en-US" w:eastAsia="zh-CN"/>
        </w:rPr>
        <w:t>显</w:t>
      </w: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拥挤</w:t>
      </w:r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  <w:t>。</w:t>
      </w:r>
    </w:p>
    <w:p>
      <w:pPr>
        <w:numPr>
          <w:ilvl w:val="0"/>
          <w:numId w:val="0"/>
        </w:numPr>
        <w:jc w:val="center"/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  <w:drawing>
          <wp:inline distT="0" distB="0" distL="114300" distR="114300">
            <wp:extent cx="5273040" cy="5532120"/>
            <wp:effectExtent l="0" t="0" r="0" b="0"/>
            <wp:docPr id="1" name="图片 1" descr="1f8461741b98e887c6335c29d833a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f8461741b98e887c6335c29d833a3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总结</w:t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  <w:t>整体来说，小组开发此系统功能相对完善，能实现基本学生需求，但某些算法的效率和功能以</w:t>
      </w:r>
      <w:bookmarkStart w:id="0" w:name="_GoBack"/>
      <w:bookmarkEnd w:id="0"/>
      <w:r>
        <w:rPr>
          <w:rFonts w:hint="eastAsia" w:ascii="等线" w:hAnsi="等线" w:eastAsia="等线" w:cs="等线"/>
          <w:color w:val="323E32"/>
          <w:sz w:val="28"/>
          <w:szCs w:val="28"/>
          <w:shd w:val="clear" w:color="auto" w:fill="FFFFFF"/>
          <w:lang w:val="en-US" w:eastAsia="zh-CN"/>
        </w:rPr>
        <w:t>及Qt的界面设计方面，还有更大的优化空间，希望我们之后有机会学习更多设计知识，对系统进行完善！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  <w:sz w:val="28"/>
        <w:szCs w:val="40"/>
        <w:lang w:val="en-US" w:eastAsia="zh-CN"/>
      </w:rPr>
    </w:pPr>
    <w:r>
      <w:rPr>
        <w:rFonts w:hint="eastAsia"/>
        <w:sz w:val="28"/>
        <w:szCs w:val="40"/>
        <w:lang w:val="en-US" w:eastAsia="zh-CN"/>
      </w:rPr>
      <w:t>评价及改进意见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205320"/>
    <w:multiLevelType w:val="singleLevel"/>
    <w:tmpl w:val="B62053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1CDE814"/>
    <w:multiLevelType w:val="singleLevel"/>
    <w:tmpl w:val="01CDE8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FF2E49"/>
    <w:multiLevelType w:val="singleLevel"/>
    <w:tmpl w:val="77FF2E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0A58226F"/>
    <w:rsid w:val="23A02F61"/>
    <w:rsid w:val="29D1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2022-06-12T09:55:00Z</dcterms:created>
  <dc:creator>DELL</dc:creator>
  <cp:lastModifiedBy>含光君</cp:lastModifiedBy>
  <dcterms:modified xsi:type="dcterms:W3CDTF">2022-06-13T19:20:50Z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CCCE1564A2E14A3F9C5CFAA62CA2BF3E</vt:lpwstr>
  </property>
</Properties>
</file>