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D59" w:rsidRDefault="00656587">
      <w:pPr>
        <w:pStyle w:val="Title"/>
      </w:pPr>
      <w:r>
        <w:t>CS 425 MP1 Report</w:t>
      </w:r>
    </w:p>
    <w:p w:rsidR="00424D59" w:rsidRDefault="00656587">
      <w:pPr>
        <w:jc w:val="right"/>
      </w:pPr>
      <w:r>
        <w:rPr>
          <w:rFonts w:ascii="Times New Roman" w:hAnsi="Times New Roman" w:cs="Times New Roman"/>
          <w:b/>
        </w:rPr>
        <w:t>Team Members:</w:t>
      </w:r>
      <w:r>
        <w:rPr>
          <w:rFonts w:ascii="Times New Roman" w:hAnsi="Times New Roman" w:cs="Times New Roman"/>
        </w:rPr>
        <w:t xml:space="preserve"> Kuan-Yu Tseng, Ksheerasagar Balaraju</w:t>
      </w:r>
      <w:r>
        <w:rPr>
          <w:rFonts w:ascii="Times New Roman" w:hAnsi="Times New Roman" w:cs="Times New Roman"/>
        </w:rPr>
        <w:br/>
      </w:r>
      <w:r>
        <w:rPr>
          <w:rFonts w:ascii="Times New Roman" w:hAnsi="Times New Roman" w:cs="Times New Roman"/>
          <w:b/>
        </w:rPr>
        <w:t>NetID:</w:t>
      </w:r>
      <w:r>
        <w:rPr>
          <w:rFonts w:ascii="Times New Roman" w:hAnsi="Times New Roman" w:cs="Times New Roman"/>
        </w:rPr>
        <w:t xml:space="preserve"> ktseng2, balaraj2</w:t>
      </w:r>
    </w:p>
    <w:p w:rsidR="00424D59" w:rsidRDefault="00656587">
      <w:pPr>
        <w:pStyle w:val="Heading1"/>
        <w:jc w:val="both"/>
      </w:pPr>
      <w:r>
        <w:rPr>
          <w:sz w:val="32"/>
          <w:szCs w:val="32"/>
        </w:rPr>
        <w:t>System Design</w:t>
      </w:r>
    </w:p>
    <w:p w:rsidR="00424D59" w:rsidRPr="00656587" w:rsidRDefault="006F5D9B">
      <w:pPr>
        <w:rPr>
          <w:rFonts w:ascii="Times New Roman" w:hAnsi="Times New Roman" w:cs="Times New Roman"/>
          <w:sz w:val="24"/>
          <w:szCs w:val="24"/>
        </w:rPr>
      </w:pPr>
      <w:r>
        <w:rPr>
          <w:rFonts w:ascii="Times New Roman" w:hAnsi="Times New Roman" w:cs="Times New Roman"/>
          <w:sz w:val="24"/>
          <w:szCs w:val="24"/>
        </w:rPr>
        <w:t>Distributed L</w:t>
      </w:r>
      <w:r w:rsidR="00656587" w:rsidRPr="00656587">
        <w:rPr>
          <w:rFonts w:ascii="Times New Roman" w:hAnsi="Times New Roman" w:cs="Times New Roman"/>
          <w:sz w:val="24"/>
          <w:szCs w:val="24"/>
        </w:rPr>
        <w:t xml:space="preserve">og </w:t>
      </w:r>
      <w:r>
        <w:rPr>
          <w:rFonts w:ascii="Times New Roman" w:hAnsi="Times New Roman" w:cs="Times New Roman"/>
          <w:sz w:val="24"/>
          <w:szCs w:val="24"/>
        </w:rPr>
        <w:t>Q</w:t>
      </w:r>
      <w:r w:rsidR="00656587" w:rsidRPr="00656587">
        <w:rPr>
          <w:rFonts w:ascii="Times New Roman" w:hAnsi="Times New Roman" w:cs="Times New Roman"/>
          <w:sz w:val="24"/>
          <w:szCs w:val="24"/>
        </w:rPr>
        <w:t xml:space="preserve">uery </w:t>
      </w:r>
      <w:r>
        <w:rPr>
          <w:rFonts w:ascii="Times New Roman" w:hAnsi="Times New Roman" w:cs="Times New Roman"/>
          <w:sz w:val="24"/>
          <w:szCs w:val="24"/>
        </w:rPr>
        <w:t>S</w:t>
      </w:r>
      <w:r w:rsidR="00656587" w:rsidRPr="00656587">
        <w:rPr>
          <w:rFonts w:ascii="Times New Roman" w:hAnsi="Times New Roman" w:cs="Times New Roman"/>
          <w:sz w:val="24"/>
          <w:szCs w:val="24"/>
        </w:rPr>
        <w:t xml:space="preserve">ystem comprise of client and server components on each node. Any node in the distributed system can query the logs from all nodes, and display the result. The implementation is done using </w:t>
      </w:r>
      <w:r w:rsidR="0011307D">
        <w:rPr>
          <w:rFonts w:ascii="Times New Roman" w:hAnsi="Times New Roman" w:cs="Times New Roman"/>
          <w:sz w:val="24"/>
          <w:szCs w:val="24"/>
        </w:rPr>
        <w:t>J</w:t>
      </w:r>
      <w:r w:rsidR="00656587" w:rsidRPr="00656587">
        <w:rPr>
          <w:rFonts w:ascii="Times New Roman" w:hAnsi="Times New Roman" w:cs="Times New Roman"/>
          <w:sz w:val="24"/>
          <w:szCs w:val="24"/>
        </w:rPr>
        <w:t xml:space="preserve">ava, and sockets are used for </w:t>
      </w:r>
      <w:r w:rsidR="00250EE9">
        <w:rPr>
          <w:rFonts w:ascii="Times New Roman" w:hAnsi="Times New Roman" w:cs="Times New Roman"/>
          <w:sz w:val="24"/>
          <w:szCs w:val="24"/>
        </w:rPr>
        <w:t>Client-Server</w:t>
      </w:r>
      <w:r w:rsidR="00656587" w:rsidRPr="00656587">
        <w:rPr>
          <w:rFonts w:ascii="Times New Roman" w:hAnsi="Times New Roman" w:cs="Times New Roman"/>
          <w:sz w:val="24"/>
          <w:szCs w:val="24"/>
        </w:rPr>
        <w:t xml:space="preserve"> communication</w:t>
      </w:r>
      <w:r w:rsidR="00250EE9">
        <w:rPr>
          <w:rFonts w:ascii="Times New Roman" w:hAnsi="Times New Roman" w:cs="Times New Roman"/>
          <w:sz w:val="24"/>
          <w:szCs w:val="24"/>
        </w:rPr>
        <w:t>.</w:t>
      </w:r>
    </w:p>
    <w:p w:rsidR="00656587" w:rsidRDefault="00656587" w:rsidP="00656587">
      <w:pPr>
        <w:pStyle w:val="Heading2"/>
        <w:jc w:val="both"/>
        <w:rPr>
          <w:rFonts w:ascii="Times New Roman" w:hAnsi="Times New Roman" w:cs="Times New Roman"/>
          <w:sz w:val="24"/>
          <w:szCs w:val="24"/>
        </w:rPr>
      </w:pPr>
      <w:r w:rsidRPr="00656587">
        <w:t>Log Query Client</w:t>
      </w:r>
    </w:p>
    <w:p w:rsidR="00424D59" w:rsidRPr="00656587" w:rsidRDefault="00656587">
      <w:pPr>
        <w:rPr>
          <w:rFonts w:ascii="Times New Roman" w:hAnsi="Times New Roman" w:cs="Times New Roman"/>
          <w:sz w:val="24"/>
          <w:szCs w:val="24"/>
        </w:rPr>
      </w:pPr>
      <w:r w:rsidRPr="00656587">
        <w:rPr>
          <w:rFonts w:ascii="Times New Roman" w:hAnsi="Times New Roman" w:cs="Times New Roman"/>
          <w:sz w:val="24"/>
          <w:szCs w:val="24"/>
        </w:rPr>
        <w:t>The client component comprise of LogQueryClient and LogQueryClientThread classes.</w:t>
      </w:r>
      <w:r>
        <w:rPr>
          <w:rFonts w:ascii="Times New Roman" w:hAnsi="Times New Roman" w:cs="Times New Roman"/>
          <w:sz w:val="24"/>
          <w:szCs w:val="24"/>
        </w:rPr>
        <w:t xml:space="preserve"> </w:t>
      </w:r>
      <w:r w:rsidRPr="00656587">
        <w:rPr>
          <w:rFonts w:ascii="Times New Roman" w:hAnsi="Times New Roman" w:cs="Times New Roman"/>
          <w:sz w:val="24"/>
          <w:szCs w:val="24"/>
        </w:rPr>
        <w:t>The client adds the list of nodes (including local host) on which the query needs to be performed, and assign a worker thread for each node. The client then waits for each worker to finish.</w:t>
      </w:r>
      <w:r>
        <w:rPr>
          <w:rFonts w:ascii="Times New Roman" w:hAnsi="Times New Roman" w:cs="Times New Roman"/>
          <w:sz w:val="24"/>
          <w:szCs w:val="24"/>
        </w:rPr>
        <w:t xml:space="preserve"> </w:t>
      </w:r>
      <w:r w:rsidRPr="00656587">
        <w:rPr>
          <w:rFonts w:ascii="Times New Roman" w:hAnsi="Times New Roman" w:cs="Times New Roman"/>
          <w:sz w:val="24"/>
          <w:szCs w:val="24"/>
        </w:rPr>
        <w:t>The result from each node is maintained in different temporary files. This is to ensure that each worker can run asynchronously, and also have less memory footprint in maintaining the results from different nodes. The final result is then built reading from these temporary files, which is ordered based on node identifiers.</w:t>
      </w:r>
    </w:p>
    <w:p w:rsidR="00424D59" w:rsidRPr="00656587" w:rsidRDefault="00656587" w:rsidP="00656587">
      <w:pPr>
        <w:pStyle w:val="Heading2"/>
        <w:jc w:val="both"/>
      </w:pPr>
      <w:r w:rsidRPr="00656587">
        <w:t>Log Query Server</w:t>
      </w:r>
    </w:p>
    <w:p w:rsidR="00424D59" w:rsidRPr="00656587" w:rsidRDefault="00656587" w:rsidP="00E5789A">
      <w:pPr>
        <w:rPr>
          <w:rFonts w:ascii="Times New Roman" w:hAnsi="Times New Roman" w:cs="Times New Roman"/>
          <w:sz w:val="24"/>
          <w:szCs w:val="24"/>
        </w:rPr>
      </w:pPr>
      <w:r w:rsidRPr="00656587">
        <w:rPr>
          <w:rFonts w:ascii="Times New Roman" w:hAnsi="Times New Roman" w:cs="Times New Roman"/>
          <w:sz w:val="24"/>
          <w:szCs w:val="24"/>
        </w:rPr>
        <w:t>The server component comprises of LogQueryServer and LogQueryServerThread classes. The server can accept connections from multiple clients. Each client request is served using a separate worker thread that is asynchronous with each other.  Each worker thread runs a grep process. The results of grep are read and sen</w:t>
      </w:r>
      <w:r w:rsidR="003030FF">
        <w:rPr>
          <w:rFonts w:ascii="Times New Roman" w:hAnsi="Times New Roman" w:cs="Times New Roman"/>
          <w:sz w:val="24"/>
          <w:szCs w:val="24"/>
        </w:rPr>
        <w:t>t</w:t>
      </w:r>
      <w:r w:rsidRPr="00656587">
        <w:rPr>
          <w:rFonts w:ascii="Times New Roman" w:hAnsi="Times New Roman" w:cs="Times New Roman"/>
          <w:sz w:val="24"/>
          <w:szCs w:val="24"/>
        </w:rPr>
        <w:t xml:space="preserve"> to client in</w:t>
      </w:r>
      <w:r w:rsidR="00E5789A">
        <w:rPr>
          <w:rFonts w:ascii="Times New Roman" w:hAnsi="Times New Roman" w:cs="Times New Roman"/>
          <w:sz w:val="24"/>
          <w:szCs w:val="24"/>
        </w:rPr>
        <w:t xml:space="preserve"> fixed length buffers. The </w:t>
      </w:r>
      <w:r w:rsidRPr="00656587">
        <w:rPr>
          <w:rFonts w:ascii="Times New Roman" w:hAnsi="Times New Roman" w:cs="Times New Roman"/>
          <w:sz w:val="24"/>
          <w:szCs w:val="24"/>
        </w:rPr>
        <w:t xml:space="preserve">worker threads are run with minimal memory footprint to ensure better scalability. </w:t>
      </w:r>
    </w:p>
    <w:p w:rsidR="00424D59" w:rsidRDefault="00656587">
      <w:pPr>
        <w:pStyle w:val="Heading1"/>
        <w:jc w:val="both"/>
      </w:pPr>
      <w:r>
        <w:rPr>
          <w:sz w:val="32"/>
          <w:szCs w:val="32"/>
        </w:rPr>
        <w:t>Unit Test Design</w:t>
      </w:r>
    </w:p>
    <w:p w:rsidR="00424D59" w:rsidRDefault="00656587">
      <w:pPr>
        <w:jc w:val="both"/>
      </w:pPr>
      <w:r>
        <w:rPr>
          <w:rFonts w:ascii="Times New Roman" w:hAnsi="Times New Roman" w:cs="Times New Roman"/>
          <w:sz w:val="24"/>
          <w:szCs w:val="24"/>
        </w:rPr>
        <w:t xml:space="preserve">We write LogGenerator in Java and LogQueryUnitTest in Shell Script to unit test our query system. The coverage of our unit tests includes testing the queries of logs with the (frequent/somewhat frequent/rare) pattern that exists in (one/some/all) machines. In other words, it tests 9 combination of </w:t>
      </w:r>
      <w:r>
        <w:rPr>
          <w:rFonts w:ascii="Courier New" w:hAnsi="Courier New" w:cs="Courier New"/>
          <w:sz w:val="24"/>
          <w:szCs w:val="24"/>
        </w:rPr>
        <w:t>(LogPattern, MachineCoverage)</w:t>
      </w:r>
      <w:r>
        <w:rPr>
          <w:rFonts w:ascii="Times New Roman" w:hAnsi="Times New Roman" w:cs="Times New Roman"/>
          <w:sz w:val="24"/>
          <w:szCs w:val="24"/>
        </w:rPr>
        <w:t xml:space="preserve">. For example, (Frequent, some machines) means that the test of frequent patterns that only exist in some machines. The LogQueryUnitTest will first generate the logs of size 5MB for each machine (in our case, 4 machines). Since the log directory is shared across different EWS machines, </w:t>
      </w:r>
      <w:r w:rsidR="0091635F">
        <w:rPr>
          <w:rFonts w:ascii="Times New Roman" w:hAnsi="Times New Roman" w:cs="Times New Roman"/>
          <w:sz w:val="24"/>
          <w:szCs w:val="24"/>
        </w:rPr>
        <w:t>LogQueryUnitTest</w:t>
      </w:r>
      <w:r>
        <w:rPr>
          <w:rFonts w:ascii="Times New Roman" w:hAnsi="Times New Roman" w:cs="Times New Roman"/>
          <w:sz w:val="24"/>
          <w:szCs w:val="24"/>
        </w:rPr>
        <w:t xml:space="preserve"> does not need to copy those files to the corresponding machines. Then </w:t>
      </w:r>
      <w:r w:rsidR="00536AE4">
        <w:rPr>
          <w:rFonts w:ascii="Times New Roman" w:hAnsi="Times New Roman" w:cs="Times New Roman"/>
          <w:sz w:val="24"/>
          <w:szCs w:val="24"/>
        </w:rPr>
        <w:t>LogQueryUnitTest</w:t>
      </w:r>
      <w:r>
        <w:rPr>
          <w:rFonts w:ascii="Times New Roman" w:hAnsi="Times New Roman" w:cs="Times New Roman"/>
          <w:sz w:val="24"/>
          <w:szCs w:val="24"/>
        </w:rPr>
        <w:t xml:space="preserve"> will test queries with those 9 combinations by making request to the LogQueryServer using the LogQueryClient and also running the </w:t>
      </w:r>
      <w:r>
        <w:rPr>
          <w:rFonts w:ascii="Times New Roman" w:hAnsi="Times New Roman" w:cs="Times New Roman"/>
          <w:sz w:val="24"/>
          <w:szCs w:val="24"/>
        </w:rPr>
        <w:lastRenderedPageBreak/>
        <w:t xml:space="preserve">same ‘grep’ command by SSH remote execution. After it gets both the results, it compares whether these two results are the same. The generated log files are randomly generated with such distribution that all 9 combinations of </w:t>
      </w:r>
      <w:r>
        <w:rPr>
          <w:rFonts w:ascii="Courier New" w:hAnsi="Courier New" w:cs="Courier New"/>
          <w:sz w:val="24"/>
          <w:szCs w:val="24"/>
        </w:rPr>
        <w:t>(LogPattern, MachineCoverage)</w:t>
      </w:r>
      <w:r>
        <w:rPr>
          <w:rFonts w:ascii="Times New Roman" w:hAnsi="Times New Roman" w:cs="Times New Roman"/>
          <w:sz w:val="24"/>
          <w:szCs w:val="24"/>
        </w:rPr>
        <w:t xml:space="preserve"> can be tested without regenerating the log file. For each log file, it </w:t>
      </w:r>
      <w:r w:rsidR="008F5AEF">
        <w:rPr>
          <w:rFonts w:ascii="Times New Roman" w:hAnsi="Times New Roman" w:cs="Times New Roman"/>
          <w:sz w:val="24"/>
          <w:szCs w:val="24"/>
        </w:rPr>
        <w:t>contains</w:t>
      </w:r>
      <w:r>
        <w:rPr>
          <w:rFonts w:ascii="Times New Roman" w:hAnsi="Times New Roman" w:cs="Times New Roman"/>
          <w:sz w:val="24"/>
          <w:szCs w:val="24"/>
        </w:rPr>
        <w:t xml:space="preserve"> 70% of INFO and WARNING logs, 25% of FINE and FINEST logs, and 5% of SEVERE logs, which represent frequent/somewhat frequent/rare patterns, respectively. So for testing all the LogPatterns in all machines, we only need to query logs for INFO or WARNING, FINE or FINEST, and SEVERE</w:t>
      </w:r>
      <w:r w:rsidR="00536AE4">
        <w:rPr>
          <w:rFonts w:ascii="Times New Roman" w:hAnsi="Times New Roman" w:cs="Times New Roman"/>
          <w:sz w:val="24"/>
          <w:szCs w:val="24"/>
        </w:rPr>
        <w:t>, respectively</w:t>
      </w:r>
      <w:r>
        <w:rPr>
          <w:rFonts w:ascii="Times New Roman" w:hAnsi="Times New Roman" w:cs="Times New Roman"/>
          <w:sz w:val="24"/>
          <w:szCs w:val="24"/>
        </w:rPr>
        <w:t>. For each line of the logs generated for machine i, we append the “</w:t>
      </w:r>
      <w:r>
        <w:rPr>
          <w:rFonts w:ascii="Courier New" w:hAnsi="Courier New" w:cs="Courier New"/>
          <w:sz w:val="24"/>
          <w:szCs w:val="24"/>
        </w:rPr>
        <w:t>MachineID: i</w:t>
      </w:r>
      <w:r>
        <w:rPr>
          <w:rFonts w:ascii="Times New Roman" w:hAnsi="Times New Roman" w:cs="Times New Roman"/>
          <w:sz w:val="24"/>
          <w:szCs w:val="24"/>
        </w:rPr>
        <w:t>” so that if we query for “</w:t>
      </w:r>
      <w:r>
        <w:rPr>
          <w:rFonts w:ascii="Courier New" w:hAnsi="Courier New" w:cs="Courier New"/>
          <w:sz w:val="24"/>
          <w:szCs w:val="24"/>
        </w:rPr>
        <w:t>MachineID: i</w:t>
      </w:r>
      <w:r>
        <w:rPr>
          <w:rFonts w:ascii="Times New Roman" w:hAnsi="Times New Roman" w:cs="Times New Roman"/>
          <w:sz w:val="24"/>
          <w:szCs w:val="24"/>
        </w:rPr>
        <w:t>”</w:t>
      </w:r>
      <w:r w:rsidR="00AC30A6">
        <w:rPr>
          <w:rFonts w:ascii="Times New Roman" w:hAnsi="Times New Roman" w:cs="Times New Roman"/>
          <w:sz w:val="24"/>
          <w:szCs w:val="24"/>
        </w:rPr>
        <w:t xml:space="preserve">, only machine i will hit the query, others will not return anything. Similarly, we append the </w:t>
      </w:r>
      <w:r w:rsidR="00AC30A6" w:rsidRPr="00AC30A6">
        <w:rPr>
          <w:rFonts w:ascii="Courier New" w:hAnsi="Courier New" w:cs="Courier New"/>
          <w:sz w:val="24"/>
          <w:szCs w:val="24"/>
        </w:rPr>
        <w:t>“SomeMachineIDs: i,j</w:t>
      </w:r>
      <w:r w:rsidR="00AC30A6">
        <w:rPr>
          <w:rFonts w:ascii="Times New Roman" w:hAnsi="Times New Roman" w:cs="Times New Roman"/>
          <w:sz w:val="24"/>
          <w:szCs w:val="24"/>
        </w:rPr>
        <w:t>” such that i &lt; j and only machine i or j</w:t>
      </w:r>
      <w:r w:rsidR="00192BE4">
        <w:rPr>
          <w:rFonts w:ascii="Times New Roman" w:hAnsi="Times New Roman" w:cs="Times New Roman"/>
          <w:sz w:val="24"/>
          <w:szCs w:val="24"/>
        </w:rPr>
        <w:t xml:space="preserve"> contains these message. So if we query “SomeMachineIDs: i, j”, only machine i and j will hit the query, others will not</w:t>
      </w:r>
      <w:r w:rsidR="0043239A">
        <w:rPr>
          <w:rFonts w:ascii="Times New Roman" w:hAnsi="Times New Roman" w:cs="Times New Roman"/>
          <w:sz w:val="24"/>
          <w:szCs w:val="24"/>
        </w:rPr>
        <w:t xml:space="preserve"> return anything</w:t>
      </w:r>
      <w:r w:rsidR="00192BE4">
        <w:rPr>
          <w:rFonts w:ascii="Times New Roman" w:hAnsi="Times New Roman" w:cs="Times New Roman"/>
          <w:sz w:val="24"/>
          <w:szCs w:val="24"/>
        </w:rPr>
        <w:t>.</w:t>
      </w:r>
      <w:r w:rsidR="00CB3065">
        <w:rPr>
          <w:rFonts w:ascii="Times New Roman" w:hAnsi="Times New Roman" w:cs="Times New Roman"/>
          <w:sz w:val="24"/>
          <w:szCs w:val="24"/>
        </w:rPr>
        <w:t xml:space="preserve"> This enables us to test for logs that only exist in some machines.</w:t>
      </w:r>
    </w:p>
    <w:p w:rsidR="00424D59" w:rsidRDefault="00656587">
      <w:pPr>
        <w:pStyle w:val="Heading1"/>
        <w:jc w:val="both"/>
      </w:pPr>
      <w:r>
        <w:rPr>
          <w:sz w:val="32"/>
          <w:szCs w:val="32"/>
        </w:rPr>
        <w:t>Performance Evaluation</w:t>
      </w:r>
    </w:p>
    <w:p w:rsidR="00424D59" w:rsidRDefault="00656587">
      <w:pPr>
        <w:pStyle w:val="Heading2"/>
        <w:jc w:val="both"/>
      </w:pPr>
      <w:r>
        <w:t>Query Latency</w:t>
      </w:r>
    </w:p>
    <w:p w:rsidR="00BA502B" w:rsidRDefault="00BA502B">
      <w:pPr>
        <w:pStyle w:val="Textbody"/>
        <w:jc w:val="both"/>
        <w:rPr>
          <w:rFonts w:ascii="Times New Roman" w:hAnsi="Times New Roman" w:cs="Times New Roman"/>
          <w:sz w:val="24"/>
          <w:szCs w:val="24"/>
        </w:rPr>
      </w:pPr>
      <w:r>
        <w:rPr>
          <w:rFonts w:ascii="Times New Roman" w:hAnsi="Times New Roman" w:cs="Times New Roman"/>
          <w:sz w:val="24"/>
          <w:szCs w:val="24"/>
        </w:rPr>
        <w:t xml:space="preserve">We measure the query latency for 100MB query for 5 times. The measured time is </w:t>
      </w:r>
      <w:r w:rsidR="00867122">
        <w:rPr>
          <w:rFonts w:ascii="Times New Roman" w:hAnsi="Times New Roman" w:cs="Times New Roman"/>
          <w:sz w:val="24"/>
          <w:szCs w:val="24"/>
        </w:rPr>
        <w:t>26.64s</w:t>
      </w:r>
      <w:r w:rsidR="00FC0DC9">
        <w:rPr>
          <w:rFonts w:ascii="Times New Roman" w:hAnsi="Times New Roman" w:cs="Times New Roman"/>
          <w:sz w:val="24"/>
          <w:szCs w:val="24"/>
        </w:rPr>
        <w:t>,</w:t>
      </w:r>
      <w:r w:rsidR="00867122">
        <w:rPr>
          <w:rFonts w:ascii="Times New Roman" w:hAnsi="Times New Roman" w:cs="Times New Roman"/>
          <w:sz w:val="24"/>
          <w:szCs w:val="24"/>
        </w:rPr>
        <w:t xml:space="preserve"> 28.03s</w:t>
      </w:r>
      <w:r w:rsidR="00FC0DC9">
        <w:rPr>
          <w:rFonts w:ascii="Times New Roman" w:hAnsi="Times New Roman" w:cs="Times New Roman"/>
          <w:sz w:val="24"/>
          <w:szCs w:val="24"/>
        </w:rPr>
        <w:t>,</w:t>
      </w:r>
      <w:r w:rsidR="00867122">
        <w:rPr>
          <w:rFonts w:ascii="Times New Roman" w:hAnsi="Times New Roman" w:cs="Times New Roman"/>
          <w:sz w:val="24"/>
          <w:szCs w:val="24"/>
        </w:rPr>
        <w:t xml:space="preserve"> 29.83s</w:t>
      </w:r>
      <w:r w:rsidR="00FC0DC9">
        <w:rPr>
          <w:rFonts w:ascii="Times New Roman" w:hAnsi="Times New Roman" w:cs="Times New Roman"/>
          <w:sz w:val="24"/>
          <w:szCs w:val="24"/>
        </w:rPr>
        <w:t>,</w:t>
      </w:r>
      <w:r w:rsidR="00867122">
        <w:rPr>
          <w:rFonts w:ascii="Times New Roman" w:hAnsi="Times New Roman" w:cs="Times New Roman"/>
          <w:sz w:val="24"/>
          <w:szCs w:val="24"/>
        </w:rPr>
        <w:t xml:space="preserve"> 21.62s</w:t>
      </w:r>
      <w:r w:rsidR="00FC0DC9">
        <w:rPr>
          <w:rFonts w:ascii="Times New Roman" w:hAnsi="Times New Roman" w:cs="Times New Roman"/>
          <w:sz w:val="24"/>
          <w:szCs w:val="24"/>
        </w:rPr>
        <w:t xml:space="preserve">, and </w:t>
      </w:r>
      <w:r w:rsidR="00B16E7C">
        <w:rPr>
          <w:rFonts w:ascii="Times New Roman" w:hAnsi="Times New Roman" w:cs="Times New Roman"/>
          <w:sz w:val="24"/>
          <w:szCs w:val="24"/>
        </w:rPr>
        <w:t>31.21s</w:t>
      </w:r>
      <w:r w:rsidR="00FC0DC9">
        <w:rPr>
          <w:rFonts w:ascii="Times New Roman" w:hAnsi="Times New Roman" w:cs="Times New Roman"/>
          <w:sz w:val="24"/>
          <w:szCs w:val="24"/>
        </w:rPr>
        <w:t xml:space="preserve"> </w:t>
      </w:r>
      <w:r>
        <w:rPr>
          <w:rFonts w:ascii="Times New Roman" w:hAnsi="Times New Roman" w:cs="Times New Roman"/>
          <w:sz w:val="24"/>
          <w:szCs w:val="24"/>
        </w:rPr>
        <w:t xml:space="preserve">respectively. The average query latency is </w:t>
      </w:r>
      <w:r w:rsidR="00952A5F">
        <w:rPr>
          <w:rFonts w:ascii="Times New Roman" w:hAnsi="Times New Roman" w:cs="Times New Roman"/>
          <w:sz w:val="24"/>
          <w:szCs w:val="24"/>
        </w:rPr>
        <w:t>27.47</w:t>
      </w:r>
      <w:r>
        <w:rPr>
          <w:rFonts w:ascii="Times New Roman" w:hAnsi="Times New Roman" w:cs="Times New Roman"/>
          <w:sz w:val="24"/>
          <w:szCs w:val="24"/>
        </w:rPr>
        <w:t>s</w:t>
      </w:r>
      <w:r w:rsidR="00FC0DC9">
        <w:rPr>
          <w:rFonts w:ascii="Times New Roman" w:hAnsi="Times New Roman" w:cs="Times New Roman"/>
          <w:sz w:val="24"/>
          <w:szCs w:val="24"/>
        </w:rPr>
        <w:t>.</w:t>
      </w:r>
    </w:p>
    <w:p w:rsidR="00424D59" w:rsidRPr="00656587" w:rsidRDefault="00656587">
      <w:pPr>
        <w:pStyle w:val="Textbody"/>
        <w:jc w:val="both"/>
        <w:rPr>
          <w:rFonts w:ascii="Times New Roman" w:hAnsi="Times New Roman" w:cs="Times New Roman"/>
          <w:sz w:val="24"/>
          <w:szCs w:val="24"/>
        </w:rPr>
      </w:pPr>
      <w:r w:rsidRPr="00656587">
        <w:rPr>
          <w:rFonts w:ascii="Times New Roman" w:hAnsi="Times New Roman" w:cs="Times New Roman"/>
          <w:sz w:val="24"/>
          <w:szCs w:val="24"/>
        </w:rPr>
        <w:t xml:space="preserve">Query latency is determined by network latency and process execution time on different </w:t>
      </w:r>
      <w:r w:rsidR="003664E9">
        <w:rPr>
          <w:rFonts w:ascii="Times New Roman" w:hAnsi="Times New Roman" w:cs="Times New Roman"/>
          <w:sz w:val="24"/>
          <w:szCs w:val="24"/>
        </w:rPr>
        <w:t xml:space="preserve">server </w:t>
      </w:r>
      <w:r w:rsidRPr="00656587">
        <w:rPr>
          <w:rFonts w:ascii="Times New Roman" w:hAnsi="Times New Roman" w:cs="Times New Roman"/>
          <w:sz w:val="24"/>
          <w:szCs w:val="24"/>
        </w:rPr>
        <w:t xml:space="preserve">nodes. The implementation allows all the nodes to run to completion. A node with high network latency and high process execution time will </w:t>
      </w:r>
      <w:r w:rsidR="00147FFE">
        <w:rPr>
          <w:rFonts w:ascii="Times New Roman" w:hAnsi="Times New Roman" w:cs="Times New Roman"/>
          <w:sz w:val="24"/>
          <w:szCs w:val="24"/>
        </w:rPr>
        <w:t>increas</w:t>
      </w:r>
      <w:r w:rsidR="003664E9">
        <w:rPr>
          <w:rFonts w:ascii="Times New Roman" w:hAnsi="Times New Roman" w:cs="Times New Roman"/>
          <w:sz w:val="24"/>
          <w:szCs w:val="24"/>
        </w:rPr>
        <w:t>e</w:t>
      </w:r>
      <w:r w:rsidRPr="00656587">
        <w:rPr>
          <w:rFonts w:ascii="Times New Roman" w:hAnsi="Times New Roman" w:cs="Times New Roman"/>
          <w:sz w:val="24"/>
          <w:szCs w:val="24"/>
        </w:rPr>
        <w:t xml:space="preserve"> the overall Query latency of the distributed system.</w:t>
      </w:r>
    </w:p>
    <w:p w:rsidR="00424D59" w:rsidRDefault="00656587">
      <w:pPr>
        <w:pStyle w:val="Heading2"/>
        <w:jc w:val="both"/>
      </w:pPr>
      <w:r>
        <w:t>Performance over Different Log Sizes</w:t>
      </w:r>
    </w:p>
    <w:p w:rsidR="00424D59" w:rsidRDefault="00656587">
      <w:pPr>
        <w:pStyle w:val="Textbody"/>
        <w:jc w:val="both"/>
        <w:rPr>
          <w:rFonts w:ascii="Times New Roman" w:hAnsi="Times New Roman" w:cs="Times New Roman"/>
          <w:sz w:val="24"/>
          <w:szCs w:val="24"/>
        </w:rPr>
      </w:pPr>
      <w:r w:rsidRPr="00656587">
        <w:rPr>
          <w:rFonts w:ascii="Times New Roman" w:hAnsi="Times New Roman" w:cs="Times New Roman"/>
          <w:sz w:val="24"/>
          <w:szCs w:val="24"/>
        </w:rPr>
        <w:t>Tests are run with different query patterns that occurs frequently, somewhat frequently and rarely on one/some/all nodes. The performance is also measured for different log file sizes in these cases.</w:t>
      </w:r>
      <w:r w:rsidR="007722E9">
        <w:rPr>
          <w:rFonts w:ascii="Times New Roman" w:hAnsi="Times New Roman" w:cs="Times New Roman"/>
          <w:sz w:val="24"/>
          <w:szCs w:val="24"/>
        </w:rPr>
        <w:t xml:space="preserve"> </w:t>
      </w:r>
      <w:r w:rsidR="007722E9" w:rsidRPr="00C8707B">
        <w:rPr>
          <w:rFonts w:ascii="Times New Roman" w:hAnsi="Times New Roman" w:cs="Times New Roman"/>
          <w:sz w:val="24"/>
          <w:szCs w:val="24"/>
        </w:rPr>
        <w:fldChar w:fldCharType="begin"/>
      </w:r>
      <w:r w:rsidR="007722E9" w:rsidRPr="00C8707B">
        <w:rPr>
          <w:rFonts w:ascii="Times New Roman" w:hAnsi="Times New Roman" w:cs="Times New Roman"/>
          <w:sz w:val="24"/>
          <w:szCs w:val="24"/>
        </w:rPr>
        <w:instrText xml:space="preserve"> REF _Ref335595950 \h </w:instrText>
      </w:r>
      <w:r w:rsidR="007722E9" w:rsidRPr="00C8707B">
        <w:rPr>
          <w:rFonts w:ascii="Times New Roman" w:hAnsi="Times New Roman" w:cs="Times New Roman"/>
          <w:sz w:val="24"/>
          <w:szCs w:val="24"/>
        </w:rPr>
      </w:r>
      <w:r w:rsidR="007722E9" w:rsidRPr="00C8707B">
        <w:rPr>
          <w:rFonts w:ascii="Times New Roman" w:hAnsi="Times New Roman" w:cs="Times New Roman"/>
          <w:sz w:val="24"/>
          <w:szCs w:val="24"/>
        </w:rPr>
        <w:instrText xml:space="preserve"> \* MERGEFORMAT </w:instrText>
      </w:r>
      <w:r w:rsidR="007722E9" w:rsidRPr="00C8707B">
        <w:rPr>
          <w:rFonts w:ascii="Times New Roman" w:hAnsi="Times New Roman" w:cs="Times New Roman"/>
          <w:sz w:val="24"/>
          <w:szCs w:val="24"/>
        </w:rPr>
        <w:fldChar w:fldCharType="separate"/>
      </w:r>
      <w:r w:rsidR="007722E9" w:rsidRPr="00C8707B">
        <w:rPr>
          <w:rFonts w:ascii="Times New Roman" w:hAnsi="Times New Roman" w:cs="Times New Roman"/>
          <w:sz w:val="24"/>
          <w:szCs w:val="24"/>
        </w:rPr>
        <w:t xml:space="preserve">Figure </w:t>
      </w:r>
      <w:r w:rsidR="007722E9" w:rsidRPr="00C8707B">
        <w:rPr>
          <w:rFonts w:ascii="Times New Roman" w:hAnsi="Times New Roman" w:cs="Times New Roman"/>
          <w:noProof/>
          <w:sz w:val="24"/>
          <w:szCs w:val="24"/>
        </w:rPr>
        <w:t>1</w:t>
      </w:r>
      <w:r w:rsidR="007722E9" w:rsidRPr="00C8707B">
        <w:rPr>
          <w:rFonts w:ascii="Times New Roman" w:hAnsi="Times New Roman" w:cs="Times New Roman"/>
          <w:sz w:val="24"/>
          <w:szCs w:val="24"/>
        </w:rPr>
        <w:fldChar w:fldCharType="end"/>
      </w:r>
      <w:r w:rsidR="007722E9">
        <w:rPr>
          <w:rFonts w:ascii="Times New Roman" w:hAnsi="Times New Roman" w:cs="Times New Roman"/>
          <w:sz w:val="24"/>
          <w:szCs w:val="24"/>
        </w:rPr>
        <w:t xml:space="preserve"> </w:t>
      </w:r>
      <w:r w:rsidRPr="00656587">
        <w:rPr>
          <w:rFonts w:ascii="Times New Roman" w:hAnsi="Times New Roman" w:cs="Times New Roman"/>
          <w:sz w:val="24"/>
          <w:szCs w:val="24"/>
        </w:rPr>
        <w:t>illustrate</w:t>
      </w:r>
      <w:r w:rsidR="00117018">
        <w:rPr>
          <w:rFonts w:ascii="Times New Roman" w:hAnsi="Times New Roman" w:cs="Times New Roman"/>
          <w:sz w:val="24"/>
          <w:szCs w:val="24"/>
        </w:rPr>
        <w:t>s the response time</w:t>
      </w:r>
      <w:r w:rsidRPr="00656587">
        <w:rPr>
          <w:rFonts w:ascii="Times New Roman" w:hAnsi="Times New Roman" w:cs="Times New Roman"/>
          <w:sz w:val="24"/>
          <w:szCs w:val="24"/>
        </w:rPr>
        <w:t xml:space="preserve"> for each query patterns with varying log file sizes. </w:t>
      </w:r>
      <w:r w:rsidR="00AA333E">
        <w:rPr>
          <w:rFonts w:ascii="Times New Roman" w:hAnsi="Times New Roman" w:cs="Times New Roman"/>
          <w:sz w:val="24"/>
          <w:szCs w:val="24"/>
        </w:rPr>
        <w:t>Logs with Frequent/Somewhat frequent/rare patterns take up 75%/20%/5% of the total log size, respectively.</w:t>
      </w:r>
    </w:p>
    <w:p w:rsidR="00A17EF9" w:rsidRDefault="00A17EF9">
      <w:pPr>
        <w:pStyle w:val="Textbody"/>
        <w:jc w:val="both"/>
        <w:rPr>
          <w:rFonts w:ascii="Times New Roman" w:hAnsi="Times New Roman" w:cs="Times New Roman"/>
          <w:sz w:val="24"/>
          <w:szCs w:val="24"/>
        </w:rPr>
      </w:pPr>
      <w:r>
        <w:rPr>
          <w:rFonts w:ascii="Times New Roman" w:hAnsi="Times New Roman" w:cs="Times New Roman"/>
          <w:sz w:val="24"/>
          <w:szCs w:val="24"/>
        </w:rPr>
        <w:t xml:space="preserve">From </w:t>
      </w:r>
      <w:r w:rsidR="00C8707B" w:rsidRPr="00C8707B">
        <w:rPr>
          <w:rFonts w:ascii="Times New Roman" w:hAnsi="Times New Roman" w:cs="Times New Roman"/>
          <w:sz w:val="24"/>
          <w:szCs w:val="24"/>
        </w:rPr>
        <w:fldChar w:fldCharType="begin"/>
      </w:r>
      <w:r w:rsidR="00C8707B" w:rsidRPr="00C8707B">
        <w:rPr>
          <w:rFonts w:ascii="Times New Roman" w:hAnsi="Times New Roman" w:cs="Times New Roman"/>
          <w:sz w:val="24"/>
          <w:szCs w:val="24"/>
        </w:rPr>
        <w:instrText xml:space="preserve"> REF _Ref335595950 \h </w:instrText>
      </w:r>
      <w:r w:rsidR="00C8707B" w:rsidRPr="00C8707B">
        <w:rPr>
          <w:rFonts w:ascii="Times New Roman" w:hAnsi="Times New Roman" w:cs="Times New Roman"/>
          <w:sz w:val="24"/>
          <w:szCs w:val="24"/>
        </w:rPr>
      </w:r>
      <w:r w:rsidR="00C8707B" w:rsidRPr="00C8707B">
        <w:rPr>
          <w:rFonts w:ascii="Times New Roman" w:hAnsi="Times New Roman" w:cs="Times New Roman"/>
          <w:sz w:val="24"/>
          <w:szCs w:val="24"/>
        </w:rPr>
        <w:instrText xml:space="preserve"> \* MERGEFORMAT </w:instrText>
      </w:r>
      <w:r w:rsidR="00C8707B" w:rsidRPr="00C8707B">
        <w:rPr>
          <w:rFonts w:ascii="Times New Roman" w:hAnsi="Times New Roman" w:cs="Times New Roman"/>
          <w:sz w:val="24"/>
          <w:szCs w:val="24"/>
        </w:rPr>
        <w:fldChar w:fldCharType="separate"/>
      </w:r>
      <w:r w:rsidR="00C8707B" w:rsidRPr="00C8707B">
        <w:rPr>
          <w:rFonts w:ascii="Times New Roman" w:hAnsi="Times New Roman" w:cs="Times New Roman"/>
          <w:sz w:val="24"/>
          <w:szCs w:val="24"/>
        </w:rPr>
        <w:t xml:space="preserve">Figure </w:t>
      </w:r>
      <w:r w:rsidR="00C8707B" w:rsidRPr="00C8707B">
        <w:rPr>
          <w:rFonts w:ascii="Times New Roman" w:hAnsi="Times New Roman" w:cs="Times New Roman"/>
          <w:noProof/>
          <w:sz w:val="24"/>
          <w:szCs w:val="24"/>
        </w:rPr>
        <w:t>1</w:t>
      </w:r>
      <w:r w:rsidR="00C8707B" w:rsidRPr="00C8707B">
        <w:rPr>
          <w:rFonts w:ascii="Times New Roman" w:hAnsi="Times New Roman" w:cs="Times New Roman"/>
          <w:sz w:val="24"/>
          <w:szCs w:val="24"/>
        </w:rPr>
        <w:fldChar w:fldCharType="end"/>
      </w:r>
      <w:r>
        <w:rPr>
          <w:rFonts w:ascii="Times New Roman" w:hAnsi="Times New Roman" w:cs="Times New Roman"/>
          <w:sz w:val="24"/>
          <w:szCs w:val="24"/>
        </w:rPr>
        <w:t>, we have the following observations:</w:t>
      </w:r>
    </w:p>
    <w:p w:rsidR="00A17EF9" w:rsidRPr="00491AD3" w:rsidRDefault="00A17EF9" w:rsidP="00491AD3">
      <w:pPr>
        <w:pStyle w:val="Textbody"/>
        <w:numPr>
          <w:ilvl w:val="0"/>
          <w:numId w:val="4"/>
        </w:numPr>
        <w:jc w:val="both"/>
        <w:rPr>
          <w:rFonts w:ascii="Times New Roman" w:hAnsi="Times New Roman" w:cs="Times New Roman"/>
          <w:sz w:val="24"/>
          <w:szCs w:val="24"/>
        </w:rPr>
      </w:pPr>
      <w:r w:rsidRPr="007A1C21">
        <w:rPr>
          <w:rFonts w:ascii="Times New Roman" w:hAnsi="Times New Roman" w:cs="Times New Roman"/>
          <w:b/>
          <w:sz w:val="24"/>
          <w:szCs w:val="24"/>
        </w:rPr>
        <w:t xml:space="preserve">The </w:t>
      </w:r>
      <w:r w:rsidR="009A5764" w:rsidRPr="007A1C21">
        <w:rPr>
          <w:rFonts w:ascii="Times New Roman" w:hAnsi="Times New Roman" w:cs="Times New Roman"/>
          <w:b/>
          <w:sz w:val="24"/>
          <w:szCs w:val="24"/>
        </w:rPr>
        <w:t>response</w:t>
      </w:r>
      <w:r w:rsidRPr="007A1C21">
        <w:rPr>
          <w:rFonts w:ascii="Times New Roman" w:hAnsi="Times New Roman" w:cs="Times New Roman"/>
          <w:b/>
          <w:sz w:val="24"/>
          <w:szCs w:val="24"/>
        </w:rPr>
        <w:t xml:space="preserve"> time</w:t>
      </w:r>
      <w:r w:rsidR="00BA502B" w:rsidRPr="007A1C21">
        <w:rPr>
          <w:rFonts w:ascii="Times New Roman" w:hAnsi="Times New Roman" w:cs="Times New Roman"/>
          <w:b/>
          <w:sz w:val="24"/>
          <w:szCs w:val="24"/>
        </w:rPr>
        <w:t xml:space="preserve"> is almost proportional to the log size in each machine.</w:t>
      </w:r>
      <w:r w:rsidR="00491AD3">
        <w:rPr>
          <w:rFonts w:ascii="Times New Roman" w:hAnsi="Times New Roman" w:cs="Times New Roman"/>
          <w:sz w:val="24"/>
          <w:szCs w:val="24"/>
        </w:rPr>
        <w:t xml:space="preserve"> </w:t>
      </w:r>
      <w:r w:rsidR="00BA502B" w:rsidRPr="00491AD3">
        <w:rPr>
          <w:rFonts w:ascii="Times New Roman" w:hAnsi="Times New Roman" w:cs="Times New Roman"/>
          <w:sz w:val="24"/>
          <w:szCs w:val="24"/>
        </w:rPr>
        <w:t>We think what affects the response time the most is the network latency and the disk I/O time because for larger log file</w:t>
      </w:r>
      <w:r w:rsidR="00491AD3">
        <w:rPr>
          <w:rFonts w:ascii="Times New Roman" w:hAnsi="Times New Roman" w:cs="Times New Roman"/>
          <w:sz w:val="24"/>
          <w:szCs w:val="24"/>
        </w:rPr>
        <w:t>s</w:t>
      </w:r>
      <w:r w:rsidR="00BA502B" w:rsidRPr="00491AD3">
        <w:rPr>
          <w:rFonts w:ascii="Times New Roman" w:hAnsi="Times New Roman" w:cs="Times New Roman"/>
          <w:sz w:val="24"/>
          <w:szCs w:val="24"/>
        </w:rPr>
        <w:t xml:space="preserve">, </w:t>
      </w:r>
      <w:r w:rsidR="00491AD3">
        <w:rPr>
          <w:rFonts w:ascii="Times New Roman" w:hAnsi="Times New Roman" w:cs="Times New Roman"/>
          <w:sz w:val="24"/>
          <w:szCs w:val="24"/>
        </w:rPr>
        <w:t>it takes longer to read the log file from the disk in Log</w:t>
      </w:r>
      <w:r w:rsidR="00670804">
        <w:rPr>
          <w:rFonts w:ascii="Times New Roman" w:hAnsi="Times New Roman" w:cs="Times New Roman"/>
          <w:sz w:val="24"/>
          <w:szCs w:val="24"/>
        </w:rPr>
        <w:t>Query</w:t>
      </w:r>
      <w:r w:rsidR="00491AD3">
        <w:rPr>
          <w:rFonts w:ascii="Times New Roman" w:hAnsi="Times New Roman" w:cs="Times New Roman"/>
          <w:sz w:val="24"/>
          <w:szCs w:val="24"/>
        </w:rPr>
        <w:t>Server and to transmit the grepped result via the network.</w:t>
      </w:r>
      <w:r w:rsidR="00BA502B" w:rsidRPr="00491AD3">
        <w:rPr>
          <w:rFonts w:ascii="Times New Roman" w:hAnsi="Times New Roman" w:cs="Times New Roman"/>
          <w:sz w:val="24"/>
          <w:szCs w:val="24"/>
        </w:rPr>
        <w:t xml:space="preserve"> </w:t>
      </w:r>
      <w:r w:rsidR="00491AD3">
        <w:rPr>
          <w:rFonts w:ascii="Times New Roman" w:hAnsi="Times New Roman" w:cs="Times New Roman"/>
          <w:sz w:val="24"/>
          <w:szCs w:val="24"/>
        </w:rPr>
        <w:t xml:space="preserve">These two operations are expensive and highly related to the size of the log file. In addition, </w:t>
      </w:r>
      <w:r w:rsidR="00E16CE4">
        <w:rPr>
          <w:rFonts w:ascii="Times New Roman" w:hAnsi="Times New Roman" w:cs="Times New Roman"/>
          <w:sz w:val="24"/>
          <w:szCs w:val="24"/>
        </w:rPr>
        <w:t>our</w:t>
      </w:r>
      <w:r w:rsidR="00670804">
        <w:rPr>
          <w:rFonts w:ascii="Times New Roman" w:hAnsi="Times New Roman" w:cs="Times New Roman"/>
          <w:sz w:val="24"/>
          <w:szCs w:val="24"/>
        </w:rPr>
        <w:t xml:space="preserve"> LogQueryClient</w:t>
      </w:r>
      <w:r w:rsidR="00491AD3">
        <w:rPr>
          <w:rFonts w:ascii="Times New Roman" w:hAnsi="Times New Roman" w:cs="Times New Roman"/>
          <w:sz w:val="24"/>
          <w:szCs w:val="24"/>
        </w:rPr>
        <w:t xml:space="preserve"> store</w:t>
      </w:r>
      <w:r w:rsidR="002F7AEF">
        <w:rPr>
          <w:rFonts w:ascii="Times New Roman" w:hAnsi="Times New Roman" w:cs="Times New Roman"/>
          <w:sz w:val="24"/>
          <w:szCs w:val="24"/>
        </w:rPr>
        <w:t>s</w:t>
      </w:r>
      <w:r w:rsidR="00491AD3">
        <w:rPr>
          <w:rFonts w:ascii="Times New Roman" w:hAnsi="Times New Roman" w:cs="Times New Roman"/>
          <w:sz w:val="24"/>
          <w:szCs w:val="24"/>
        </w:rPr>
        <w:t xml:space="preserve"> the result from each server into the temporary</w:t>
      </w:r>
      <w:r w:rsidR="002F7AEF">
        <w:rPr>
          <w:rFonts w:ascii="Times New Roman" w:hAnsi="Times New Roman" w:cs="Times New Roman"/>
          <w:sz w:val="24"/>
          <w:szCs w:val="24"/>
        </w:rPr>
        <w:t xml:space="preserve"> file in the client disk, which is also expensive. Since most of the </w:t>
      </w:r>
      <w:r w:rsidR="002F7AEF">
        <w:rPr>
          <w:rFonts w:ascii="Times New Roman" w:hAnsi="Times New Roman" w:cs="Times New Roman"/>
          <w:sz w:val="24"/>
          <w:szCs w:val="24"/>
        </w:rPr>
        <w:lastRenderedPageBreak/>
        <w:t>execution time of the query is spent in operations highly relat</w:t>
      </w:r>
      <w:r w:rsidR="00084888">
        <w:rPr>
          <w:rFonts w:ascii="Times New Roman" w:hAnsi="Times New Roman" w:cs="Times New Roman"/>
          <w:sz w:val="24"/>
          <w:szCs w:val="24"/>
        </w:rPr>
        <w:t>ed to the size of the log file, it is reasonable that the response time is also proportional to the log size.</w:t>
      </w:r>
    </w:p>
    <w:p w:rsidR="007A1C21" w:rsidRDefault="00E5789A" w:rsidP="007A1C21">
      <w:pPr>
        <w:pStyle w:val="Textbody"/>
        <w:keepNext/>
        <w:jc w:val="both"/>
      </w:pPr>
      <w:r>
        <w:rPr>
          <w:noProof/>
        </w:rPr>
        <w:drawing>
          <wp:inline distT="0" distB="0" distL="0" distR="0" wp14:anchorId="4EA1D970" wp14:editId="7D7482E6">
            <wp:extent cx="5486400" cy="32385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24D59" w:rsidRPr="007A1C21" w:rsidRDefault="007A1C21" w:rsidP="007A1C21">
      <w:pPr>
        <w:pStyle w:val="Caption"/>
        <w:jc w:val="center"/>
        <w:rPr>
          <w:rFonts w:ascii="Times New Roman" w:hAnsi="Times New Roman" w:cs="Times New Roman"/>
          <w:b/>
        </w:rPr>
      </w:pPr>
      <w:bookmarkStart w:id="0" w:name="_Ref335595944"/>
      <w:bookmarkStart w:id="1" w:name="_Ref335595950"/>
      <w:r w:rsidRPr="007A1C21">
        <w:rPr>
          <w:rFonts w:ascii="Times New Roman" w:hAnsi="Times New Roman" w:cs="Times New Roman"/>
          <w:b/>
        </w:rPr>
        <w:t xml:space="preserve">Figure </w:t>
      </w:r>
      <w:r w:rsidRPr="007A1C21">
        <w:rPr>
          <w:rFonts w:ascii="Times New Roman" w:hAnsi="Times New Roman" w:cs="Times New Roman"/>
          <w:b/>
        </w:rPr>
        <w:fldChar w:fldCharType="begin"/>
      </w:r>
      <w:r w:rsidRPr="007A1C21">
        <w:rPr>
          <w:rFonts w:ascii="Times New Roman" w:hAnsi="Times New Roman" w:cs="Times New Roman"/>
          <w:b/>
        </w:rPr>
        <w:instrText xml:space="preserve"> SEQ Figure \* ARABIC </w:instrText>
      </w:r>
      <w:r w:rsidRPr="007A1C21">
        <w:rPr>
          <w:rFonts w:ascii="Times New Roman" w:hAnsi="Times New Roman" w:cs="Times New Roman"/>
          <w:b/>
        </w:rPr>
        <w:fldChar w:fldCharType="separate"/>
      </w:r>
      <w:r w:rsidRPr="007A1C21">
        <w:rPr>
          <w:rFonts w:ascii="Times New Roman" w:hAnsi="Times New Roman" w:cs="Times New Roman"/>
          <w:b/>
          <w:noProof/>
        </w:rPr>
        <w:t>1</w:t>
      </w:r>
      <w:r w:rsidRPr="007A1C21">
        <w:rPr>
          <w:rFonts w:ascii="Times New Roman" w:hAnsi="Times New Roman" w:cs="Times New Roman"/>
          <w:b/>
        </w:rPr>
        <w:fldChar w:fldCharType="end"/>
      </w:r>
      <w:bookmarkEnd w:id="1"/>
      <w:r>
        <w:rPr>
          <w:rFonts w:ascii="Times New Roman" w:hAnsi="Times New Roman" w:cs="Times New Roman"/>
          <w:b/>
        </w:rPr>
        <w:t>: The Response Time</w:t>
      </w:r>
      <w:r w:rsidR="00CA2BD1">
        <w:rPr>
          <w:rFonts w:ascii="Times New Roman" w:hAnsi="Times New Roman" w:cs="Times New Roman"/>
          <w:b/>
        </w:rPr>
        <w:t xml:space="preserve"> for Each Query Patterns with Varying </w:t>
      </w:r>
      <w:r w:rsidR="0045797D">
        <w:rPr>
          <w:rFonts w:ascii="Times New Roman" w:hAnsi="Times New Roman" w:cs="Times New Roman"/>
          <w:b/>
        </w:rPr>
        <w:t xml:space="preserve">Log </w:t>
      </w:r>
      <w:r w:rsidR="0045793B">
        <w:rPr>
          <w:rFonts w:ascii="Times New Roman" w:hAnsi="Times New Roman" w:cs="Times New Roman"/>
          <w:b/>
        </w:rPr>
        <w:t xml:space="preserve">File </w:t>
      </w:r>
      <w:r w:rsidR="0045797D">
        <w:rPr>
          <w:rFonts w:ascii="Times New Roman" w:hAnsi="Times New Roman" w:cs="Times New Roman"/>
          <w:b/>
        </w:rPr>
        <w:t>Size</w:t>
      </w:r>
      <w:bookmarkEnd w:id="0"/>
    </w:p>
    <w:p w:rsidR="00424D59" w:rsidRPr="00E83FC9" w:rsidRDefault="00BB295D" w:rsidP="00BB295D">
      <w:pPr>
        <w:pStyle w:val="Textbody"/>
        <w:numPr>
          <w:ilvl w:val="0"/>
          <w:numId w:val="4"/>
        </w:numPr>
        <w:jc w:val="both"/>
        <w:rPr>
          <w:sz w:val="24"/>
          <w:szCs w:val="24"/>
        </w:rPr>
      </w:pPr>
      <w:r w:rsidRPr="007009F7">
        <w:rPr>
          <w:rFonts w:ascii="Times New Roman" w:hAnsi="Times New Roman" w:cs="Times New Roman"/>
          <w:b/>
          <w:sz w:val="24"/>
          <w:szCs w:val="24"/>
        </w:rPr>
        <w:t>The small standard deviation time</w:t>
      </w:r>
      <w:r w:rsidR="005D6B8F" w:rsidRPr="007009F7">
        <w:rPr>
          <w:rFonts w:ascii="Times New Roman" w:hAnsi="Times New Roman" w:cs="Times New Roman"/>
          <w:b/>
          <w:sz w:val="24"/>
          <w:szCs w:val="24"/>
        </w:rPr>
        <w:t xml:space="preserve"> (marked as vertical bar around each data point)</w:t>
      </w:r>
      <w:r w:rsidRPr="007009F7">
        <w:rPr>
          <w:rFonts w:ascii="Times New Roman" w:hAnsi="Times New Roman" w:cs="Times New Roman"/>
          <w:b/>
          <w:sz w:val="24"/>
          <w:szCs w:val="24"/>
        </w:rPr>
        <w:t xml:space="preserve"> shows that our experiments are</w:t>
      </w:r>
      <w:r w:rsidR="009E1474" w:rsidRPr="007009F7">
        <w:rPr>
          <w:rFonts w:ascii="Times New Roman" w:hAnsi="Times New Roman" w:cs="Times New Roman"/>
          <w:b/>
          <w:sz w:val="24"/>
          <w:szCs w:val="24"/>
        </w:rPr>
        <w:t xml:space="preserve"> </w:t>
      </w:r>
      <w:r w:rsidR="006B3370" w:rsidRPr="007009F7">
        <w:rPr>
          <w:rFonts w:ascii="Times New Roman" w:hAnsi="Times New Roman" w:cs="Times New Roman"/>
          <w:b/>
          <w:sz w:val="24"/>
          <w:szCs w:val="24"/>
        </w:rPr>
        <w:t>consistent</w:t>
      </w:r>
      <w:r w:rsidR="00EA2FCA" w:rsidRPr="007009F7">
        <w:rPr>
          <w:rFonts w:ascii="Times New Roman" w:hAnsi="Times New Roman" w:cs="Times New Roman"/>
          <w:b/>
          <w:sz w:val="24"/>
          <w:szCs w:val="24"/>
        </w:rPr>
        <w:t xml:space="preserve"> and</w:t>
      </w:r>
      <w:r w:rsidR="009E1474" w:rsidRPr="007009F7">
        <w:rPr>
          <w:rFonts w:ascii="Times New Roman" w:hAnsi="Times New Roman" w:cs="Times New Roman"/>
          <w:b/>
          <w:sz w:val="24"/>
          <w:szCs w:val="24"/>
        </w:rPr>
        <w:t xml:space="preserve"> repeatable</w:t>
      </w:r>
      <w:r w:rsidR="006B3370">
        <w:rPr>
          <w:rFonts w:ascii="Times New Roman" w:hAnsi="Times New Roman" w:cs="Times New Roman"/>
          <w:sz w:val="24"/>
          <w:szCs w:val="24"/>
        </w:rPr>
        <w:t>.</w:t>
      </w:r>
      <w:r w:rsidR="00C2251B">
        <w:rPr>
          <w:rFonts w:ascii="Times New Roman" w:hAnsi="Times New Roman" w:cs="Times New Roman"/>
          <w:sz w:val="24"/>
          <w:szCs w:val="24"/>
        </w:rPr>
        <w:t xml:space="preserve"> At first, we think in such a varying environment as EWS machines, the result </w:t>
      </w:r>
      <w:r w:rsidR="00186F95">
        <w:rPr>
          <w:rFonts w:ascii="Times New Roman" w:hAnsi="Times New Roman" w:cs="Times New Roman"/>
          <w:sz w:val="24"/>
          <w:szCs w:val="24"/>
        </w:rPr>
        <w:t>should</w:t>
      </w:r>
      <w:r w:rsidR="00C2251B">
        <w:rPr>
          <w:rFonts w:ascii="Times New Roman" w:hAnsi="Times New Roman" w:cs="Times New Roman"/>
          <w:sz w:val="24"/>
          <w:szCs w:val="24"/>
        </w:rPr>
        <w:t xml:space="preserve"> be very inconsistent.</w:t>
      </w:r>
      <w:r w:rsidR="00186F95">
        <w:rPr>
          <w:rFonts w:ascii="Times New Roman" w:hAnsi="Times New Roman" w:cs="Times New Roman"/>
          <w:sz w:val="24"/>
          <w:szCs w:val="24"/>
        </w:rPr>
        <w:t xml:space="preserve"> But it turns out that the result is quite consistent. I think it is because we run the experiment at night when not many users are running heavy tasks.</w:t>
      </w:r>
    </w:p>
    <w:p w:rsidR="00E83FC9" w:rsidRPr="002D6B99" w:rsidRDefault="002D6B99" w:rsidP="00BB295D">
      <w:pPr>
        <w:pStyle w:val="Textbody"/>
        <w:numPr>
          <w:ilvl w:val="0"/>
          <w:numId w:val="4"/>
        </w:numPr>
        <w:jc w:val="both"/>
        <w:rPr>
          <w:rFonts w:ascii="Times New Roman" w:hAnsi="Times New Roman" w:cs="Times New Roman"/>
          <w:b/>
          <w:sz w:val="24"/>
          <w:szCs w:val="24"/>
        </w:rPr>
      </w:pPr>
      <w:r w:rsidRPr="002D6B99">
        <w:rPr>
          <w:rFonts w:ascii="Times New Roman" w:hAnsi="Times New Roman" w:cs="Times New Roman"/>
          <w:b/>
          <w:sz w:val="24"/>
          <w:szCs w:val="24"/>
        </w:rPr>
        <w:t xml:space="preserve">The time for </w:t>
      </w:r>
      <w:r>
        <w:rPr>
          <w:rFonts w:ascii="Times New Roman" w:hAnsi="Times New Roman" w:cs="Times New Roman"/>
          <w:b/>
          <w:sz w:val="24"/>
          <w:szCs w:val="24"/>
        </w:rPr>
        <w:t xml:space="preserve">each </w:t>
      </w:r>
      <w:r w:rsidRPr="002D6B99">
        <w:rPr>
          <w:rFonts w:ascii="Times New Roman" w:hAnsi="Times New Roman" w:cs="Times New Roman"/>
          <w:b/>
          <w:sz w:val="24"/>
          <w:szCs w:val="24"/>
        </w:rPr>
        <w:t>server to grep the result is relatively small compared with the transmission time of network</w:t>
      </w:r>
      <w:r>
        <w:rPr>
          <w:rFonts w:ascii="Times New Roman" w:hAnsi="Times New Roman" w:cs="Times New Roman"/>
          <w:b/>
          <w:sz w:val="24"/>
          <w:szCs w:val="24"/>
        </w:rPr>
        <w:t xml:space="preserve"> and the time the client spends to write buffer data to temporary file </w:t>
      </w:r>
      <w:r>
        <w:rPr>
          <w:rFonts w:ascii="Times New Roman" w:hAnsi="Times New Roman" w:cs="Times New Roman"/>
          <w:sz w:val="24"/>
          <w:szCs w:val="24"/>
        </w:rPr>
        <w:t>because the time spent to grep log file with rare pattern and frequent pattern should be very similar since they all need to read the whole log file, but grepping logs with frequent patterns takes much more time than grepping logs with rare patterns. That means the time spent to grep log file is small compared with the total execution time. Furthermore, the grepping time for different nodes is done in parallel, so it takes shorter time than those done in serial.</w:t>
      </w:r>
      <w:r w:rsidR="00E6720B">
        <w:rPr>
          <w:rFonts w:ascii="Times New Roman" w:hAnsi="Times New Roman" w:cs="Times New Roman"/>
          <w:sz w:val="24"/>
          <w:szCs w:val="24"/>
        </w:rPr>
        <w:t xml:space="preserve"> Therefore, most of the execution time are spent on expens</w:t>
      </w:r>
      <w:bookmarkStart w:id="2" w:name="_GoBack"/>
      <w:bookmarkEnd w:id="2"/>
      <w:r w:rsidR="00E6720B">
        <w:rPr>
          <w:rFonts w:ascii="Times New Roman" w:hAnsi="Times New Roman" w:cs="Times New Roman"/>
          <w:sz w:val="24"/>
          <w:szCs w:val="24"/>
        </w:rPr>
        <w:t>ive network latency and disk I/O.</w:t>
      </w:r>
    </w:p>
    <w:sectPr w:rsidR="00E83FC9" w:rsidRPr="002D6B99">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51895"/>
    <w:multiLevelType w:val="hybridMultilevel"/>
    <w:tmpl w:val="2ED03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125483"/>
    <w:multiLevelType w:val="multilevel"/>
    <w:tmpl w:val="BCBC252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424D59"/>
    <w:rsid w:val="00016213"/>
    <w:rsid w:val="00084888"/>
    <w:rsid w:val="0011307D"/>
    <w:rsid w:val="00117018"/>
    <w:rsid w:val="00147FFE"/>
    <w:rsid w:val="00186F95"/>
    <w:rsid w:val="00192BE4"/>
    <w:rsid w:val="00250EE9"/>
    <w:rsid w:val="00296B85"/>
    <w:rsid w:val="002D6B99"/>
    <w:rsid w:val="002F7AEF"/>
    <w:rsid w:val="003030FF"/>
    <w:rsid w:val="00303C3D"/>
    <w:rsid w:val="003664E9"/>
    <w:rsid w:val="00424D59"/>
    <w:rsid w:val="0043239A"/>
    <w:rsid w:val="0045793B"/>
    <w:rsid w:val="0045797D"/>
    <w:rsid w:val="004740CD"/>
    <w:rsid w:val="00491AD3"/>
    <w:rsid w:val="00536AE4"/>
    <w:rsid w:val="005D0AE8"/>
    <w:rsid w:val="005D6B8F"/>
    <w:rsid w:val="00656587"/>
    <w:rsid w:val="00670804"/>
    <w:rsid w:val="006B3370"/>
    <w:rsid w:val="006F5D9B"/>
    <w:rsid w:val="007009F7"/>
    <w:rsid w:val="007722E9"/>
    <w:rsid w:val="007A1C21"/>
    <w:rsid w:val="00867122"/>
    <w:rsid w:val="008747DF"/>
    <w:rsid w:val="008967DD"/>
    <w:rsid w:val="008E0469"/>
    <w:rsid w:val="008F5AEF"/>
    <w:rsid w:val="0091635F"/>
    <w:rsid w:val="00952A5F"/>
    <w:rsid w:val="009A5764"/>
    <w:rsid w:val="009E1474"/>
    <w:rsid w:val="00A17EF9"/>
    <w:rsid w:val="00A5603C"/>
    <w:rsid w:val="00AA333E"/>
    <w:rsid w:val="00AC30A6"/>
    <w:rsid w:val="00B16E7C"/>
    <w:rsid w:val="00BA502B"/>
    <w:rsid w:val="00BB295D"/>
    <w:rsid w:val="00C2251B"/>
    <w:rsid w:val="00C8707B"/>
    <w:rsid w:val="00CA2BD1"/>
    <w:rsid w:val="00CB3065"/>
    <w:rsid w:val="00D0594C"/>
    <w:rsid w:val="00DC1181"/>
    <w:rsid w:val="00E16CE4"/>
    <w:rsid w:val="00E41E4C"/>
    <w:rsid w:val="00E5789A"/>
    <w:rsid w:val="00E6720B"/>
    <w:rsid w:val="00E83FC9"/>
    <w:rsid w:val="00E91F7F"/>
    <w:rsid w:val="00EA2FCA"/>
    <w:rsid w:val="00EB324B"/>
    <w:rsid w:val="00F638C7"/>
    <w:rsid w:val="00F8784F"/>
    <w:rsid w:val="00FC0D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lang w:eastAsia="zh-TW"/>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pPr>
      <w:keepNext/>
      <w:keepLines/>
      <w:numPr>
        <w:ilvl w:val="1"/>
        <w:numId w:val="1"/>
      </w:numPr>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hAnsi="Cambria"/>
      <w:color w:val="17365D"/>
      <w:spacing w:val="5"/>
      <w:sz w:val="52"/>
      <w:szCs w:val="52"/>
    </w:rPr>
  </w:style>
  <w:style w:type="character" w:customStyle="1" w:styleId="Heading1Char">
    <w:name w:val="Heading 1 Char"/>
    <w:basedOn w:val="DefaultParagraphFont"/>
    <w:rPr>
      <w:rFonts w:ascii="Cambria" w:hAnsi="Cambria"/>
      <w:b/>
      <w:bCs/>
      <w:color w:val="365F91"/>
      <w:sz w:val="28"/>
      <w:szCs w:val="28"/>
    </w:rPr>
  </w:style>
  <w:style w:type="character" w:customStyle="1" w:styleId="Heading2Char">
    <w:name w:val="Heading 2 Char"/>
    <w:basedOn w:val="DefaultParagraphFont"/>
    <w:rPr>
      <w:rFonts w:ascii="Cambria" w:hAnsi="Cambria"/>
      <w:b/>
      <w:bCs/>
      <w:color w:val="4F81BD"/>
      <w:sz w:val="26"/>
      <w:szCs w:val="26"/>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Heading"/>
    <w:next w:val="Textbody"/>
    <w:pPr>
      <w:jc w:val="center"/>
    </w:pPr>
    <w:rPr>
      <w:i/>
      <w:iCs/>
    </w:rPr>
  </w:style>
  <w:style w:type="paragraph" w:styleId="BalloonText">
    <w:name w:val="Balloon Text"/>
    <w:basedOn w:val="Normal"/>
    <w:link w:val="BalloonTextChar"/>
    <w:uiPriority w:val="99"/>
    <w:semiHidden/>
    <w:unhideWhenUsed/>
    <w:rsid w:val="00DC1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81"/>
    <w:rPr>
      <w:rFonts w:ascii="Tahoma" w:eastAsia="WenQuanYi Micro Hei" w:hAnsi="Tahoma" w:cs="Tahoma"/>
      <w:sz w:val="16"/>
      <w:szCs w:val="16"/>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ycallmax\Dropbox\Courses\Distributed%20Systems\MP1\Query%20Time%20over%20log%20siz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Sheet1!$F$5</c:f>
              <c:strCache>
                <c:ptCount val="1"/>
                <c:pt idx="0">
                  <c:v>Frequent</c:v>
                </c:pt>
              </c:strCache>
            </c:strRef>
          </c:tx>
          <c:errBars>
            <c:errDir val="y"/>
            <c:errBarType val="both"/>
            <c:errValType val="cust"/>
            <c:noEndCap val="0"/>
            <c:plus>
              <c:numRef>
                <c:f>Sheet1!$H$6:$H$9</c:f>
                <c:numCache>
                  <c:formatCode>General</c:formatCode>
                  <c:ptCount val="4"/>
                  <c:pt idx="0">
                    <c:v>0.32608280000000001</c:v>
                  </c:pt>
                  <c:pt idx="1">
                    <c:v>4.1141123000000004</c:v>
                  </c:pt>
                  <c:pt idx="2">
                    <c:v>6.7831062206042407</c:v>
                  </c:pt>
                  <c:pt idx="3">
                    <c:v>18.438621694692905</c:v>
                  </c:pt>
                </c:numCache>
              </c:numRef>
            </c:plus>
            <c:minus>
              <c:numRef>
                <c:f>Sheet1!$H$6:$H$9</c:f>
                <c:numCache>
                  <c:formatCode>General</c:formatCode>
                  <c:ptCount val="4"/>
                  <c:pt idx="0">
                    <c:v>0.32608280000000001</c:v>
                  </c:pt>
                  <c:pt idx="1">
                    <c:v>4.1141123000000004</c:v>
                  </c:pt>
                  <c:pt idx="2">
                    <c:v>6.7831062206042407</c:v>
                  </c:pt>
                  <c:pt idx="3">
                    <c:v>18.438621694692905</c:v>
                  </c:pt>
                </c:numCache>
              </c:numRef>
            </c:minus>
          </c:errBars>
          <c:cat>
            <c:strRef>
              <c:f>Sheet1!$F$6:$F$9</c:f>
              <c:strCache>
                <c:ptCount val="4"/>
                <c:pt idx="0">
                  <c:v>10MB</c:v>
                </c:pt>
                <c:pt idx="1">
                  <c:v>100MB</c:v>
                </c:pt>
                <c:pt idx="2">
                  <c:v>500MB</c:v>
                </c:pt>
                <c:pt idx="3">
                  <c:v>1GB</c:v>
                </c:pt>
              </c:strCache>
            </c:strRef>
          </c:cat>
          <c:val>
            <c:numRef>
              <c:f>Sheet1!$G$6:$G$9</c:f>
              <c:numCache>
                <c:formatCode>General</c:formatCode>
                <c:ptCount val="4"/>
                <c:pt idx="0">
                  <c:v>2.8359999999999999</c:v>
                </c:pt>
                <c:pt idx="1">
                  <c:v>25.138000000000002</c:v>
                </c:pt>
                <c:pt idx="2">
                  <c:v>132.00399999999999</c:v>
                </c:pt>
                <c:pt idx="3">
                  <c:v>263.12200000000001</c:v>
                </c:pt>
              </c:numCache>
            </c:numRef>
          </c:val>
          <c:smooth val="0"/>
        </c:ser>
        <c:ser>
          <c:idx val="1"/>
          <c:order val="1"/>
          <c:tx>
            <c:strRef>
              <c:f>Sheet1!$F$11</c:f>
              <c:strCache>
                <c:ptCount val="1"/>
                <c:pt idx="0">
                  <c:v>Somewhat Frequent</c:v>
                </c:pt>
              </c:strCache>
            </c:strRef>
          </c:tx>
          <c:errBars>
            <c:errDir val="y"/>
            <c:errBarType val="both"/>
            <c:errValType val="cust"/>
            <c:noEndCap val="0"/>
            <c:plus>
              <c:numRef>
                <c:f>Sheet1!$H$12:$H$15</c:f>
                <c:numCache>
                  <c:formatCode>General</c:formatCode>
                  <c:ptCount val="4"/>
                  <c:pt idx="0">
                    <c:v>0.14359665734271121</c:v>
                  </c:pt>
                  <c:pt idx="1">
                    <c:v>0.815309757086225</c:v>
                  </c:pt>
                  <c:pt idx="2">
                    <c:v>5.8497717904205464</c:v>
                  </c:pt>
                  <c:pt idx="3">
                    <c:v>7.3780837620617987</c:v>
                  </c:pt>
                </c:numCache>
              </c:numRef>
            </c:plus>
            <c:minus>
              <c:numRef>
                <c:f>Sheet1!$H$12:$H$15</c:f>
                <c:numCache>
                  <c:formatCode>General</c:formatCode>
                  <c:ptCount val="4"/>
                  <c:pt idx="0">
                    <c:v>0.14359665734271121</c:v>
                  </c:pt>
                  <c:pt idx="1">
                    <c:v>0.815309757086225</c:v>
                  </c:pt>
                  <c:pt idx="2">
                    <c:v>5.8497717904205464</c:v>
                  </c:pt>
                  <c:pt idx="3">
                    <c:v>7.3780837620617987</c:v>
                  </c:pt>
                </c:numCache>
              </c:numRef>
            </c:minus>
          </c:errBars>
          <c:cat>
            <c:strRef>
              <c:f>Sheet1!$F$6:$F$9</c:f>
              <c:strCache>
                <c:ptCount val="4"/>
                <c:pt idx="0">
                  <c:v>10MB</c:v>
                </c:pt>
                <c:pt idx="1">
                  <c:v>100MB</c:v>
                </c:pt>
                <c:pt idx="2">
                  <c:v>500MB</c:v>
                </c:pt>
                <c:pt idx="3">
                  <c:v>1GB</c:v>
                </c:pt>
              </c:strCache>
            </c:strRef>
          </c:cat>
          <c:val>
            <c:numRef>
              <c:f>Sheet1!$G$12:$G$15</c:f>
              <c:numCache>
                <c:formatCode>General</c:formatCode>
                <c:ptCount val="4"/>
                <c:pt idx="0">
                  <c:v>1.3379999999999999</c:v>
                </c:pt>
                <c:pt idx="1">
                  <c:v>9.4239999999999995</c:v>
                </c:pt>
                <c:pt idx="2">
                  <c:v>47.236000000000004</c:v>
                </c:pt>
                <c:pt idx="3">
                  <c:v>84.022000000000006</c:v>
                </c:pt>
              </c:numCache>
            </c:numRef>
          </c:val>
          <c:smooth val="0"/>
        </c:ser>
        <c:ser>
          <c:idx val="2"/>
          <c:order val="2"/>
          <c:tx>
            <c:strRef>
              <c:f>Sheet1!$F$18</c:f>
              <c:strCache>
                <c:ptCount val="1"/>
                <c:pt idx="0">
                  <c:v>Rare</c:v>
                </c:pt>
              </c:strCache>
            </c:strRef>
          </c:tx>
          <c:errBars>
            <c:errDir val="y"/>
            <c:errBarType val="both"/>
            <c:errValType val="cust"/>
            <c:noEndCap val="0"/>
            <c:plus>
              <c:numRef>
                <c:f>Sheet1!$H$19:$H$22</c:f>
                <c:numCache>
                  <c:formatCode>General</c:formatCode>
                  <c:ptCount val="4"/>
                  <c:pt idx="0">
                    <c:v>3.7013511046643507E-2</c:v>
                  </c:pt>
                  <c:pt idx="1">
                    <c:v>0.30553232234904387</c:v>
                  </c:pt>
                  <c:pt idx="2">
                    <c:v>1.1758528819541794</c:v>
                  </c:pt>
                  <c:pt idx="3">
                    <c:v>1.6024450068567104</c:v>
                  </c:pt>
                </c:numCache>
              </c:numRef>
            </c:plus>
            <c:minus>
              <c:numRef>
                <c:f>Sheet1!$H$19:$H$22</c:f>
                <c:numCache>
                  <c:formatCode>General</c:formatCode>
                  <c:ptCount val="4"/>
                  <c:pt idx="0">
                    <c:v>3.7013511046643507E-2</c:v>
                  </c:pt>
                  <c:pt idx="1">
                    <c:v>0.30553232234904387</c:v>
                  </c:pt>
                  <c:pt idx="2">
                    <c:v>1.1758528819541794</c:v>
                  </c:pt>
                  <c:pt idx="3">
                    <c:v>1.6024450068567104</c:v>
                  </c:pt>
                </c:numCache>
              </c:numRef>
            </c:minus>
          </c:errBars>
          <c:cat>
            <c:strRef>
              <c:f>Sheet1!$F$6:$F$9</c:f>
              <c:strCache>
                <c:ptCount val="4"/>
                <c:pt idx="0">
                  <c:v>10MB</c:v>
                </c:pt>
                <c:pt idx="1">
                  <c:v>100MB</c:v>
                </c:pt>
                <c:pt idx="2">
                  <c:v>500MB</c:v>
                </c:pt>
                <c:pt idx="3">
                  <c:v>1GB</c:v>
                </c:pt>
              </c:strCache>
            </c:strRef>
          </c:cat>
          <c:val>
            <c:numRef>
              <c:f>Sheet1!$G$19:$G$22</c:f>
              <c:numCache>
                <c:formatCode>General</c:formatCode>
                <c:ptCount val="4"/>
                <c:pt idx="0">
                  <c:v>0.51800000000000002</c:v>
                </c:pt>
                <c:pt idx="1">
                  <c:v>2.0499999999999998</c:v>
                </c:pt>
                <c:pt idx="2">
                  <c:v>9.5260000000000016</c:v>
                </c:pt>
                <c:pt idx="3">
                  <c:v>18.306000000000001</c:v>
                </c:pt>
              </c:numCache>
            </c:numRef>
          </c:val>
          <c:smooth val="0"/>
        </c:ser>
        <c:dLbls>
          <c:showLegendKey val="0"/>
          <c:showVal val="0"/>
          <c:showCatName val="0"/>
          <c:showSerName val="0"/>
          <c:showPercent val="0"/>
          <c:showBubbleSize val="0"/>
        </c:dLbls>
        <c:marker val="1"/>
        <c:smooth val="0"/>
        <c:axId val="127187968"/>
        <c:axId val="42028416"/>
      </c:lineChart>
      <c:catAx>
        <c:axId val="127187968"/>
        <c:scaling>
          <c:orientation val="minMax"/>
        </c:scaling>
        <c:delete val="0"/>
        <c:axPos val="b"/>
        <c:title>
          <c:tx>
            <c:rich>
              <a:bodyPr/>
              <a:lstStyle/>
              <a:p>
                <a:pPr>
                  <a:defRPr sz="1600">
                    <a:latin typeface="Times New Roman" pitchFamily="18" charset="0"/>
                    <a:cs typeface="Times New Roman" pitchFamily="18" charset="0"/>
                  </a:defRPr>
                </a:pPr>
                <a:r>
                  <a:rPr lang="en-US" sz="1600">
                    <a:latin typeface="Times New Roman" pitchFamily="18" charset="0"/>
                    <a:cs typeface="Times New Roman" pitchFamily="18" charset="0"/>
                  </a:rPr>
                  <a:t>log size in each machine</a:t>
                </a:r>
              </a:p>
            </c:rich>
          </c:tx>
          <c:overlay val="0"/>
        </c:title>
        <c:majorTickMark val="out"/>
        <c:minorTickMark val="none"/>
        <c:tickLblPos val="nextTo"/>
        <c:txPr>
          <a:bodyPr/>
          <a:lstStyle/>
          <a:p>
            <a:pPr>
              <a:defRPr sz="1600">
                <a:latin typeface="Times New Roman" pitchFamily="18" charset="0"/>
                <a:cs typeface="Times New Roman" pitchFamily="18" charset="0"/>
              </a:defRPr>
            </a:pPr>
            <a:endParaRPr lang="en-US"/>
          </a:p>
        </c:txPr>
        <c:crossAx val="42028416"/>
        <c:crosses val="autoZero"/>
        <c:auto val="1"/>
        <c:lblAlgn val="ctr"/>
        <c:lblOffset val="100"/>
        <c:noMultiLvlLbl val="0"/>
      </c:catAx>
      <c:valAx>
        <c:axId val="42028416"/>
        <c:scaling>
          <c:orientation val="minMax"/>
        </c:scaling>
        <c:delete val="0"/>
        <c:axPos val="l"/>
        <c:majorGridlines/>
        <c:title>
          <c:tx>
            <c:rich>
              <a:bodyPr rot="-5400000" vert="horz"/>
              <a:lstStyle/>
              <a:p>
                <a:pPr>
                  <a:defRPr>
                    <a:latin typeface="Times New Roman" pitchFamily="18" charset="0"/>
                    <a:cs typeface="Times New Roman" pitchFamily="18" charset="0"/>
                  </a:defRPr>
                </a:pPr>
                <a:r>
                  <a:rPr lang="en-US" sz="1600">
                    <a:latin typeface="Times New Roman" pitchFamily="18" charset="0"/>
                    <a:cs typeface="Times New Roman" pitchFamily="18" charset="0"/>
                  </a:rPr>
                  <a:t>Query</a:t>
                </a:r>
                <a:r>
                  <a:rPr lang="en-US" sz="1600" baseline="0">
                    <a:latin typeface="Times New Roman" pitchFamily="18" charset="0"/>
                    <a:cs typeface="Times New Roman" pitchFamily="18" charset="0"/>
                  </a:rPr>
                  <a:t> Time (seconds)</a:t>
                </a:r>
                <a:endParaRPr lang="en-US" sz="1600">
                  <a:latin typeface="Times New Roman" pitchFamily="18" charset="0"/>
                  <a:cs typeface="Times New Roman" pitchFamily="18" charset="0"/>
                </a:endParaRPr>
              </a:p>
            </c:rich>
          </c:tx>
          <c:overlay val="0"/>
        </c:title>
        <c:numFmt formatCode="General" sourceLinked="0"/>
        <c:majorTickMark val="out"/>
        <c:minorTickMark val="none"/>
        <c:tickLblPos val="nextTo"/>
        <c:txPr>
          <a:bodyPr/>
          <a:lstStyle/>
          <a:p>
            <a:pPr>
              <a:defRPr sz="1600">
                <a:latin typeface="Times New Roman" pitchFamily="18" charset="0"/>
                <a:cs typeface="Times New Roman" pitchFamily="18" charset="0"/>
              </a:defRPr>
            </a:pPr>
            <a:endParaRPr lang="en-US"/>
          </a:p>
        </c:txPr>
        <c:crossAx val="127187968"/>
        <c:crosses val="autoZero"/>
        <c:crossBetween val="between"/>
      </c:valAx>
    </c:plotArea>
    <c:legend>
      <c:legendPos val="r"/>
      <c:overlay val="0"/>
      <c:txPr>
        <a:bodyPr/>
        <a:lstStyle/>
        <a:p>
          <a:pPr>
            <a:defRPr sz="160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212C1-778D-4DB9-9C5B-6C0213899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mycallmax</dc:creator>
  <cp:lastModifiedBy>mycallmax</cp:lastModifiedBy>
  <cp:revision>167</cp:revision>
  <dcterms:created xsi:type="dcterms:W3CDTF">2012-09-16T19:05:00Z</dcterms:created>
  <dcterms:modified xsi:type="dcterms:W3CDTF">2012-09-17T03:44:00Z</dcterms:modified>
</cp:coreProperties>
</file>