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Plan ficticio de lectura</w:t>
      </w:r>
    </w:p>
    <w:p>
      <w:r>
        <w:t>Tres voluntarios preparan una lectura comunitaria.</w:t>
      </w:r>
    </w:p>
    <w:p>
      <w:r>
        <w:t>Objetivo: revisar un capítulo sobre ríos.</w:t>
      </w:r>
    </w:p>
    <w:p>
      <w:r>
        <w:t>Responsable ficticia: Ana Ejemplo. No contiene datos personales reales.</w:t>
      </w:r>
    </w:p>
    <w:sectPr/>
  </w:body>
</w:document>
</file>