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EF614" w14:textId="77777777" w:rsidR="001619F2" w:rsidRPr="001619F2" w:rsidRDefault="001619F2" w:rsidP="001619F2">
      <w:pPr>
        <w:spacing w:before="320" w:after="80" w:line="240" w:lineRule="auto"/>
        <w:jc w:val="center"/>
        <w:outlineLvl w:val="2"/>
        <w:rPr>
          <w:rFonts w:ascii="Times New Roman" w:eastAsia="Times New Roman" w:hAnsi="Times New Roman" w:cs="Times New Roman"/>
          <w:b/>
          <w:bCs/>
          <w:sz w:val="27"/>
          <w:szCs w:val="27"/>
        </w:rPr>
      </w:pPr>
      <w:r w:rsidRPr="001619F2">
        <w:rPr>
          <w:rFonts w:ascii="Arial" w:eastAsia="Times New Roman" w:hAnsi="Arial" w:cs="Arial"/>
          <w:b/>
          <w:bCs/>
          <w:color w:val="434343"/>
          <w:sz w:val="28"/>
          <w:szCs w:val="28"/>
        </w:rPr>
        <w:t>Methods</w:t>
      </w:r>
    </w:p>
    <w:p w14:paraId="61930FB1" w14:textId="77777777" w:rsidR="001619F2" w:rsidRPr="001619F2" w:rsidRDefault="001619F2" w:rsidP="001619F2">
      <w:pPr>
        <w:spacing w:after="0" w:line="240" w:lineRule="auto"/>
        <w:rPr>
          <w:rFonts w:ascii="Times New Roman" w:eastAsia="Times New Roman" w:hAnsi="Times New Roman" w:cs="Times New Roman"/>
          <w:sz w:val="24"/>
          <w:szCs w:val="24"/>
        </w:rPr>
      </w:pPr>
      <w:r w:rsidRPr="001619F2">
        <w:rPr>
          <w:rFonts w:ascii="Arial" w:eastAsia="Times New Roman" w:hAnsi="Arial" w:cs="Arial"/>
          <w:b/>
          <w:bCs/>
          <w:color w:val="000000"/>
        </w:rPr>
        <w:t>Participants and functional resting-state data</w:t>
      </w:r>
    </w:p>
    <w:p w14:paraId="61CDDC82" w14:textId="77777777" w:rsidR="001619F2" w:rsidRPr="001619F2" w:rsidRDefault="001619F2" w:rsidP="001619F2">
      <w:pPr>
        <w:spacing w:after="0" w:line="240" w:lineRule="auto"/>
        <w:rPr>
          <w:rFonts w:ascii="Times New Roman" w:eastAsia="Times New Roman" w:hAnsi="Times New Roman" w:cs="Times New Roman"/>
          <w:sz w:val="24"/>
          <w:szCs w:val="24"/>
        </w:rPr>
      </w:pPr>
      <w:r w:rsidRPr="001619F2">
        <w:rPr>
          <w:rFonts w:ascii="Arial" w:eastAsia="Times New Roman" w:hAnsi="Arial" w:cs="Arial"/>
          <w:color w:val="000000"/>
        </w:rPr>
        <w:t xml:space="preserve">The proposed technique of this study was tested with the </w:t>
      </w:r>
      <w:proofErr w:type="spellStart"/>
      <w:r w:rsidRPr="001619F2">
        <w:rPr>
          <w:rFonts w:ascii="Arial" w:eastAsia="Times New Roman" w:hAnsi="Arial" w:cs="Arial"/>
          <w:color w:val="000000"/>
        </w:rPr>
        <w:t>rs</w:t>
      </w:r>
      <w:r w:rsidRPr="001619F2">
        <w:rPr>
          <w:rFonts w:ascii="Arial" w:eastAsia="Times New Roman" w:hAnsi="Arial" w:cs="Arial"/>
          <w:i/>
          <w:iCs/>
          <w:color w:val="000000"/>
        </w:rPr>
        <w:t>f</w:t>
      </w:r>
      <w:r w:rsidRPr="001619F2">
        <w:rPr>
          <w:rFonts w:ascii="Arial" w:eastAsia="Times New Roman" w:hAnsi="Arial" w:cs="Arial"/>
          <w:color w:val="000000"/>
        </w:rPr>
        <w:t>MRI</w:t>
      </w:r>
      <w:proofErr w:type="spellEnd"/>
      <w:r w:rsidRPr="001619F2">
        <w:rPr>
          <w:rFonts w:ascii="Arial" w:eastAsia="Times New Roman" w:hAnsi="Arial" w:cs="Arial"/>
          <w:color w:val="000000"/>
        </w:rPr>
        <w:t xml:space="preserve"> data from The Midnight Scan Club (MSC) data set (Gordon et al. 2017), which was obtained from the </w:t>
      </w:r>
      <w:proofErr w:type="spellStart"/>
      <w:r w:rsidRPr="001619F2">
        <w:rPr>
          <w:rFonts w:ascii="Arial" w:eastAsia="Times New Roman" w:hAnsi="Arial" w:cs="Arial"/>
          <w:color w:val="000000"/>
        </w:rPr>
        <w:t>OpenfMRI</w:t>
      </w:r>
      <w:proofErr w:type="spellEnd"/>
      <w:r w:rsidRPr="001619F2">
        <w:rPr>
          <w:rFonts w:ascii="Arial" w:eastAsia="Times New Roman" w:hAnsi="Arial" w:cs="Arial"/>
          <w:color w:val="000000"/>
        </w:rPr>
        <w:t xml:space="preserve"> database with its accession number ds000224. The MSC data set includes 10 sessions of anatomical and functional MRI data from six different tasks, including an eyes-open resting-state task. These data were collected from 10 (5 females) healthy young adults (age ranged between 24-34) from the Washington University community.</w:t>
      </w:r>
    </w:p>
    <w:p w14:paraId="31914497" w14:textId="77777777" w:rsidR="001619F2" w:rsidRPr="001619F2" w:rsidRDefault="001619F2" w:rsidP="001619F2">
      <w:pPr>
        <w:spacing w:after="0" w:line="240" w:lineRule="auto"/>
        <w:rPr>
          <w:rFonts w:ascii="Times New Roman" w:eastAsia="Times New Roman" w:hAnsi="Times New Roman" w:cs="Times New Roman"/>
          <w:sz w:val="24"/>
          <w:szCs w:val="24"/>
        </w:rPr>
      </w:pPr>
    </w:p>
    <w:p w14:paraId="2D0114C5" w14:textId="77777777" w:rsidR="001619F2" w:rsidRPr="001619F2" w:rsidRDefault="001619F2" w:rsidP="001619F2">
      <w:pPr>
        <w:spacing w:after="0" w:line="240" w:lineRule="auto"/>
        <w:rPr>
          <w:rFonts w:ascii="Times New Roman" w:eastAsia="Times New Roman" w:hAnsi="Times New Roman" w:cs="Times New Roman"/>
          <w:sz w:val="24"/>
          <w:szCs w:val="24"/>
        </w:rPr>
      </w:pPr>
      <w:commentRangeStart w:id="0"/>
      <w:r w:rsidRPr="001619F2">
        <w:rPr>
          <w:rFonts w:ascii="Arial" w:eastAsia="Times New Roman" w:hAnsi="Arial" w:cs="Arial"/>
          <w:b/>
          <w:bCs/>
          <w:color w:val="000000"/>
        </w:rPr>
        <w:t>Identifying</w:t>
      </w:r>
      <w:commentRangeEnd w:id="0"/>
      <w:r>
        <w:rPr>
          <w:rStyle w:val="CommentReference"/>
        </w:rPr>
        <w:commentReference w:id="0"/>
      </w:r>
      <w:r w:rsidRPr="001619F2">
        <w:rPr>
          <w:rFonts w:ascii="Arial" w:eastAsia="Times New Roman" w:hAnsi="Arial" w:cs="Arial"/>
          <w:b/>
          <w:bCs/>
          <w:color w:val="000000"/>
        </w:rPr>
        <w:t xml:space="preserve"> parcels and networks</w:t>
      </w:r>
    </w:p>
    <w:p w14:paraId="1D86A116" w14:textId="77777777" w:rsidR="001619F2" w:rsidRPr="001619F2" w:rsidRDefault="001619F2" w:rsidP="001619F2">
      <w:pPr>
        <w:spacing w:after="0" w:line="240" w:lineRule="auto"/>
        <w:rPr>
          <w:rFonts w:ascii="Times New Roman" w:eastAsia="Times New Roman" w:hAnsi="Times New Roman" w:cs="Times New Roman"/>
          <w:sz w:val="24"/>
          <w:szCs w:val="24"/>
        </w:rPr>
      </w:pPr>
      <w:r w:rsidRPr="001619F2">
        <w:rPr>
          <w:rFonts w:ascii="Arial" w:eastAsia="Times New Roman" w:hAnsi="Arial" w:cs="Arial"/>
          <w:color w:val="000000"/>
        </w:rPr>
        <w:t xml:space="preserve">In Gordon et al. (2017), individual-specific parcellation was constructed for each MSC participants using their </w:t>
      </w:r>
      <w:proofErr w:type="spellStart"/>
      <w:r w:rsidRPr="001619F2">
        <w:rPr>
          <w:rFonts w:ascii="Arial" w:eastAsia="Times New Roman" w:hAnsi="Arial" w:cs="Arial"/>
          <w:color w:val="000000"/>
        </w:rPr>
        <w:t>rsfMRI</w:t>
      </w:r>
      <w:proofErr w:type="spellEnd"/>
      <w:r w:rsidRPr="001619F2">
        <w:rPr>
          <w:rFonts w:ascii="Arial" w:eastAsia="Times New Roman" w:hAnsi="Arial" w:cs="Arial"/>
          <w:color w:val="000000"/>
        </w:rPr>
        <w:t xml:space="preserve"> data. The putative brain area boundaries are identified using a gradient-based technique (Cohen et al., 2008; Nelson et al., 2010; Wig et al., 2014). Briefly, the time courses from all vertex of the brain were correlated with each other to generate a correlation brain map from every vertex. A map of spatial gradient was used to identify edges where the transition of spatial correlation patterns occurs. A watershed edge detection algorithm is used to identify unique parcels, resulting in an individualized parcellation scheme for each participant.</w:t>
      </w:r>
    </w:p>
    <w:p w14:paraId="50DE8276" w14:textId="77777777" w:rsidR="001619F2" w:rsidRPr="001619F2" w:rsidRDefault="001619F2" w:rsidP="001619F2">
      <w:pPr>
        <w:spacing w:after="0" w:line="240" w:lineRule="auto"/>
        <w:rPr>
          <w:rFonts w:ascii="Times New Roman" w:eastAsia="Times New Roman" w:hAnsi="Times New Roman" w:cs="Times New Roman"/>
          <w:sz w:val="24"/>
          <w:szCs w:val="24"/>
        </w:rPr>
      </w:pPr>
    </w:p>
    <w:p w14:paraId="033FCEEC" w14:textId="77777777" w:rsidR="001619F2" w:rsidRPr="001619F2" w:rsidRDefault="001619F2" w:rsidP="001619F2">
      <w:pPr>
        <w:spacing w:after="0" w:line="240" w:lineRule="auto"/>
        <w:rPr>
          <w:rFonts w:ascii="Times New Roman" w:eastAsia="Times New Roman" w:hAnsi="Times New Roman" w:cs="Times New Roman"/>
          <w:sz w:val="24"/>
          <w:szCs w:val="24"/>
        </w:rPr>
      </w:pPr>
      <w:r w:rsidRPr="001619F2">
        <w:rPr>
          <w:rFonts w:ascii="Arial" w:eastAsia="Times New Roman" w:hAnsi="Arial" w:cs="Arial"/>
          <w:b/>
          <w:bCs/>
          <w:color w:val="000000"/>
        </w:rPr>
        <w:t xml:space="preserve">Constructing </w:t>
      </w:r>
      <w:proofErr w:type="spellStart"/>
      <w:r w:rsidRPr="001619F2">
        <w:rPr>
          <w:rFonts w:ascii="Arial" w:eastAsia="Times New Roman" w:hAnsi="Arial" w:cs="Arial"/>
          <w:b/>
          <w:bCs/>
          <w:color w:val="000000"/>
        </w:rPr>
        <w:t>rsfMRI</w:t>
      </w:r>
      <w:proofErr w:type="spellEnd"/>
      <w:r w:rsidRPr="001619F2">
        <w:rPr>
          <w:rFonts w:ascii="Arial" w:eastAsia="Times New Roman" w:hAnsi="Arial" w:cs="Arial"/>
          <w:b/>
          <w:bCs/>
          <w:color w:val="000000"/>
        </w:rPr>
        <w:t xml:space="preserve"> correlation network matrices</w:t>
      </w:r>
    </w:p>
    <w:p w14:paraId="41F1F659" w14:textId="77777777" w:rsidR="001619F2" w:rsidRPr="001619F2" w:rsidRDefault="001619F2" w:rsidP="001619F2">
      <w:pPr>
        <w:spacing w:after="0" w:line="240" w:lineRule="auto"/>
        <w:rPr>
          <w:rFonts w:ascii="Times New Roman" w:eastAsia="Times New Roman" w:hAnsi="Times New Roman" w:cs="Times New Roman"/>
          <w:sz w:val="24"/>
          <w:szCs w:val="24"/>
        </w:rPr>
      </w:pPr>
      <w:r w:rsidRPr="001619F2">
        <w:rPr>
          <w:rFonts w:ascii="Arial" w:eastAsia="Times New Roman" w:hAnsi="Arial" w:cs="Arial"/>
          <w:color w:val="000000"/>
        </w:rPr>
        <w:t xml:space="preserve">Across the 10 participants, the number of parcels (or regions) identified by the above method ranges from </w:t>
      </w:r>
      <w:r w:rsidRPr="001619F2">
        <w:rPr>
          <w:rFonts w:ascii="Arial" w:eastAsia="Times New Roman" w:hAnsi="Arial" w:cs="Arial"/>
          <w:color w:val="000000"/>
          <w:shd w:val="clear" w:color="auto" w:fill="FFFF00"/>
        </w:rPr>
        <w:t xml:space="preserve">xx - xx. </w:t>
      </w:r>
      <w:r w:rsidRPr="001619F2">
        <w:rPr>
          <w:rFonts w:ascii="Arial" w:eastAsia="Times New Roman" w:hAnsi="Arial" w:cs="Arial"/>
          <w:color w:val="000000"/>
        </w:rPr>
        <w:t xml:space="preserve">The functional connectivity between two regions was computed by a Fisher’s </w:t>
      </w:r>
      <w:r w:rsidRPr="001619F2">
        <w:rPr>
          <w:rFonts w:ascii="Arial" w:eastAsia="Times New Roman" w:hAnsi="Arial" w:cs="Arial"/>
          <w:i/>
          <w:iCs/>
          <w:color w:val="000000"/>
        </w:rPr>
        <w:t>z</w:t>
      </w:r>
      <w:r w:rsidRPr="001619F2">
        <w:rPr>
          <w:rFonts w:ascii="Arial" w:eastAsia="Times New Roman" w:hAnsi="Arial" w:cs="Arial"/>
          <w:color w:val="000000"/>
        </w:rPr>
        <w:t>-transformed correlation between their blood-oxygen-level-dependent (BOLD) signals across time points. Therefore, the whole-brain functional connectivity of an individual can be represented by a symmetric, region-by-region connectivity matrix.</w:t>
      </w:r>
    </w:p>
    <w:p w14:paraId="7A847A2A" w14:textId="77777777" w:rsidR="001619F2" w:rsidRPr="001619F2" w:rsidRDefault="001619F2" w:rsidP="001619F2">
      <w:pPr>
        <w:spacing w:after="0" w:line="240" w:lineRule="auto"/>
        <w:rPr>
          <w:rFonts w:ascii="Times New Roman" w:eastAsia="Times New Roman" w:hAnsi="Times New Roman" w:cs="Times New Roman"/>
          <w:sz w:val="24"/>
          <w:szCs w:val="24"/>
        </w:rPr>
      </w:pPr>
    </w:p>
    <w:p w14:paraId="474F9930" w14:textId="77777777" w:rsidR="001619F2" w:rsidRPr="001619F2" w:rsidRDefault="001619F2" w:rsidP="001619F2">
      <w:pPr>
        <w:spacing w:after="0" w:line="240" w:lineRule="auto"/>
        <w:rPr>
          <w:rFonts w:ascii="Times New Roman" w:eastAsia="Times New Roman" w:hAnsi="Times New Roman" w:cs="Times New Roman"/>
          <w:sz w:val="24"/>
          <w:szCs w:val="24"/>
        </w:rPr>
      </w:pPr>
      <w:r w:rsidRPr="001619F2">
        <w:rPr>
          <w:rFonts w:ascii="Arial" w:eastAsia="Times New Roman" w:hAnsi="Arial" w:cs="Arial"/>
          <w:b/>
          <w:bCs/>
          <w:color w:val="000000"/>
        </w:rPr>
        <w:t xml:space="preserve">Regular multivariate techniques for </w:t>
      </w:r>
      <w:proofErr w:type="spellStart"/>
      <w:r w:rsidRPr="001619F2">
        <w:rPr>
          <w:rFonts w:ascii="Arial" w:eastAsia="Times New Roman" w:hAnsi="Arial" w:cs="Arial"/>
          <w:b/>
          <w:bCs/>
          <w:color w:val="000000"/>
        </w:rPr>
        <w:t>rs</w:t>
      </w:r>
      <w:r w:rsidRPr="001619F2">
        <w:rPr>
          <w:rFonts w:ascii="Arial" w:eastAsia="Times New Roman" w:hAnsi="Arial" w:cs="Arial"/>
          <w:b/>
          <w:bCs/>
          <w:i/>
          <w:iCs/>
          <w:color w:val="000000"/>
        </w:rPr>
        <w:t>f</w:t>
      </w:r>
      <w:r w:rsidRPr="001619F2">
        <w:rPr>
          <w:rFonts w:ascii="Arial" w:eastAsia="Times New Roman" w:hAnsi="Arial" w:cs="Arial"/>
          <w:b/>
          <w:bCs/>
          <w:color w:val="000000"/>
        </w:rPr>
        <w:t>MRI</w:t>
      </w:r>
      <w:proofErr w:type="spellEnd"/>
      <w:r w:rsidRPr="001619F2">
        <w:rPr>
          <w:rFonts w:ascii="Arial" w:eastAsia="Times New Roman" w:hAnsi="Arial" w:cs="Arial"/>
          <w:b/>
          <w:bCs/>
          <w:color w:val="000000"/>
        </w:rPr>
        <w:t>: three-way multidimensional scaling (</w:t>
      </w:r>
      <w:proofErr w:type="spellStart"/>
      <w:r w:rsidRPr="001619F2">
        <w:rPr>
          <w:rFonts w:ascii="Arial" w:eastAsia="Times New Roman" w:hAnsi="Arial" w:cs="Arial"/>
          <w:b/>
          <w:bCs/>
          <w:color w:val="000000"/>
        </w:rPr>
        <w:t>DiSTATIS</w:t>
      </w:r>
      <w:proofErr w:type="spellEnd"/>
      <w:r w:rsidRPr="001619F2">
        <w:rPr>
          <w:rFonts w:ascii="Arial" w:eastAsia="Times New Roman" w:hAnsi="Arial" w:cs="Arial"/>
          <w:b/>
          <w:bCs/>
          <w:color w:val="000000"/>
        </w:rPr>
        <w:t>)</w:t>
      </w:r>
    </w:p>
    <w:p w14:paraId="53B4B10F" w14:textId="77777777" w:rsidR="001619F2" w:rsidRPr="001619F2" w:rsidRDefault="001619F2" w:rsidP="001619F2">
      <w:pPr>
        <w:spacing w:after="0" w:line="240" w:lineRule="auto"/>
        <w:rPr>
          <w:rFonts w:ascii="Times New Roman" w:eastAsia="Times New Roman" w:hAnsi="Times New Roman" w:cs="Times New Roman"/>
          <w:sz w:val="24"/>
          <w:szCs w:val="24"/>
        </w:rPr>
      </w:pPr>
      <w:r w:rsidRPr="001619F2">
        <w:rPr>
          <w:rFonts w:ascii="Arial" w:eastAsia="Times New Roman" w:hAnsi="Arial" w:cs="Arial"/>
          <w:color w:val="000000"/>
        </w:rPr>
        <w:t xml:space="preserve">Because the coefficient of correlations (which represent similarity) can be transformed into distances (which represent dissimilarity), the functional connectivity is often analyzed by multidimensional scaling (MDS) and </w:t>
      </w:r>
      <w:proofErr w:type="spellStart"/>
      <w:r w:rsidRPr="001619F2">
        <w:rPr>
          <w:rFonts w:ascii="Arial" w:eastAsia="Times New Roman" w:hAnsi="Arial" w:cs="Arial"/>
          <w:color w:val="000000"/>
        </w:rPr>
        <w:t>DiSTATIS</w:t>
      </w:r>
      <w:proofErr w:type="spellEnd"/>
      <w:r w:rsidRPr="001619F2">
        <w:rPr>
          <w:rFonts w:ascii="Arial" w:eastAsia="Times New Roman" w:hAnsi="Arial" w:cs="Arial"/>
          <w:color w:val="000000"/>
        </w:rPr>
        <w:t xml:space="preserve"> (i.e., a three-way multidimensional scaling) (</w:t>
      </w:r>
      <w:r w:rsidRPr="001619F2">
        <w:rPr>
          <w:rFonts w:ascii="Arial" w:eastAsia="Times New Roman" w:hAnsi="Arial" w:cs="Arial"/>
          <w:color w:val="000000"/>
          <w:shd w:val="clear" w:color="auto" w:fill="FFFF00"/>
        </w:rPr>
        <w:t>rf. xxx</w:t>
      </w:r>
      <w:r w:rsidRPr="001619F2">
        <w:rPr>
          <w:rFonts w:ascii="Arial" w:eastAsia="Times New Roman" w:hAnsi="Arial" w:cs="Arial"/>
          <w:color w:val="000000"/>
        </w:rPr>
        <w:t xml:space="preserve">). MDS extracts principal components from a distance matrix to help visualize the regions according to their dissimilarity, and </w:t>
      </w:r>
      <w:proofErr w:type="spellStart"/>
      <w:r w:rsidRPr="001619F2">
        <w:rPr>
          <w:rFonts w:ascii="Arial" w:eastAsia="Times New Roman" w:hAnsi="Arial" w:cs="Arial"/>
          <w:color w:val="000000"/>
        </w:rPr>
        <w:t>DiSTATIS</w:t>
      </w:r>
      <w:proofErr w:type="spellEnd"/>
      <w:r w:rsidRPr="001619F2">
        <w:rPr>
          <w:rFonts w:ascii="Arial" w:eastAsia="Times New Roman" w:hAnsi="Arial" w:cs="Arial"/>
          <w:color w:val="000000"/>
        </w:rPr>
        <w:t xml:space="preserve"> optimally integrates multiple distance matrices and extracts principal components from this optimal space called the </w:t>
      </w:r>
      <w:r w:rsidRPr="001619F2">
        <w:rPr>
          <w:rFonts w:ascii="Arial" w:eastAsia="Times New Roman" w:hAnsi="Arial" w:cs="Arial"/>
          <w:i/>
          <w:iCs/>
          <w:color w:val="000000"/>
        </w:rPr>
        <w:t>compromise</w:t>
      </w:r>
      <w:r w:rsidRPr="001619F2">
        <w:rPr>
          <w:rFonts w:ascii="Arial" w:eastAsia="Times New Roman" w:hAnsi="Arial" w:cs="Arial"/>
          <w:color w:val="000000"/>
        </w:rPr>
        <w:t xml:space="preserve">. In </w:t>
      </w:r>
      <w:proofErr w:type="spellStart"/>
      <w:r w:rsidRPr="001619F2">
        <w:rPr>
          <w:rFonts w:ascii="Arial" w:eastAsia="Times New Roman" w:hAnsi="Arial" w:cs="Arial"/>
          <w:color w:val="000000"/>
        </w:rPr>
        <w:t>DiSTATIS</w:t>
      </w:r>
      <w:proofErr w:type="spellEnd"/>
      <w:r w:rsidRPr="001619F2">
        <w:rPr>
          <w:rFonts w:ascii="Arial" w:eastAsia="Times New Roman" w:hAnsi="Arial" w:cs="Arial"/>
          <w:color w:val="000000"/>
        </w:rPr>
        <w:t xml:space="preserve">, we can visualize the dissimilarity of regions both from the perspective of the complete set of data tables as the factor scores and from the perspective of different connectivity matrices as the partial factor scores. In </w:t>
      </w:r>
      <w:proofErr w:type="spellStart"/>
      <w:r w:rsidRPr="001619F2">
        <w:rPr>
          <w:rFonts w:ascii="Arial" w:eastAsia="Times New Roman" w:hAnsi="Arial" w:cs="Arial"/>
          <w:color w:val="000000"/>
        </w:rPr>
        <w:t>rs</w:t>
      </w:r>
      <w:r w:rsidRPr="001619F2">
        <w:rPr>
          <w:rFonts w:ascii="Arial" w:eastAsia="Times New Roman" w:hAnsi="Arial" w:cs="Arial"/>
          <w:i/>
          <w:iCs/>
          <w:color w:val="000000"/>
        </w:rPr>
        <w:t>f</w:t>
      </w:r>
      <w:r w:rsidRPr="001619F2">
        <w:rPr>
          <w:rFonts w:ascii="Arial" w:eastAsia="Times New Roman" w:hAnsi="Arial" w:cs="Arial"/>
          <w:color w:val="000000"/>
        </w:rPr>
        <w:t>MRI</w:t>
      </w:r>
      <w:proofErr w:type="spellEnd"/>
      <w:r w:rsidRPr="001619F2">
        <w:rPr>
          <w:rFonts w:ascii="Arial" w:eastAsia="Times New Roman" w:hAnsi="Arial" w:cs="Arial"/>
          <w:color w:val="000000"/>
        </w:rPr>
        <w:t xml:space="preserve"> analysis, these multiple distance matrices could be the connectivity matrix from different individuals and/or different experimental conditions.</w:t>
      </w:r>
    </w:p>
    <w:p w14:paraId="55F9787F" w14:textId="77777777" w:rsidR="001619F2" w:rsidRPr="001619F2" w:rsidRDefault="001619F2" w:rsidP="001619F2">
      <w:pPr>
        <w:spacing w:after="0" w:line="240" w:lineRule="auto"/>
        <w:rPr>
          <w:rFonts w:ascii="Times New Roman" w:eastAsia="Times New Roman" w:hAnsi="Times New Roman" w:cs="Times New Roman"/>
          <w:sz w:val="24"/>
          <w:szCs w:val="24"/>
        </w:rPr>
      </w:pPr>
    </w:p>
    <w:p w14:paraId="5E907720" w14:textId="77777777" w:rsidR="001619F2" w:rsidRPr="001619F2" w:rsidRDefault="001619F2" w:rsidP="001619F2">
      <w:pPr>
        <w:spacing w:after="0" w:line="240" w:lineRule="auto"/>
        <w:rPr>
          <w:rFonts w:ascii="Times New Roman" w:eastAsia="Times New Roman" w:hAnsi="Times New Roman" w:cs="Times New Roman"/>
          <w:sz w:val="24"/>
          <w:szCs w:val="24"/>
        </w:rPr>
      </w:pPr>
      <w:r w:rsidRPr="001619F2">
        <w:rPr>
          <w:rFonts w:ascii="Arial" w:eastAsia="Times New Roman" w:hAnsi="Arial" w:cs="Arial"/>
          <w:color w:val="000000"/>
        </w:rPr>
        <w:t xml:space="preserve">However, </w:t>
      </w:r>
      <w:proofErr w:type="spellStart"/>
      <w:r w:rsidRPr="001619F2">
        <w:rPr>
          <w:rFonts w:ascii="Arial" w:eastAsia="Times New Roman" w:hAnsi="Arial" w:cs="Arial"/>
          <w:color w:val="000000"/>
        </w:rPr>
        <w:t>DiSTATIS</w:t>
      </w:r>
      <w:proofErr w:type="spellEnd"/>
      <w:r w:rsidRPr="001619F2">
        <w:rPr>
          <w:rFonts w:ascii="Arial" w:eastAsia="Times New Roman" w:hAnsi="Arial" w:cs="Arial"/>
          <w:color w:val="000000"/>
        </w:rPr>
        <w:t xml:space="preserve"> requires matching regions across multiple distance matrices. As a result, to perform </w:t>
      </w:r>
      <w:proofErr w:type="spellStart"/>
      <w:r w:rsidRPr="001619F2">
        <w:rPr>
          <w:rFonts w:ascii="Arial" w:eastAsia="Times New Roman" w:hAnsi="Arial" w:cs="Arial"/>
          <w:color w:val="000000"/>
        </w:rPr>
        <w:t>DiSTATIS</w:t>
      </w:r>
      <w:proofErr w:type="spellEnd"/>
      <w:r w:rsidRPr="001619F2">
        <w:rPr>
          <w:rFonts w:ascii="Arial" w:eastAsia="Times New Roman" w:hAnsi="Arial" w:cs="Arial"/>
          <w:color w:val="000000"/>
        </w:rPr>
        <w:t>, the individuals need to be mapped onto the same template with the same organization of brain networks.</w:t>
      </w:r>
    </w:p>
    <w:p w14:paraId="67370268" w14:textId="77777777" w:rsidR="001619F2" w:rsidRPr="001619F2" w:rsidRDefault="001619F2" w:rsidP="001619F2">
      <w:pPr>
        <w:spacing w:after="0" w:line="240" w:lineRule="auto"/>
        <w:rPr>
          <w:rFonts w:ascii="Times New Roman" w:eastAsia="Times New Roman" w:hAnsi="Times New Roman" w:cs="Times New Roman"/>
          <w:sz w:val="24"/>
          <w:szCs w:val="24"/>
        </w:rPr>
      </w:pPr>
    </w:p>
    <w:p w14:paraId="44642C51" w14:textId="77777777" w:rsidR="001619F2" w:rsidRPr="001619F2" w:rsidRDefault="001619F2" w:rsidP="001619F2">
      <w:pPr>
        <w:spacing w:after="0" w:line="240" w:lineRule="auto"/>
        <w:rPr>
          <w:rFonts w:ascii="Times New Roman" w:eastAsia="Times New Roman" w:hAnsi="Times New Roman" w:cs="Times New Roman"/>
          <w:sz w:val="24"/>
          <w:szCs w:val="24"/>
        </w:rPr>
      </w:pPr>
      <w:r w:rsidRPr="001619F2">
        <w:rPr>
          <w:rFonts w:ascii="Arial" w:eastAsia="Times New Roman" w:hAnsi="Arial" w:cs="Arial"/>
          <w:b/>
          <w:bCs/>
          <w:color w:val="000000"/>
        </w:rPr>
        <w:t>Hierarchical multiple factor analysis with individual parcellation</w:t>
      </w:r>
    </w:p>
    <w:p w14:paraId="520505C7" w14:textId="77777777" w:rsidR="001619F2" w:rsidRPr="001619F2" w:rsidRDefault="001619F2" w:rsidP="001619F2">
      <w:pPr>
        <w:spacing w:after="0" w:line="240" w:lineRule="auto"/>
        <w:rPr>
          <w:rFonts w:ascii="Times New Roman" w:eastAsia="Times New Roman" w:hAnsi="Times New Roman" w:cs="Times New Roman"/>
          <w:sz w:val="24"/>
          <w:szCs w:val="24"/>
        </w:rPr>
      </w:pPr>
      <w:r w:rsidRPr="001619F2">
        <w:rPr>
          <w:rFonts w:ascii="Arial" w:eastAsia="Times New Roman" w:hAnsi="Arial" w:cs="Arial"/>
          <w:color w:val="000000"/>
        </w:rPr>
        <w:t>To avoid </w:t>
      </w:r>
    </w:p>
    <w:p w14:paraId="067EC1D8" w14:textId="77777777" w:rsidR="00753A80" w:rsidRDefault="00753A80"/>
    <w:sectPr w:rsidR="00753A8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如淇 游" w:date="2019-11-25T11:18:00Z" w:initials="如淇">
    <w:p w14:paraId="4F615EA9" w14:textId="77777777" w:rsidR="001619F2" w:rsidRDefault="001619F2">
      <w:pPr>
        <w:pStyle w:val="CommentText"/>
      </w:pPr>
      <w:r>
        <w:rPr>
          <w:rStyle w:val="CommentReference"/>
        </w:rPr>
        <w:annotationRef/>
      </w:r>
      <w:proofErr w:type="spellStart"/>
      <w:r>
        <w:rPr>
          <w:rFonts w:ascii="Helvetica" w:hAnsi="Helvetica" w:cs="Helvetica"/>
          <w:color w:val="3C4043"/>
          <w:spacing w:val="3"/>
          <w:sz w:val="21"/>
          <w:szCs w:val="21"/>
          <w:shd w:val="clear" w:color="auto" w:fill="FFFFFF"/>
        </w:rPr>
        <w:t>Gagan’s</w:t>
      </w:r>
      <w:proofErr w:type="spellEnd"/>
      <w:r>
        <w:rPr>
          <w:rFonts w:ascii="Helvetica" w:hAnsi="Helvetica" w:cs="Helvetica"/>
          <w:color w:val="3C4043"/>
          <w:spacing w:val="3"/>
          <w:sz w:val="21"/>
          <w:szCs w:val="21"/>
          <w:shd w:val="clear" w:color="auto" w:fill="FFFFFF"/>
        </w:rPr>
        <w:t xml:space="preserve"> paper talks about finding putative borders</w:t>
      </w:r>
      <w:r>
        <w:rPr>
          <w:rFonts w:ascii="Helvetica" w:hAnsi="Helvetica" w:cs="Helvetica"/>
          <w:color w:val="3C4043"/>
          <w:spacing w:val="3"/>
          <w:sz w:val="21"/>
          <w:szCs w:val="21"/>
        </w:rPr>
        <w:br/>
      </w:r>
      <w:hyperlink r:id="rId1" w:tgtFrame="_blank" w:history="1">
        <w:r>
          <w:rPr>
            <w:rStyle w:val="Hyperlink"/>
            <w:rFonts w:ascii="Helvetica" w:hAnsi="Helvetica" w:cs="Helvetica"/>
            <w:color w:val="1A73E8"/>
            <w:spacing w:val="3"/>
            <w:sz w:val="21"/>
            <w:szCs w:val="21"/>
            <w:shd w:val="clear" w:color="auto" w:fill="FFFFFF"/>
          </w:rPr>
          <w:t>https://www.sciencedirect.com/science/article/pii/S105381191300791X</w:t>
        </w:r>
      </w:hyperlink>
    </w:p>
    <w:p w14:paraId="7D5DB53B" w14:textId="77777777" w:rsidR="001619F2" w:rsidRDefault="001619F2">
      <w:pPr>
        <w:pStyle w:val="CommentText"/>
      </w:pPr>
    </w:p>
    <w:p w14:paraId="65B416DE" w14:textId="77777777" w:rsidR="001619F2" w:rsidRDefault="001619F2">
      <w:pPr>
        <w:pStyle w:val="CommentText"/>
      </w:pPr>
      <w:r>
        <w:rPr>
          <w:rFonts w:ascii="Helvetica" w:hAnsi="Helvetica" w:cs="Helvetica"/>
          <w:color w:val="3C4043"/>
          <w:spacing w:val="3"/>
          <w:sz w:val="21"/>
          <w:szCs w:val="21"/>
          <w:shd w:val="clear" w:color="auto" w:fill="FFFFFF"/>
        </w:rPr>
        <w:t>Gordon used that parcellation method to make the group-parcellation (n-parcels=333)</w:t>
      </w:r>
      <w:r>
        <w:rPr>
          <w:rFonts w:ascii="Helvetica" w:hAnsi="Helvetica" w:cs="Helvetica"/>
          <w:color w:val="3C4043"/>
          <w:spacing w:val="3"/>
          <w:sz w:val="21"/>
          <w:szCs w:val="21"/>
        </w:rPr>
        <w:br/>
      </w:r>
      <w:hyperlink r:id="rId2" w:tgtFrame="_blank" w:history="1">
        <w:r>
          <w:rPr>
            <w:rStyle w:val="Hyperlink"/>
            <w:rFonts w:ascii="Helvetica" w:hAnsi="Helvetica" w:cs="Helvetica"/>
            <w:color w:val="1A73E8"/>
            <w:spacing w:val="3"/>
            <w:sz w:val="21"/>
            <w:szCs w:val="21"/>
            <w:shd w:val="clear" w:color="auto" w:fill="FFFFFF"/>
          </w:rPr>
          <w:t>https://www.ncbi.nlm.nih.gov/pmc/articles/PMC4677978/</w:t>
        </w:r>
      </w:hyperlink>
    </w:p>
    <w:p w14:paraId="10DD00B3" w14:textId="77777777" w:rsidR="001619F2" w:rsidRDefault="001619F2">
      <w:pPr>
        <w:pStyle w:val="CommentText"/>
      </w:pPr>
    </w:p>
    <w:p w14:paraId="1D7617A8" w14:textId="77777777" w:rsidR="001619F2" w:rsidRDefault="001619F2">
      <w:pPr>
        <w:pStyle w:val="CommentText"/>
      </w:pPr>
      <w:r>
        <w:rPr>
          <w:rFonts w:ascii="Helvetica" w:hAnsi="Helvetica" w:cs="Helvetica"/>
          <w:color w:val="3C4043"/>
          <w:spacing w:val="3"/>
          <w:sz w:val="21"/>
          <w:szCs w:val="21"/>
          <w:shd w:val="clear" w:color="auto" w:fill="FFFFFF"/>
        </w:rPr>
        <w:t>Gordon then did it with MSC data and made individualized parcellation</w:t>
      </w:r>
      <w:r>
        <w:rPr>
          <w:rFonts w:ascii="Helvetica" w:hAnsi="Helvetica" w:cs="Helvetica"/>
          <w:color w:val="3C4043"/>
          <w:spacing w:val="3"/>
          <w:sz w:val="21"/>
          <w:szCs w:val="21"/>
        </w:rPr>
        <w:br/>
      </w:r>
      <w:hyperlink r:id="rId3" w:tgtFrame="_blank" w:history="1">
        <w:r>
          <w:rPr>
            <w:rStyle w:val="Hyperlink"/>
            <w:rFonts w:ascii="Helvetica" w:hAnsi="Helvetica" w:cs="Helvetica"/>
            <w:color w:val="1A73E8"/>
            <w:spacing w:val="3"/>
            <w:sz w:val="21"/>
            <w:szCs w:val="21"/>
            <w:shd w:val="clear" w:color="auto" w:fill="FFFFFF"/>
          </w:rPr>
          <w:t>https://www.cell.com/neuron/pdf/S0896-6273(17)30613-X.pdf</w:t>
        </w:r>
      </w:hyperlink>
    </w:p>
    <w:p w14:paraId="1400576E" w14:textId="77777777" w:rsidR="001619F2" w:rsidRDefault="001619F2">
      <w:pPr>
        <w:pStyle w:val="CommentText"/>
      </w:pPr>
    </w:p>
    <w:p w14:paraId="256E8B02" w14:textId="3EF4668F" w:rsidR="001619F2" w:rsidRDefault="001619F2">
      <w:pPr>
        <w:pStyle w:val="CommentText"/>
      </w:pPr>
      <w:r>
        <w:rPr>
          <w:rFonts w:ascii="Helvetica" w:hAnsi="Helvetica" w:cs="Helvetica"/>
          <w:color w:val="3C4043"/>
          <w:spacing w:val="3"/>
          <w:sz w:val="21"/>
          <w:szCs w:val="21"/>
          <w:shd w:val="clear" w:color="auto" w:fill="FFFFFF"/>
        </w:rPr>
        <w:t>Liang showed that parcellation at a group level also differs in a step-wise fashion with age</w:t>
      </w:r>
      <w:r>
        <w:rPr>
          <w:rFonts w:ascii="Helvetica" w:hAnsi="Helvetica" w:cs="Helvetica"/>
          <w:color w:val="3C4043"/>
          <w:spacing w:val="3"/>
          <w:sz w:val="21"/>
          <w:szCs w:val="21"/>
        </w:rPr>
        <w:br/>
      </w:r>
      <w:hyperlink r:id="rId4" w:tgtFrame="_blank" w:history="1">
        <w:r>
          <w:rPr>
            <w:rStyle w:val="Hyperlink"/>
            <w:rFonts w:ascii="Helvetica" w:hAnsi="Helvetica" w:cs="Helvetica"/>
            <w:color w:val="1A73E8"/>
            <w:spacing w:val="3"/>
            <w:sz w:val="21"/>
            <w:szCs w:val="21"/>
            <w:shd w:val="clear" w:color="auto" w:fill="FFFFFF"/>
          </w:rPr>
          <w:t>https://academic.oup.com/cercor/article/28/12/4403/5126789</w:t>
        </w:r>
      </w:hyperlink>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6E8B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6E8B02" w16cid:durableId="218637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如淇 游">
    <w15:presenceInfo w15:providerId="Windows Live" w15:userId="bdbda831614ca4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5E1"/>
    <w:rsid w:val="001619F2"/>
    <w:rsid w:val="00753A80"/>
    <w:rsid w:val="00DE55E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83A29"/>
  <w15:chartTrackingRefBased/>
  <w15:docId w15:val="{B9F697F4-4E02-42B7-8D4C-C1715607A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619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19F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619F2"/>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1619F2"/>
    <w:rPr>
      <w:sz w:val="16"/>
      <w:szCs w:val="16"/>
    </w:rPr>
  </w:style>
  <w:style w:type="paragraph" w:styleId="CommentText">
    <w:name w:val="annotation text"/>
    <w:basedOn w:val="Normal"/>
    <w:link w:val="CommentTextChar"/>
    <w:uiPriority w:val="99"/>
    <w:semiHidden/>
    <w:unhideWhenUsed/>
    <w:rsid w:val="001619F2"/>
    <w:pPr>
      <w:spacing w:line="240" w:lineRule="auto"/>
    </w:pPr>
    <w:rPr>
      <w:sz w:val="20"/>
      <w:szCs w:val="20"/>
    </w:rPr>
  </w:style>
  <w:style w:type="character" w:customStyle="1" w:styleId="CommentTextChar">
    <w:name w:val="Comment Text Char"/>
    <w:basedOn w:val="DefaultParagraphFont"/>
    <w:link w:val="CommentText"/>
    <w:uiPriority w:val="99"/>
    <w:semiHidden/>
    <w:rsid w:val="001619F2"/>
    <w:rPr>
      <w:sz w:val="20"/>
      <w:szCs w:val="20"/>
    </w:rPr>
  </w:style>
  <w:style w:type="paragraph" w:styleId="CommentSubject">
    <w:name w:val="annotation subject"/>
    <w:basedOn w:val="CommentText"/>
    <w:next w:val="CommentText"/>
    <w:link w:val="CommentSubjectChar"/>
    <w:uiPriority w:val="99"/>
    <w:semiHidden/>
    <w:unhideWhenUsed/>
    <w:rsid w:val="001619F2"/>
    <w:rPr>
      <w:b/>
      <w:bCs/>
    </w:rPr>
  </w:style>
  <w:style w:type="character" w:customStyle="1" w:styleId="CommentSubjectChar">
    <w:name w:val="Comment Subject Char"/>
    <w:basedOn w:val="CommentTextChar"/>
    <w:link w:val="CommentSubject"/>
    <w:uiPriority w:val="99"/>
    <w:semiHidden/>
    <w:rsid w:val="001619F2"/>
    <w:rPr>
      <w:b/>
      <w:bCs/>
      <w:sz w:val="20"/>
      <w:szCs w:val="20"/>
    </w:rPr>
  </w:style>
  <w:style w:type="paragraph" w:styleId="BalloonText">
    <w:name w:val="Balloon Text"/>
    <w:basedOn w:val="Normal"/>
    <w:link w:val="BalloonTextChar"/>
    <w:uiPriority w:val="99"/>
    <w:semiHidden/>
    <w:unhideWhenUsed/>
    <w:rsid w:val="001619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19F2"/>
    <w:rPr>
      <w:rFonts w:ascii="Segoe UI" w:hAnsi="Segoe UI" w:cs="Segoe UI"/>
      <w:sz w:val="18"/>
      <w:szCs w:val="18"/>
    </w:rPr>
  </w:style>
  <w:style w:type="character" w:styleId="Hyperlink">
    <w:name w:val="Hyperlink"/>
    <w:basedOn w:val="DefaultParagraphFont"/>
    <w:uiPriority w:val="99"/>
    <w:semiHidden/>
    <w:unhideWhenUsed/>
    <w:rsid w:val="001619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930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google.com/url?q=https://www.cell.com/neuron/pdf/S0896-6273(17)30613-X.pdf&amp;sa=D&amp;ust=1574704870023000&amp;usg=AFQjCNFT4oeLQw0bpmf0nh7pX2SNRC2szg" TargetMode="External"/><Relationship Id="rId2" Type="http://schemas.openxmlformats.org/officeDocument/2006/relationships/hyperlink" Target="https://www.google.com/url?q=https://www.ncbi.nlm.nih.gov/pmc/articles/PMC4677978/&amp;sa=D&amp;ust=1574704870022000&amp;usg=AFQjCNFqhw7dOb6RvCNZeLEfOZBwBftnzg" TargetMode="External"/><Relationship Id="rId1" Type="http://schemas.openxmlformats.org/officeDocument/2006/relationships/hyperlink" Target="https://www.google.com/url?q=https://www.sciencedirect.com/science/article/pii/S105381191300791X&amp;sa=D&amp;ust=1574704870021000&amp;usg=AFQjCNFr6_go9ms7DmkQb-gW-zfUytoC9g" TargetMode="External"/><Relationship Id="rId4" Type="http://schemas.openxmlformats.org/officeDocument/2006/relationships/hyperlink" Target="https://www.google.com/url?q=https://academic.oup.com/cercor/article/28/12/4403/5126789&amp;sa=D&amp;ust=1574704870024000&amp;usg=AFQjCNFBgy1tOptb7DrdQk_IQhhC-svFfA" TargetMode="External"/></Relationship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457</Words>
  <Characters>2607</Characters>
  <Application>Microsoft Office Word</Application>
  <DocSecurity>0</DocSecurity>
  <Lines>21</Lines>
  <Paragraphs>6</Paragraphs>
  <ScaleCrop>false</ScaleCrop>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如淇 游</dc:creator>
  <cp:keywords/>
  <dc:description/>
  <cp:lastModifiedBy>如淇 游</cp:lastModifiedBy>
  <cp:revision>2</cp:revision>
  <dcterms:created xsi:type="dcterms:W3CDTF">2019-11-25T17:18:00Z</dcterms:created>
  <dcterms:modified xsi:type="dcterms:W3CDTF">2019-11-25T17:19:00Z</dcterms:modified>
</cp:coreProperties>
</file>