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Format</w:t>
      </w:r>
    </w:p>
    <w:p w:rsidR="00000000" w:rsidDel="00000000" w:rsidP="00000000" w:rsidRDefault="00000000" w:rsidRPr="00000000" w14:paraId="00000001">
      <w:pPr>
        <w:spacing w:after="20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00700" cy="60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9734" l="680" r="19269" t="3643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3150" cy="2343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430" l="47716" r="20344" t="4034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We categorize the data of a course into course level and section level.</w:t>
      </w:r>
    </w:p>
    <w:p w:rsidR="00000000" w:rsidDel="00000000" w:rsidP="00000000" w:rsidRDefault="00000000" w:rsidRPr="00000000" w14:paraId="00000004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Fields in the course level do not change across time slots. They are further segmented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Mandatory:</w:t>
        <w:tab/>
        <w:t xml:space="preserve">code, ctitle, credit, description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</w:t>
        <w:tab/>
        <w:t xml:space="preserve">prerequisite, corequisite, colist</w:t>
      </w:r>
    </w:p>
    <w:p w:rsidR="00000000" w:rsidDel="00000000" w:rsidP="00000000" w:rsidRDefault="00000000" w:rsidRPr="00000000" w14:paraId="00000007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Fields in the section level can be changed across time slots. Therefore the information of time slot is stored in the section level. The fields are further segmented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Mandatory:</w:t>
        <w:tab/>
        <w:t xml:space="preserve">section, room, instructors, quota, enrol, avail, wait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Optional:</w:t>
        <w:tab/>
        <w:t xml:space="preserve">remarks</w:t>
      </w:r>
    </w:p>
    <w:p w:rsidR="00000000" w:rsidDel="00000000" w:rsidP="00000000" w:rsidRDefault="00000000" w:rsidRPr="00000000" w14:paraId="0000000A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</w:t>
      </w:r>
    </w:p>
    <w:p w:rsidR="00000000" w:rsidDel="00000000" w:rsidP="00000000" w:rsidRDefault="00000000" w:rsidRPr="00000000" w14:paraId="0000000C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  <w:ind w:left="720" w:hanging="360"/>
      <w:contextualSpacing w:val="1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