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H2 Trainer:in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Andreas Schuler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+ Lohn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Trainingsbetrieb sicherstellen</w:t>
        <w:br w:type="textWrapping"/>
      </w:r>
      <w:r w:rsidDel="00000000" w:rsidR="00000000" w:rsidRPr="00000000">
        <w:rPr>
          <w:rtl w:val="0"/>
        </w:rPr>
        <w:t xml:space="preserve"> Planung, Organisation und Durchführung der Trainings.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Mannschaft sportlich führen</w:t>
        <w:br w:type="textWrapping"/>
      </w:r>
      <w:r w:rsidDel="00000000" w:rsidR="00000000" w:rsidRPr="00000000">
        <w:rPr>
          <w:rtl w:val="0"/>
        </w:rPr>
        <w:t xml:space="preserve"> Entwicklung von Spielkonzept, Taktik und Aufstellungen sowie Betreuung während Spielen.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Spieler fördern und motivieren</w:t>
        <w:br w:type="textWrapping"/>
      </w:r>
      <w:r w:rsidDel="00000000" w:rsidR="00000000" w:rsidRPr="00000000">
        <w:rPr>
          <w:rtl w:val="0"/>
        </w:rPr>
        <w:t xml:space="preserve"> Unterstützung der individuellen und mannschaftlichen Entwicklung sowie Förderung des Teamgeists.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Kommunikation und Organisation gewährleisten</w:t>
        <w:br w:type="textWrapping"/>
      </w:r>
      <w:r w:rsidDel="00000000" w:rsidR="00000000" w:rsidRPr="00000000">
        <w:rPr>
          <w:rtl w:val="0"/>
        </w:rPr>
        <w:t xml:space="preserve"> Koordination mit Spielern, Verein und weiteren Verantwortlichen sowie Sicherstellung eines reibungslosen Spielbetriebs.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Vereinswerte vertreten</w:t>
        <w:br w:type="textWrapping"/>
      </w:r>
      <w:r w:rsidDel="00000000" w:rsidR="00000000" w:rsidRPr="00000000">
        <w:rPr>
          <w:rtl w:val="0"/>
        </w:rPr>
        <w:t xml:space="preserve"> Vorbildliches Auftreten und Einhaltung der Vereins- und Verbandsrichtlinien in Training, Spiel und Öffentlichkeit.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Ansprechperson: Sandro Ehrbar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