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Pressechef:in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Christph Schnetzler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42.85714285714283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Sicherstellung der Spielberichterstattung</w:t>
        <w:br w:type="textWrapping"/>
      </w:r>
      <w:r w:rsidDel="00000000" w:rsidR="00000000" w:rsidRPr="00000000">
        <w:rPr>
          <w:rtl w:val="0"/>
        </w:rPr>
        <w:t xml:space="preserve"> Spielberichte einfordern oder bei Bedarf selbst erstellen (auf Basis Resultat, Liveticker, Matchdaten).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42.85714285714283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Redaktion &amp; Qualitätssicherung</w:t>
        <w:br w:type="textWrapping"/>
      </w:r>
      <w:r w:rsidDel="00000000" w:rsidR="00000000" w:rsidRPr="00000000">
        <w:rPr>
          <w:rtl w:val="0"/>
        </w:rPr>
        <w:t xml:space="preserve"> Texte korrigieren, kürzen und in eine einheitliche, veröffentlichbare Form bringen.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42.85714285714283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Publikation &amp; Medienversand</w:t>
        <w:br w:type="textWrapping"/>
      </w:r>
      <w:r w:rsidDel="00000000" w:rsidR="00000000" w:rsidRPr="00000000">
        <w:rPr>
          <w:rtl w:val="0"/>
        </w:rPr>
        <w:t xml:space="preserve"> Berichte auf Webseite/unihockey.app publizieren und fristgerecht an Medien weiterleiten.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42.85714285714283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Vereinskommunikation &amp; Inhalte koordinieren</w:t>
        <w:br w:type="textWrapping"/>
      </w:r>
      <w:r w:rsidDel="00000000" w:rsidR="00000000" w:rsidRPr="00000000">
        <w:rPr>
          <w:rtl w:val="0"/>
        </w:rPr>
        <w:t xml:space="preserve"> Berichte für Kadetten-Info sowie Quartals- und Jahresrückblicke bei Teams und Vorstand einfordern; nur bei Bedarf selbst erstellen.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42.85714285714283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Medien proaktiv informieren</w:t>
        <w:br w:type="textWrapping"/>
      </w:r>
      <w:r w:rsidDel="00000000" w:rsidR="00000000" w:rsidRPr="00000000">
        <w:rPr>
          <w:rtl w:val="0"/>
        </w:rPr>
        <w:t xml:space="preserve"> Zukünftige Spieltermine und Events aktiv an die Medien kommunizieren.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Ansprechperson: Jonathan Kissling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