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Schiedsricher:in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Andrin Vollenweider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Johann Warren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Patrick Koch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 (GF Schiri)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 (GF Schiri)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 (GF Schiri)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60h+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+ Lohn + Spesen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Leitung von Spielen</w:t>
        <w:br w:type="textWrapping"/>
      </w:r>
      <w:r w:rsidDel="00000000" w:rsidR="00000000" w:rsidRPr="00000000">
        <w:rPr>
          <w:rtl w:val="0"/>
        </w:rPr>
        <w:t xml:space="preserve"> Offizielle Leitung der zugeteilten Unihockeyspiele gemäss den aktuellen Reglementen und Weisungen von swiss unihockey.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Regelkenntnis und Weiterbildung</w:t>
        <w:br w:type="textWrapping"/>
      </w:r>
      <w:r w:rsidDel="00000000" w:rsidR="00000000" w:rsidRPr="00000000">
        <w:rPr>
          <w:rtl w:val="0"/>
        </w:rPr>
        <w:t xml:space="preserve"> Laufende Aktualisierung der Regelkenntnisse sowie Teilnahme an obligatorischen Aus- und Weiterbildungen des Verbandes.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Zuverlässige Einsatzwahrnehmung</w:t>
        <w:br w:type="textWrapping"/>
      </w:r>
      <w:r w:rsidDel="00000000" w:rsidR="00000000" w:rsidRPr="00000000">
        <w:rPr>
          <w:rtl w:val="0"/>
        </w:rPr>
        <w:t xml:space="preserve"> Rechtzeitige Annahme und Wahrnehmung der Aufgebote sowie selbstständige Organisation von Ersatz bei Verhinderung gemäss Verbandsvorgaben.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Vorbildliches Auftreten</w:t>
        <w:br w:type="textWrapping"/>
      </w:r>
      <w:r w:rsidDel="00000000" w:rsidR="00000000" w:rsidRPr="00000000">
        <w:rPr>
          <w:rtl w:val="0"/>
        </w:rPr>
        <w:t xml:space="preserve"> Fairer, respektvoller und neutraler Umgang mit Spielern, Trainern, Funktionären und Zuschauern sowie repräsentatives Auftreten für den Verein.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Unterstützung des Vereins</w:t>
        <w:br w:type="textWrapping"/>
      </w:r>
      <w:r w:rsidDel="00000000" w:rsidR="00000000" w:rsidRPr="00000000">
        <w:rPr>
          <w:rtl w:val="0"/>
        </w:rPr>
        <w:t xml:space="preserve"> Aktive Zusammenarbeit mit dem Schiedsrichterobmann und Einhaltung der Vorgaben von Kadetten UH Schaffhausen sowie des Verbandes.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Ansprechperson: Sandro Ehrbar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