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80" w:before="0"/>
        <w:jc w:val="center"/>
      </w:pPr>
      <w:r>
        <w:rPr>
          <w:rFonts w:ascii="Arial" w:cs="Arial" w:eastAsia="Arial" w:hAnsi="Arial"/>
          <w:b/>
          <w:bCs/>
          <w:color w:val="E8541A"/>
          <w:sz w:val="72"/>
          <w:szCs w:val="72"/>
        </w:rPr>
        <w:t xml:space="preserve">NO-CODE EMPIRE</w:t>
      </w:r>
    </w:p>
    <w:p>
      <w:pPr>
        <w:spacing w:after="80" w:before="0"/>
        <w:jc w:val="center"/>
      </w:pPr>
      <w:r>
        <w:rPr>
          <w:rFonts w:ascii="Arial" w:cs="Arial" w:eastAsia="Arial" w:hAnsi="Arial"/>
          <w:b/>
          <w:bCs/>
          <w:color w:val="1A1A2E"/>
          <w:sz w:val="48"/>
          <w:szCs w:val="48"/>
        </w:rPr>
        <w:t xml:space="preserve">MASTER TACTICS DOCUMENT</w:t>
      </w:r>
    </w:p>
    <w:p>
      <w:pPr>
        <w:spacing w:after="40" w:before="0"/>
        <w:jc w:val="center"/>
      </w:pPr>
      <w:r>
        <w:rPr>
          <w:rFonts w:ascii="Arial" w:cs="Arial" w:eastAsia="Arial" w:hAnsi="Arial"/>
          <w:i/>
          <w:iCs/>
          <w:color w:val="666666"/>
          <w:sz w:val="24"/>
          <w:szCs w:val="24"/>
        </w:rPr>
        <w:t xml:space="preserve">Full Autonomy Architecture · Maximum Competitive Advantage · Day-1 Integration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1"/>
              <w:left w:val="single" w:color="FFFFFF" w:sz="1"/>
              <w:bottom w:val="single" w:color="FFFFFF" w:sz="1"/>
              <w:right w:val="single" w:color="FFFFFF" w:sz="1"/>
            </w:tcBorders>
            <w:shd w:fill="1A1A2E" w:val="clear"/>
            <w:tcMar>
              <w:top w:type="dxa" w:w="160"/>
              <w:left w:type="dxa" w:w="120"/>
              <w:bottom w:type="dxa" w:w="160"/>
              <w:right w:type="dxa" w:w="120"/>
            </w:tcMar>
          </w:tcPr>
          <w:p>
            <w:pPr>
              <w:jc w:val="center"/>
            </w:pPr>
            <w:r>
              <w:rPr>
                <w:rFonts w:ascii="Arial" w:cs="Arial" w:eastAsia="Arial" w:hAnsi="Arial"/>
                <w:b/>
                <w:bCs/>
                <w:color w:val="FFFFFF"/>
                <w:sz w:val="22"/>
                <w:szCs w:val="22"/>
              </w:rPr>
              <w:t xml:space="preserve">DOMAIN
STRATEGY</w:t>
            </w:r>
          </w:p>
        </w:tc>
        <w:tc>
          <w:tcPr>
            <w:tcW w:type="dxa" w:w="2340"/>
            <w:tcBorders>
              <w:top w:val="single" w:color="FFFFFF" w:sz="1"/>
              <w:left w:val="single" w:color="FFFFFF" w:sz="1"/>
              <w:bottom w:val="single" w:color="FFFFFF" w:sz="1"/>
              <w:right w:val="single" w:color="FFFFFF" w:sz="1"/>
            </w:tcBorders>
            <w:shd w:fill="E8541A" w:val="clear"/>
            <w:tcMar>
              <w:top w:type="dxa" w:w="160"/>
              <w:left w:type="dxa" w:w="120"/>
              <w:bottom w:type="dxa" w:w="160"/>
              <w:right w:type="dxa" w:w="120"/>
            </w:tcMar>
          </w:tcPr>
          <w:p>
            <w:pPr>
              <w:jc w:val="center"/>
            </w:pPr>
            <w:r>
              <w:rPr>
                <w:rFonts w:ascii="Arial" w:cs="Arial" w:eastAsia="Arial" w:hAnsi="Arial"/>
                <w:b/>
                <w:bCs/>
                <w:color w:val="FFFFFF"/>
                <w:sz w:val="22"/>
                <w:szCs w:val="22"/>
              </w:rPr>
              <w:t xml:space="preserve">PROGRAMMATIC
SEO</w:t>
            </w:r>
          </w:p>
        </w:tc>
        <w:tc>
          <w:tcPr>
            <w:tcW w:type="dxa" w:w="2340"/>
            <w:tcBorders>
              <w:top w:val="single" w:color="FFFFFF" w:sz="1"/>
              <w:left w:val="single" w:color="FFFFFF" w:sz="1"/>
              <w:bottom w:val="single" w:color="FFFFFF" w:sz="1"/>
              <w:right w:val="single" w:color="FFFFFF" w:sz="1"/>
            </w:tcBorders>
            <w:shd w:fill="1A1A2E" w:val="clear"/>
            <w:tcMar>
              <w:top w:type="dxa" w:w="160"/>
              <w:left w:type="dxa" w:w="120"/>
              <w:bottom w:type="dxa" w:w="160"/>
              <w:right w:type="dxa" w:w="120"/>
            </w:tcMar>
          </w:tcPr>
          <w:p>
            <w:pPr>
              <w:jc w:val="center"/>
            </w:pPr>
            <w:r>
              <w:rPr>
                <w:rFonts w:ascii="Arial" w:cs="Arial" w:eastAsia="Arial" w:hAnsi="Arial"/>
                <w:b/>
                <w:bCs/>
                <w:color w:val="FFFFFF"/>
                <w:sz w:val="22"/>
                <w:szCs w:val="22"/>
              </w:rPr>
              <w:t xml:space="preserve">LINK
ACQUISITION</w:t>
            </w:r>
          </w:p>
        </w:tc>
        <w:tc>
          <w:tcPr>
            <w:tcW w:type="dxa" w:w="2340"/>
            <w:tcBorders>
              <w:top w:val="single" w:color="FFFFFF" w:sz="1"/>
              <w:left w:val="single" w:color="FFFFFF" w:sz="1"/>
              <w:bottom w:val="single" w:color="FFFFFF" w:sz="1"/>
              <w:right w:val="single" w:color="FFFFFF" w:sz="1"/>
            </w:tcBorders>
            <w:shd w:fill="E8541A" w:val="clear"/>
            <w:tcMar>
              <w:top w:type="dxa" w:w="160"/>
              <w:left w:type="dxa" w:w="120"/>
              <w:bottom w:type="dxa" w:w="160"/>
              <w:right w:type="dxa" w:w="120"/>
            </w:tcMar>
          </w:tcPr>
          <w:p>
            <w:pPr>
              <w:jc w:val="center"/>
            </w:pPr>
            <w:r>
              <w:rPr>
                <w:rFonts w:ascii="Arial" w:cs="Arial" w:eastAsia="Arial" w:hAnsi="Arial"/>
                <w:b/>
                <w:bCs/>
                <w:color w:val="FFFFFF"/>
                <w:sz w:val="22"/>
                <w:szCs w:val="22"/>
              </w:rPr>
              <w:t xml:space="preserve">AUTOMATION
STACK</w:t>
            </w:r>
          </w:p>
        </w:tc>
      </w:tr>
    </w:tbl>
    <w:p>
      <w:pPr>
        <w:spacing w:after="240" w:before="0"/>
      </w:pPr>
      <w:r>
        <w:t xml:space="preserve"/>
      </w:r>
    </w:p>
    <w:p>
      <w:pPr>
        <w:jc w:val="center"/>
      </w:pPr>
      <w:r>
        <w:rPr>
          <w:rFonts w:ascii="Arial" w:cs="Arial" w:eastAsia="Arial" w:hAnsi="Arial"/>
          <w:b/>
          <w:bCs/>
          <w:color w:val="1A1A2E"/>
          <w:sz w:val="24"/>
          <w:szCs w:val="24"/>
        </w:rPr>
        <w:t xml:space="preserve">HOW TO USE THIS DOCUMENT</w:t>
      </w:r>
    </w:p>
    <w:p>
      <w:pPr>
        <w:spacing w:after="0" w:before="0"/>
      </w:pPr>
      <w:r>
        <w:t xml:space="preserve"/>
      </w:r>
    </w:p>
    <w:tbl>
      <w:tblPr>
        <w:tblW w:type="dxa" w:w="9360"/>
        <w:tblBorders>
          <w:top w:val="single" w:color="E8541A" w:sz="1"/>
          <w:left w:val="single" w:color="E8541A" w:sz="12"/>
          <w:bottom w:val="single" w:color="E8541A" w:sz="1"/>
          <w:right w:val="single" w:color="DDDDDD" w:sz="1"/>
          <w:insideH w:val="single" w:color="auto" w:sz="4"/>
          <w:insideV w:val="single" w:color="auto" w:sz="4"/>
        </w:tblBorders>
      </w:tblPr>
      <w:tblGrid>
        <w:gridCol w:w="1200"/>
        <w:gridCol w:w="8160"/>
      </w:tblGrid>
      <w:tr>
        <w:tc>
          <w:tcPr>
            <w:tcW w:type="dxa" w:w="1200"/>
            <w:shd w:fill="E854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8160"/>
            <w:shd w:fill="FFF8F5" w:val="clear"/>
            <w:tcMar>
              <w:top w:type="dxa" w:w="80"/>
              <w:left w:type="dxa" w:w="160"/>
              <w:bottom w:type="dxa" w:w="80"/>
              <w:right w:type="dxa" w:w="120"/>
            </w:tcMar>
          </w:tcPr>
          <w:p>
            <w:r>
              <w:rPr>
                <w:rFonts w:ascii="Arial" w:cs="Arial" w:eastAsia="Arial" w:hAnsi="Arial"/>
                <w:color w:val="1A1A2E"/>
                <w:sz w:val="21"/>
                <w:szCs w:val="21"/>
              </w:rPr>
              <w:t xml:space="preserve">This document is designed to be fed directly into an AI agent (Claude, Lovable, etc.) alongside your existing No-Code Empire plan to produce a fully updated master execution guide. Every tactic here is integration-ready — it maps directly to your existing Supabase, Vercel, n8n, and Next.js stack.</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Symbol Key</w:t>
            </w:r>
          </w:p>
        </w:tc>
        <w:tc>
          <w:tcPr>
            <w:tcW w:type="dxa" w:w="63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Priority Tier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CRITICAL = do before launch · HIGH = do in first 30 days · MEDIUM = ongoing optimization</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Automation Flag</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FULL AUTO = zero human input needed · SEMI-AUTO = one-time setup then hands-off · MONITORED = periodic human review recommended</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Risk Level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 = safe, white-hat · GRAY = common practice, minor risk · HIGH = significant penalty risk if detected</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Revenue Impact</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Estimated relative contribution to overall network revenue at maturity</w:t>
            </w:r>
          </w:p>
        </w:tc>
      </w:tr>
    </w:tbl>
    <w:p>
      <w:pPr>
        <w:spacing w:after="240" w:before="0"/>
      </w:pPr>
      <w:r>
        <w:t xml:space="preserve"/>
      </w:r>
    </w:p>
    <w:p>
      <w:r>
        <w:br w:type="page"/>
      </w:r>
    </w:p>
    <w:p>
      <w:pPr>
        <w:spacing w:after="160" w:before="480"/>
      </w:pPr>
      <w:r>
        <w:rPr>
          <w:rFonts w:ascii="Arial" w:cs="Arial" w:eastAsia="Arial" w:hAnsi="Arial"/>
          <w:b/>
          <w:bCs/>
          <w:color w:val="E8541A"/>
          <w:sz w:val="40"/>
          <w:szCs w:val="40"/>
        </w:rPr>
        <w:t xml:space="preserve">01  </w:t>
      </w:r>
      <w:r>
        <w:rPr>
          <w:rFonts w:ascii="Arial" w:cs="Arial" w:eastAsia="Arial" w:hAnsi="Arial"/>
          <w:b/>
          <w:bCs/>
          <w:color w:val="1A1A2E"/>
          <w:sz w:val="40"/>
          <w:szCs w:val="40"/>
        </w:rPr>
        <w:t xml:space="preserve">DOMAIN ACQUISITION STRATEGY</w:t>
      </w:r>
    </w:p>
    <w:p>
      <w:pPr>
        <w:pBdr>
          <w:bottom w:val="single" w:color="E8541A" w:sz="4" w:space="1"/>
        </w:pBdr>
        <w:spacing w:after="200" w:before="200"/>
      </w:pPr>
      <w:r>
        <w:t xml:space="preserve"/>
      </w:r>
    </w:p>
    <w:p>
      <w:pPr>
        <w:spacing w:after="80" w:before="80"/>
      </w:pPr>
      <w:r>
        <w:rPr>
          <w:rFonts w:ascii="Arial" w:cs="Arial" w:eastAsia="Arial" w:hAnsi="Arial"/>
          <w:color w:val="1A1A2E"/>
          <w:sz w:val="22"/>
          <w:szCs w:val="22"/>
        </w:rPr>
        <w:t xml:space="preserve">The single highest-leverage action available before writing a single line of code. Expired domains with existing authority compress your ranking timeline from 12-18 months to 3-6 months. Every day you delay acquiring these is compounding lost ranking time.</w:t>
      </w:r>
    </w:p>
    <w:p>
      <w:pPr>
        <w:spacing w:after="120" w:before="0"/>
      </w:pPr>
      <w:r>
        <w:t xml:space="preserve"/>
      </w:r>
    </w:p>
    <w:p>
      <w:pPr>
        <w:pStyle w:val="Heading2"/>
        <w:spacing w:after="120" w:before="320"/>
      </w:pPr>
      <w:r>
        <w:rPr>
          <w:rFonts w:ascii="Arial" w:cs="Arial" w:eastAsia="Arial" w:hAnsi="Arial"/>
          <w:b/>
          <w:bCs/>
          <w:color w:val="E8541A"/>
          <w:sz w:val="28"/>
          <w:szCs w:val="28"/>
        </w:rPr>
        <w:t xml:space="preserve">1.1 — Expired Domain Acquisition for All 10 Sites</w:t>
      </w:r>
    </w:p>
    <w:tbl>
      <w:tblPr>
        <w:tblW w:type="dxa" w:w="9360"/>
        <w:tblBorders>
          <w:top w:val="single" w:color="E8541A" w:sz="1"/>
          <w:left w:val="single" w:color="E8541A" w:sz="12"/>
          <w:bottom w:val="single" w:color="E8541A" w:sz="1"/>
          <w:right w:val="single" w:color="DDDDDD" w:sz="1"/>
          <w:insideH w:val="single" w:color="auto" w:sz="4"/>
          <w:insideV w:val="single" w:color="auto" w:sz="4"/>
        </w:tblBorders>
      </w:tblPr>
      <w:tblGrid>
        <w:gridCol w:w="1200"/>
        <w:gridCol w:w="8160"/>
      </w:tblGrid>
      <w:tr>
        <w:tc>
          <w:tcPr>
            <w:tcW w:type="dxa" w:w="1200"/>
            <w:shd w:fill="E854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8160"/>
            <w:shd w:fill="FFF8F5" w:val="clear"/>
            <w:tcMar>
              <w:top w:type="dxa" w:w="80"/>
              <w:left w:type="dxa" w:w="160"/>
              <w:bottom w:type="dxa" w:w="80"/>
              <w:right w:type="dxa" w:w="120"/>
            </w:tcMar>
          </w:tcPr>
          <w:p>
            <w:r>
              <w:rPr>
                <w:rFonts w:ascii="Arial" w:cs="Arial" w:eastAsia="Arial" w:hAnsi="Arial"/>
                <w:color w:val="1A1A2E"/>
                <w:sz w:val="21"/>
                <w:szCs w:val="21"/>
              </w:rPr>
              <w:t xml:space="preserve">Complete this BEFORE registering any fresh domains. An expired domain with DR20+ in the right niche is worth more than 12 months of link building on a fresh domain.</w:t>
            </w:r>
          </w:p>
        </w:tc>
      </w:tr>
    </w:tbl>
    <w:p>
      <w:pPr>
        <w:spacing w:after="120" w:before="0"/>
      </w:pPr>
      <w:r>
        <w:t xml:space="preserve"/>
      </w:r>
    </w:p>
    <w:p>
      <w:pPr>
        <w:pStyle w:val="Heading3"/>
        <w:spacing w:after="80" w:before="240"/>
      </w:pPr>
      <w:r>
        <w:rPr>
          <w:rFonts w:ascii="Arial" w:cs="Arial" w:eastAsia="Arial" w:hAnsi="Arial"/>
          <w:b/>
          <w:bCs/>
          <w:color w:val="1A1A2E"/>
          <w:sz w:val="24"/>
          <w:szCs w:val="24"/>
        </w:rPr>
        <w:t xml:space="preserve">Target Profile Per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3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Domain Rating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 15-35 (sweet spot — higher DR domains cost significantly more and attract more scrutiny)</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Referring Domains</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20-100 unique referring domains (more is better but verify quality)</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Backlink Relevance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Previous site was a tech blog, SaaS review site, software comparison site, or no-code community</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Last Indexed</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Within 24 months (older gap = more link decay)</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Penalty History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Zero manual actions — verify in Wayback Machine and Google Search Console history lookup</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Spam Score</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Moz Spam Score &lt; 5% — anything higher has too many low-quality links</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Anchor Diversity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more than 30% of anchors pointing to same keyword — over-optimized profiles are risky</w:t>
            </w:r>
          </w:p>
        </w:tc>
      </w:tr>
    </w:tbl>
    <w:p>
      <w:pPr>
        <w:spacing w:after="120" w:before="0"/>
      </w:pPr>
      <w:r>
        <w:t xml:space="preserve"/>
      </w:r>
    </w:p>
    <w:p>
      <w:pPr>
        <w:pStyle w:val="Heading3"/>
        <w:spacing w:after="80" w:before="240"/>
      </w:pPr>
      <w:r>
        <w:rPr>
          <w:rFonts w:ascii="Arial" w:cs="Arial" w:eastAsia="Arial" w:hAnsi="Arial"/>
          <w:b/>
          <w:bCs/>
          <w:color w:val="1A1A2E"/>
          <w:sz w:val="24"/>
          <w:szCs w:val="24"/>
        </w:rPr>
        <w:t xml:space="preserve">Tools &amp; Process</w:t>
      </w:r>
    </w:p>
    <w:p>
      <w:pPr>
        <w:pStyle w:val="ListParagraph"/>
        <w:numPr>
          <w:ilvl w:val="0"/>
          <w:numId w:val="2"/>
        </w:numPr>
        <w:spacing w:after="60" w:before="60"/>
      </w:pPr>
      <w:r>
        <w:rPr>
          <w:rFonts w:ascii="Arial" w:cs="Arial" w:eastAsia="Arial" w:hAnsi="Arial"/>
          <w:color w:val="1A1A2E"/>
          <w:sz w:val="22"/>
          <w:szCs w:val="22"/>
        </w:rPr>
        <w:t xml:space="preserve">SpamZilla (primary tool) — filter by: Category=Technology, DR 15+, referring domains 20+, indexed within 24 months. Export CSV of candidates.</w:t>
      </w:r>
    </w:p>
    <w:p>
      <w:pPr>
        <w:pStyle w:val="ListParagraph"/>
        <w:numPr>
          <w:ilvl w:val="0"/>
          <w:numId w:val="2"/>
        </w:numPr>
        <w:spacing w:after="60" w:before="60"/>
      </w:pPr>
      <w:r>
        <w:rPr>
          <w:rFonts w:ascii="Arial" w:cs="Arial" w:eastAsia="Arial" w:hAnsi="Arial"/>
          <w:color w:val="1A1A2E"/>
          <w:sz w:val="22"/>
          <w:szCs w:val="22"/>
        </w:rPr>
        <w:t xml:space="preserve">Cross-reference each candidate in Ahrefs — check the full backlink profile, not just summary metrics. Look at actual linking pages.</w:t>
      </w:r>
    </w:p>
    <w:p>
      <w:pPr>
        <w:pStyle w:val="ListParagraph"/>
        <w:numPr>
          <w:ilvl w:val="0"/>
          <w:numId w:val="2"/>
        </w:numPr>
        <w:spacing w:after="60" w:before="60"/>
      </w:pPr>
      <w:r>
        <w:rPr>
          <w:rFonts w:ascii="Arial" w:cs="Arial" w:eastAsia="Arial" w:hAnsi="Arial"/>
          <w:color w:val="1A1A2E"/>
          <w:sz w:val="22"/>
          <w:szCs w:val="22"/>
        </w:rPr>
        <w:t xml:space="preserve">Check Wayback Machine (web.archive.org) — confirm the previous site was genuinely tech-related. Red flags: casino, pharma, adult content in any snapshot.</w:t>
      </w:r>
    </w:p>
    <w:p>
      <w:pPr>
        <w:pStyle w:val="ListParagraph"/>
        <w:numPr>
          <w:ilvl w:val="0"/>
          <w:numId w:val="2"/>
        </w:numPr>
        <w:spacing w:after="60" w:before="60"/>
      </w:pPr>
      <w:r>
        <w:rPr>
          <w:rFonts w:ascii="Arial" w:cs="Arial" w:eastAsia="Arial" w:hAnsi="Arial"/>
          <w:color w:val="1A1A2E"/>
          <w:sz w:val="22"/>
          <w:szCs w:val="22"/>
        </w:rPr>
        <w:t xml:space="preserve">Run the domain through Google Search — search 'site:domain.com'. If Google shows indexed pages, the domain has live authority. If zero results, authority may be partially decayed.</w:t>
      </w:r>
    </w:p>
    <w:p>
      <w:pPr>
        <w:pStyle w:val="ListParagraph"/>
        <w:numPr>
          <w:ilvl w:val="0"/>
          <w:numId w:val="2"/>
        </w:numPr>
        <w:spacing w:after="60" w:before="60"/>
      </w:pPr>
      <w:r>
        <w:rPr>
          <w:rFonts w:ascii="Arial" w:cs="Arial" w:eastAsia="Arial" w:hAnsi="Arial"/>
          <w:color w:val="1A1A2E"/>
          <w:sz w:val="22"/>
          <w:szCs w:val="22"/>
        </w:rPr>
        <w:t xml:space="preserve">Check Google Search Console manually — go to GSC, add the domain as a property, check for manual actions in the Security &amp; Manual Actions tab. If there are past manual actions, skip this domain.</w:t>
      </w:r>
    </w:p>
    <w:p>
      <w:pPr>
        <w:pStyle w:val="ListParagraph"/>
        <w:numPr>
          <w:ilvl w:val="0"/>
          <w:numId w:val="2"/>
        </w:numPr>
        <w:spacing w:after="60" w:before="60"/>
      </w:pPr>
      <w:r>
        <w:rPr>
          <w:rFonts w:ascii="Arial" w:cs="Arial" w:eastAsia="Arial" w:hAnsi="Arial"/>
          <w:color w:val="1A1A2E"/>
          <w:sz w:val="22"/>
          <w:szCs w:val="22"/>
        </w:rPr>
        <w:t xml:space="preserve">Buy at auction — GoDaddy Auctions, NameJet, Dropcatch. Set maximum bid at $300 for DR15-20, $600 for DR20-30. Most relevant expired domains in this tier go for $50-200.</w:t>
      </w:r>
    </w:p>
    <w:p>
      <w:pPr>
        <w:spacing w:after="120" w:before="0"/>
      </w:pPr>
      <w:r>
        <w:t xml:space="preserve"/>
      </w:r>
    </w:p>
    <w:p>
      <w:pPr>
        <w:pStyle w:val="Heading3"/>
        <w:spacing w:after="80" w:before="240"/>
      </w:pPr>
      <w:r>
        <w:rPr>
          <w:rFonts w:ascii="Arial" w:cs="Arial" w:eastAsia="Arial" w:hAnsi="Arial"/>
          <w:b/>
          <w:bCs/>
          <w:color w:val="1A1A2E"/>
          <w:sz w:val="24"/>
          <w:szCs w:val="24"/>
        </w:rPr>
        <w:t xml:space="preserve">Per-Site Domain 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Site</w:t>
            </w:r>
          </w:p>
        </w:tc>
        <w:tc>
          <w:tcPr>
            <w:tcW w:type="dxa" w:w="63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 Domain Profile</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Site 1 — Platform Reviews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Former SaaS review blogs, software comparison sites, 'best tools for X' sites</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Site 2 — Automation</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Former Zapier/Make tutorial blogs, workflow automation communities, productivity tech sites</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Site 3 — Database/Backend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Former developer blogs covering no-code backends, Airtable/Notion communities</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Site 4 — Ecommerce</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Former ecommerce tool review sites, Shopify alternative blogs</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Site 5 — AI Integration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Former AI tools directories, ML blog-to-no-code crossover sites</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Site 6 — Agencies</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Former agency resource sites, web design tool review blogs</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Site 7 — Analytics/SEO</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Former SEO tool comparison sites, analytics review blogs</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Site 8 — SaaS Founders</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Former indie hacker resource sites, SaaS bootstrapper blogs</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Site 9 — Design/UI</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Former Figma alternative blogs, design tool review sites</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Site 10 — Solopreneurs</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Former solopreneur tool stacks, 'tools I use' personal blogs with tech focus</w:t>
            </w:r>
          </w:p>
        </w:tc>
      </w:tr>
    </w:tbl>
    <w:p>
      <w:pPr>
        <w:spacing w:after="120" w:before="0"/>
      </w:pPr>
      <w:r>
        <w:t xml:space="preserve"/>
      </w:r>
    </w:p>
    <w:p>
      <w:pPr>
        <w:pStyle w:val="Heading2"/>
        <w:spacing w:after="120" w:before="320"/>
      </w:pPr>
      <w:r>
        <w:rPr>
          <w:rFonts w:ascii="Arial" w:cs="Arial" w:eastAsia="Arial" w:hAnsi="Arial"/>
          <w:b/>
          <w:bCs/>
          <w:color w:val="E8541A"/>
          <w:sz w:val="28"/>
          <w:szCs w:val="28"/>
        </w:rPr>
        <w:t xml:space="preserve">1.2 — 301 Redirect Domain Layer</w:t>
      </w:r>
    </w:p>
    <w:tbl>
      <w:tblPr>
        <w:tblW w:type="dxa" w:w="9360"/>
        <w:tblBorders>
          <w:top w:val="single" w:color="E8541A" w:sz="1"/>
          <w:left w:val="single" w:color="E8541A" w:sz="12"/>
          <w:bottom w:val="single" w:color="E8541A" w:sz="1"/>
          <w:right w:val="single" w:color="DDDDDD" w:sz="1"/>
          <w:insideH w:val="single" w:color="auto" w:sz="4"/>
          <w:insideV w:val="single" w:color="auto" w:sz="4"/>
        </w:tblBorders>
      </w:tblPr>
      <w:tblGrid>
        <w:gridCol w:w="1200"/>
        <w:gridCol w:w="8160"/>
      </w:tblGrid>
      <w:tr>
        <w:tc>
          <w:tcPr>
            <w:tcW w:type="dxa" w:w="1200"/>
            <w:shd w:fill="E854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8160"/>
            <w:shd w:fill="FFF8F5" w:val="clear"/>
            <w:tcMar>
              <w:top w:type="dxa" w:w="80"/>
              <w:left w:type="dxa" w:w="160"/>
              <w:bottom w:type="dxa" w:w="80"/>
              <w:right w:type="dxa" w:w="120"/>
            </w:tcMar>
          </w:tcPr>
          <w:p>
            <w:r>
              <w:rPr>
                <w:rFonts w:ascii="Arial" w:cs="Arial" w:eastAsia="Arial" w:hAnsi="Arial"/>
                <w:color w:val="1A1A2E"/>
                <w:sz w:val="21"/>
                <w:szCs w:val="21"/>
              </w:rPr>
              <w:t xml:space="preserve">This is a secondary acquisition strategy running in parallel indefinitely. Budget $100-200/month ongoing to accumulate relevant expired domains purely for 301 redirect authority consolidation.</w:t>
            </w:r>
          </w:p>
        </w:tc>
      </w:tr>
    </w:tbl>
    <w:p>
      <w:pPr>
        <w:spacing w:after="120" w:before="0"/>
      </w:pPr>
      <w:r>
        <w:t xml:space="preserve"/>
      </w:r>
    </w:p>
    <w:p>
      <w:pPr>
        <w:spacing w:after="80" w:before="80"/>
      </w:pPr>
      <w:r>
        <w:rPr>
          <w:rFonts w:ascii="Arial" w:cs="Arial" w:eastAsia="Arial" w:hAnsi="Arial"/>
          <w:color w:val="1A1A2E"/>
          <w:sz w:val="22"/>
          <w:szCs w:val="22"/>
        </w:rPr>
        <w:t xml:space="preserve">Beyond using expired domains as your primary site domains, build a second layer of domains acquired purely to redirect their authority to specific pages on your money sites.</w:t>
      </w:r>
    </w:p>
    <w:p>
      <w:pPr>
        <w:spacing w:after="120" w:before="0"/>
      </w:pPr>
      <w:r>
        <w:t xml:space="preserve"/>
      </w:r>
    </w:p>
    <w:p>
      <w:pPr>
        <w:pStyle w:val="Heading3"/>
        <w:spacing w:after="80" w:before="240"/>
      </w:pPr>
      <w:r>
        <w:rPr>
          <w:rFonts w:ascii="Arial" w:cs="Arial" w:eastAsia="Arial" w:hAnsi="Arial"/>
          <w:b/>
          <w:bCs/>
          <w:color w:val="1A1A2E"/>
          <w:sz w:val="24"/>
          <w:szCs w:val="24"/>
        </w:rPr>
        <w:t xml:space="preserve">Targeting Logic for 301 Redirect Domains</w:t>
      </w:r>
    </w:p>
    <w:p>
      <w:pPr>
        <w:pStyle w:val="ListParagraph"/>
        <w:numPr>
          <w:ilvl w:val="0"/>
          <w:numId w:val="3"/>
        </w:numPr>
        <w:spacing w:after="60" w:before="60"/>
      </w:pPr>
      <w:r>
        <w:rPr>
          <w:rFonts w:ascii="Arial" w:cs="Arial" w:eastAsia="Arial" w:hAnsi="Arial"/>
          <w:color w:val="1A1A2E"/>
          <w:sz w:val="22"/>
          <w:szCs w:val="22"/>
        </w:rPr>
        <w:t xml:space="preserve">Search specifically for domains that previously existed as individual tool review sites. Examples: 'webflow-review.com', 'bubble-io-alternatives.com', 'zapier-vs-make.com'</w:t>
      </w:r>
    </w:p>
    <w:p>
      <w:pPr>
        <w:pStyle w:val="ListParagraph"/>
        <w:numPr>
          <w:ilvl w:val="0"/>
          <w:numId w:val="3"/>
        </w:numPr>
        <w:spacing w:after="60" w:before="60"/>
      </w:pPr>
      <w:r>
        <w:rPr>
          <w:rFonts w:ascii="Arial" w:cs="Arial" w:eastAsia="Arial" w:hAnsi="Arial"/>
          <w:color w:val="1A1A2E"/>
          <w:sz w:val="22"/>
          <w:szCs w:val="22"/>
        </w:rPr>
        <w:t xml:space="preserve">These are extremely cheap at auction ($10-80) because they're too niche for most buyers</w:t>
      </w:r>
    </w:p>
    <w:p>
      <w:pPr>
        <w:pStyle w:val="ListParagraph"/>
        <w:numPr>
          <w:ilvl w:val="0"/>
          <w:numId w:val="3"/>
        </w:numPr>
        <w:spacing w:after="60" w:before="60"/>
      </w:pPr>
      <w:r>
        <w:rPr>
          <w:rFonts w:ascii="Arial" w:cs="Arial" w:eastAsia="Arial" w:hAnsi="Arial"/>
          <w:color w:val="1A1A2E"/>
          <w:sz w:val="22"/>
          <w:szCs w:val="22"/>
        </w:rPr>
        <w:t xml:space="preserve">A domain that was previously a Webflow-focused blog redirected to your /reviews/webflow page sends 100% of its accumulated authority directly to that specific page</w:t>
      </w:r>
    </w:p>
    <w:p>
      <w:pPr>
        <w:pStyle w:val="ListParagraph"/>
        <w:numPr>
          <w:ilvl w:val="0"/>
          <w:numId w:val="3"/>
        </w:numPr>
        <w:spacing w:after="60" w:before="60"/>
      </w:pPr>
      <w:r>
        <w:rPr>
          <w:rFonts w:ascii="Arial" w:cs="Arial" w:eastAsia="Arial" w:hAnsi="Arial"/>
          <w:color w:val="1A1A2E"/>
          <w:sz w:val="22"/>
          <w:szCs w:val="22"/>
        </w:rPr>
        <w:t xml:space="preserve">Do this for your 20 featured tools in the first 30 days, then continue for any relevant domain you find at $80 or under</w:t>
      </w:r>
    </w:p>
    <w:p>
      <w:pPr>
        <w:spacing w:after="120" w:before="0"/>
      </w:pPr>
      <w:r>
        <w:t xml:space="preserve"/>
      </w:r>
    </w:p>
    <w:p>
      <w:pPr>
        <w:pStyle w:val="Heading3"/>
        <w:spacing w:after="80" w:before="240"/>
      </w:pPr>
      <w:r>
        <w:rPr>
          <w:rFonts w:ascii="Arial" w:cs="Arial" w:eastAsia="Arial" w:hAnsi="Arial"/>
          <w:b/>
          <w:bCs/>
          <w:color w:val="1A1A2E"/>
          <w:sz w:val="24"/>
          <w:szCs w:val="24"/>
        </w:rPr>
        <w:t xml:space="preserve">301 Redirect Implementation</w:t>
      </w:r>
    </w:p>
    <w:p>
      <w:pPr>
        <w:pStyle w:val="ListParagraph"/>
        <w:numPr>
          <w:ilvl w:val="0"/>
          <w:numId w:val="2"/>
        </w:numPr>
        <w:spacing w:after="60" w:before="60"/>
      </w:pPr>
      <w:r>
        <w:rPr>
          <w:rFonts w:ascii="Arial" w:cs="Arial" w:eastAsia="Arial" w:hAnsi="Arial"/>
          <w:color w:val="1A1A2E"/>
          <w:sz w:val="22"/>
          <w:szCs w:val="22"/>
        </w:rPr>
        <w:t xml:space="preserve">Purchase domain and point nameservers to Cloudflare</w:t>
      </w:r>
    </w:p>
    <w:p>
      <w:pPr>
        <w:pStyle w:val="ListParagraph"/>
        <w:numPr>
          <w:ilvl w:val="0"/>
          <w:numId w:val="2"/>
        </w:numPr>
        <w:spacing w:after="60" w:before="60"/>
      </w:pPr>
      <w:r>
        <w:rPr>
          <w:rFonts w:ascii="Arial" w:cs="Arial" w:eastAsia="Arial" w:hAnsi="Arial"/>
          <w:color w:val="1A1A2E"/>
          <w:sz w:val="22"/>
          <w:szCs w:val="22"/>
        </w:rPr>
        <w:t xml:space="preserve">In Cloudflare: DNS &gt; Add A record pointing to Vercel IP 76.76.21.21</w:t>
      </w:r>
    </w:p>
    <w:p>
      <w:pPr>
        <w:pStyle w:val="ListParagraph"/>
        <w:numPr>
          <w:ilvl w:val="0"/>
          <w:numId w:val="2"/>
        </w:numPr>
        <w:spacing w:after="60" w:before="60"/>
      </w:pPr>
      <w:r>
        <w:rPr>
          <w:rFonts w:ascii="Arial" w:cs="Arial" w:eastAsia="Arial" w:hAnsi="Arial"/>
          <w:color w:val="1A1A2E"/>
          <w:sz w:val="22"/>
          <w:szCs w:val="22"/>
        </w:rPr>
        <w:t xml:space="preserve">In Vercel: Add the domain to your project &gt; Configure redirect rule: source='/*', destination='https://[yoursite].com/reviews/[tool]', permanent=true (301)</w:t>
      </w:r>
    </w:p>
    <w:p>
      <w:pPr>
        <w:pStyle w:val="ListParagraph"/>
        <w:numPr>
          <w:ilvl w:val="0"/>
          <w:numId w:val="2"/>
        </w:numPr>
        <w:spacing w:after="60" w:before="60"/>
      </w:pPr>
      <w:r>
        <w:rPr>
          <w:rFonts w:ascii="Arial" w:cs="Arial" w:eastAsia="Arial" w:hAnsi="Arial"/>
          <w:color w:val="1A1A2E"/>
          <w:sz w:val="22"/>
          <w:szCs w:val="22"/>
        </w:rPr>
        <w:t xml:space="preserve">Verify redirect is working: curl -I https://[redirect-domain].com should return 301 Location: [your page]</w:t>
      </w:r>
    </w:p>
    <w:p>
      <w:pPr>
        <w:pStyle w:val="ListParagraph"/>
        <w:numPr>
          <w:ilvl w:val="0"/>
          <w:numId w:val="2"/>
        </w:numPr>
        <w:spacing w:after="60" w:before="60"/>
      </w:pPr>
      <w:r>
        <w:rPr>
          <w:rFonts w:ascii="Arial" w:cs="Arial" w:eastAsia="Arial" w:hAnsi="Arial"/>
          <w:color w:val="1A1A2E"/>
          <w:sz w:val="22"/>
          <w:szCs w:val="22"/>
        </w:rPr>
        <w:t xml:space="preserve">Log the redirect in a tracking spreadsheet: domain, DR at acquisition, target page, date acquired</w:t>
      </w:r>
    </w:p>
    <w:p>
      <w:pPr>
        <w:spacing w:after="80" w:before="80"/>
        <w:ind w:left="360"/>
      </w:pPr>
      <w:r>
        <w:rPr>
          <w:rFonts w:ascii="Arial" w:cs="Arial" w:eastAsia="Arial" w:hAnsi="Arial"/>
          <w:color w:val="E8541A"/>
          <w:sz w:val="22"/>
          <w:szCs w:val="22"/>
        </w:rPr>
        <w:t xml:space="preserve">⚠ </w:t>
      </w:r>
      <w:r>
        <w:rPr>
          <w:rFonts w:ascii="Arial" w:cs="Arial" w:eastAsia="Arial" w:hAnsi="Arial"/>
          <w:i/>
          <w:iCs/>
          <w:color w:val="6B6B6B"/>
          <w:sz w:val="22"/>
          <w:szCs w:val="22"/>
        </w:rPr>
        <w:t xml:space="preserve">Do not build any content on redirect domains. They exist purely as authority conduits. Building content on them dilutes the redirect value.</w:t>
      </w:r>
    </w:p>
    <w:p>
      <w:pPr>
        <w:spacing w:after="120" w:before="0"/>
      </w:pPr>
      <w:r>
        <w:t xml:space="preserve"/>
      </w:r>
    </w:p>
    <w:p>
      <w:pPr>
        <w:pStyle w:val="Heading2"/>
        <w:spacing w:after="120" w:before="320"/>
      </w:pPr>
      <w:r>
        <w:rPr>
          <w:rFonts w:ascii="Arial" w:cs="Arial" w:eastAsia="Arial" w:hAnsi="Arial"/>
          <w:b/>
          <w:bCs/>
          <w:color w:val="E8541A"/>
          <w:sz w:val="28"/>
          <w:szCs w:val="28"/>
        </w:rPr>
        <w:t xml:space="preserve">1.3 — Exact Match Domain Strategy</w:t>
      </w:r>
    </w:p>
    <w:p>
      <w:pPr>
        <w:spacing w:after="80" w:before="80"/>
      </w:pPr>
      <w:r>
        <w:rPr>
          <w:rFonts w:ascii="Arial" w:cs="Arial" w:eastAsia="Arial" w:hAnsi="Arial"/>
          <w:color w:val="1A1A2E"/>
          <w:sz w:val="22"/>
          <w:szCs w:val="22"/>
        </w:rPr>
        <w:t xml:space="preserve">For your programmatic comparison pages specifically, consider registering exact match domains as separate redirect properties. 'zapier-vs-make.com' as a 301 to your comparison page is significantly more powerful than the same page on your main domain alone.</w:t>
      </w:r>
    </w:p>
    <w:p>
      <w:pPr>
        <w:pStyle w:val="ListParagraph"/>
        <w:numPr>
          <w:ilvl w:val="0"/>
          <w:numId w:val="3"/>
        </w:numPr>
        <w:spacing w:after="60" w:before="60"/>
      </w:pPr>
      <w:r>
        <w:rPr>
          <w:rFonts w:ascii="Arial" w:cs="Arial" w:eastAsia="Arial" w:hAnsi="Arial"/>
          <w:color w:val="1A1A2E"/>
          <w:sz w:val="22"/>
          <w:szCs w:val="22"/>
        </w:rPr>
        <w:t xml:space="preserve">Register comparison EMDs: [tool1]-vs-[tool2].com for your top 20 comparison pages</w:t>
      </w:r>
    </w:p>
    <w:p>
      <w:pPr>
        <w:pStyle w:val="ListParagraph"/>
        <w:numPr>
          <w:ilvl w:val="0"/>
          <w:numId w:val="3"/>
        </w:numPr>
        <w:spacing w:after="60" w:before="60"/>
      </w:pPr>
      <w:r>
        <w:rPr>
          <w:rFonts w:ascii="Arial" w:cs="Arial" w:eastAsia="Arial" w:hAnsi="Arial"/>
          <w:color w:val="1A1A2E"/>
          <w:sz w:val="22"/>
          <w:szCs w:val="22"/>
        </w:rPr>
        <w:t xml:space="preserve">Register alternative EMDs: [tool]-alternatives.com for your top 10 tool alternative pages</w:t>
      </w:r>
    </w:p>
    <w:p>
      <w:pPr>
        <w:pStyle w:val="ListParagraph"/>
        <w:numPr>
          <w:ilvl w:val="0"/>
          <w:numId w:val="3"/>
        </w:numPr>
        <w:spacing w:after="60" w:before="60"/>
      </w:pPr>
      <w:r>
        <w:rPr>
          <w:rFonts w:ascii="Arial" w:cs="Arial" w:eastAsia="Arial" w:hAnsi="Arial"/>
          <w:color w:val="1A1A2E"/>
          <w:sz w:val="22"/>
          <w:szCs w:val="22"/>
        </w:rPr>
        <w:t xml:space="preserve">Cost: ~$12/year per domain via Cloudflare Registrar — $384/year for 32 domains, significant ROI if even one page ranks</w:t>
      </w:r>
    </w:p>
    <w:p>
      <w:pPr>
        <w:pStyle w:val="ListParagraph"/>
        <w:numPr>
          <w:ilvl w:val="0"/>
          <w:numId w:val="3"/>
        </w:numPr>
        <w:spacing w:after="60" w:before="60"/>
      </w:pPr>
      <w:r>
        <w:rPr>
          <w:rFonts w:ascii="Arial" w:cs="Arial" w:eastAsia="Arial" w:hAnsi="Arial"/>
          <w:color w:val="1A1A2E"/>
          <w:sz w:val="22"/>
          <w:szCs w:val="22"/>
        </w:rPr>
        <w:t xml:space="preserve">All point via 301 to the relevant page on your main site — no content needed on the EMD itself</w:t>
      </w:r>
    </w:p>
    <w:p>
      <w:pPr>
        <w:spacing w:after="120" w:before="0"/>
      </w:pPr>
      <w:r>
        <w:t xml:space="preserve"/>
      </w:r>
    </w:p>
    <w:p>
      <w:r>
        <w:br w:type="page"/>
      </w:r>
    </w:p>
    <w:p>
      <w:pPr>
        <w:spacing w:after="160" w:before="480"/>
      </w:pPr>
      <w:r>
        <w:rPr>
          <w:rFonts w:ascii="Arial" w:cs="Arial" w:eastAsia="Arial" w:hAnsi="Arial"/>
          <w:b/>
          <w:bCs/>
          <w:color w:val="E8541A"/>
          <w:sz w:val="40"/>
          <w:szCs w:val="40"/>
        </w:rPr>
        <w:t xml:space="preserve">02  </w:t>
      </w:r>
      <w:r>
        <w:rPr>
          <w:rFonts w:ascii="Arial" w:cs="Arial" w:eastAsia="Arial" w:hAnsi="Arial"/>
          <w:b/>
          <w:bCs/>
          <w:color w:val="1A1A2E"/>
          <w:sz w:val="40"/>
          <w:szCs w:val="40"/>
        </w:rPr>
        <w:t xml:space="preserve">PROGRAMMATIC SEO ARCHITECTURE</w:t>
      </w:r>
    </w:p>
    <w:p>
      <w:pPr>
        <w:pBdr>
          <w:bottom w:val="single" w:color="E8541A" w:sz="4" w:space="1"/>
        </w:pBdr>
        <w:spacing w:after="200" w:before="200"/>
      </w:pPr>
      <w:r>
        <w:t xml:space="preserve"/>
      </w:r>
    </w:p>
    <w:p>
      <w:pPr>
        <w:spacing w:after="80" w:before="80"/>
      </w:pPr>
      <w:r>
        <w:rPr>
          <w:rFonts w:ascii="Arial" w:cs="Arial" w:eastAsia="Arial" w:hAnsi="Arial"/>
          <w:color w:val="1A1A2E"/>
          <w:sz w:val="22"/>
          <w:szCs w:val="22"/>
        </w:rPr>
        <w:t xml:space="preserve">Your existing database schema and Next.js routing architecture is already 80% of the way to a full programmatic SEO machine. The additions below transform your 100-tool database into a potential 50,000+ indexed page network across all 10 sites with zero additional manual content creation.</w:t>
      </w:r>
    </w:p>
    <w:p>
      <w:pPr>
        <w:spacing w:after="120" w:before="0"/>
      </w:pPr>
      <w:r>
        <w:t xml:space="preserve"/>
      </w:r>
    </w:p>
    <w:p>
      <w:pPr>
        <w:pStyle w:val="Heading2"/>
        <w:spacing w:after="120" w:before="320"/>
      </w:pPr>
      <w:r>
        <w:rPr>
          <w:rFonts w:ascii="Arial" w:cs="Arial" w:eastAsia="Arial" w:hAnsi="Arial"/>
          <w:b/>
          <w:bCs/>
          <w:color w:val="E8541A"/>
          <w:sz w:val="28"/>
          <w:szCs w:val="28"/>
        </w:rPr>
        <w:t xml:space="preserve">2.1 — Page Type Expansion Matrix</w:t>
      </w:r>
    </w:p>
    <w:tbl>
      <w:tblPr>
        <w:tblW w:type="dxa" w:w="9360"/>
        <w:tblBorders>
          <w:top w:val="single" w:color="E8541A" w:sz="1"/>
          <w:left w:val="single" w:color="E8541A" w:sz="12"/>
          <w:bottom w:val="single" w:color="E8541A" w:sz="1"/>
          <w:right w:val="single" w:color="DDDDDD" w:sz="1"/>
          <w:insideH w:val="single" w:color="auto" w:sz="4"/>
          <w:insideV w:val="single" w:color="auto" w:sz="4"/>
        </w:tblBorders>
      </w:tblPr>
      <w:tblGrid>
        <w:gridCol w:w="1200"/>
        <w:gridCol w:w="8160"/>
      </w:tblGrid>
      <w:tr>
        <w:tc>
          <w:tcPr>
            <w:tcW w:type="dxa" w:w="1200"/>
            <w:shd w:fill="E854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8160"/>
            <w:shd w:fill="FFF8F5" w:val="clear"/>
            <w:tcMar>
              <w:top w:type="dxa" w:w="80"/>
              <w:left w:type="dxa" w:w="160"/>
              <w:bottom w:type="dxa" w:w="80"/>
              <w:right w:type="dxa" w:w="120"/>
            </w:tcMar>
          </w:tcPr>
          <w:p>
            <w:r>
              <w:rPr>
                <w:rFonts w:ascii="Arial" w:cs="Arial" w:eastAsia="Arial" w:hAnsi="Arial"/>
                <w:color w:val="1A1A2E"/>
                <w:sz w:val="21"/>
                <w:szCs w:val="21"/>
              </w:rPr>
              <w:t xml:space="preserve">Implement ALL of these page types in your Next.js templates BEFORE seeding data. Retrofitting routes after data is loaded is significantly more complex. Build the templates first, populate the data after.</w:t>
            </w:r>
          </w:p>
        </w:tc>
      </w:tr>
    </w:tbl>
    <w:p>
      <w:pPr>
        <w:spacing w:after="120" w:before="0"/>
      </w:pPr>
      <w:r>
        <w:t xml:space="preserve"/>
      </w:r>
    </w:p>
    <w:p>
      <w:pPr>
        <w:spacing w:after="80" w:before="80"/>
      </w:pPr>
      <w:r>
        <w:rPr>
          <w:rFonts w:ascii="Arial" w:cs="Arial" w:eastAsia="Arial" w:hAnsi="Arial"/>
          <w:color w:val="1A1A2E"/>
          <w:sz w:val="22"/>
          <w:szCs w:val="22"/>
        </w:rPr>
        <w:t xml:space="preserve">Your current page types generate: /reviews/[slug], /category/[slug], /compare/[slug]. Here is the full expansion: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URL Pattern</w:t>
            </w:r>
          </w:p>
        </w:tc>
        <w:tc>
          <w:tcPr>
            <w:tcW w:type="dxa" w:w="63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 &amp; Value</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/reviews/[slug]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EXISTING — individual tool review pages</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/compare/[slug-vs-slug]</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EXISTING — two-tool comparison pages</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/category/[slug]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EXISTING — category listing pages</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/[tool-slug]-alternatives</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NEW — 'best X alternatives' pages. Massive search volume. Buyer intent. One per tool = 100 new pages from existing data.</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/[tool-slug]-pricing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NEW — dedicated pricing breakdown pages. Bottom-of-funnel searchers ready to buy. Auto-updates from your pricing data.</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/best-[category]-for-[use-case]</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NEW — 'best automation tools for ecommerce' type pages. Programmatically generated from category × use-case matrix.</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/[category]-for-[industry]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NEW — 'no-code tools for real estate', 'automation tools for healthcare'. Category × industry matrix.</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/[tool-slug]-review-[year]</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NEW — year-stamped review pages. 'Webflow review 2026' has significant search volume. Auto-generate and update annually.</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/[tool-slug]-tutorial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NEW — beginner tutorial pages for top 20 tools. How-to content ranks fast and builds E-E-A-T.</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/[tool-slug]-coupon</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NEW — '[tool] coupon code', '[tool] discount' — extremely high buyer intent, low competition in most SaaS niches.</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/free-[category]-tools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NEW — 'free automation tools', 'free website builders'. High volume, great for email capture.</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/[tool-slug]-pros-and-cons</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NEW — structured pros/cons pages rank well for hesitant buyers in the consideration phase.</w:t>
            </w:r>
          </w:p>
        </w:tc>
      </w:tr>
    </w:tbl>
    <w:p>
      <w:pPr>
        <w:spacing w:after="120" w:before="0"/>
      </w:pPr>
      <w:r>
        <w:t xml:space="preserve"/>
      </w:r>
    </w:p>
    <w:p>
      <w:pPr>
        <w:pStyle w:val="Heading2"/>
        <w:spacing w:after="120" w:before="320"/>
      </w:pPr>
      <w:r>
        <w:rPr>
          <w:rFonts w:ascii="Arial" w:cs="Arial" w:eastAsia="Arial" w:hAnsi="Arial"/>
          <w:b/>
          <w:bCs/>
          <w:color w:val="E8541A"/>
          <w:sz w:val="28"/>
          <w:szCs w:val="28"/>
        </w:rPr>
        <w:t xml:space="preserve">2.2 — Schema Additions for Programmatic Pages</w:t>
      </w:r>
    </w:p>
    <w:p>
      <w:pPr>
        <w:pStyle w:val="Heading3"/>
        <w:spacing w:after="80" w:before="240"/>
      </w:pPr>
      <w:r>
        <w:rPr>
          <w:rFonts w:ascii="Arial" w:cs="Arial" w:eastAsia="Arial" w:hAnsi="Arial"/>
          <w:b/>
          <w:bCs/>
          <w:color w:val="1A1A2E"/>
          <w:sz w:val="24"/>
          <w:szCs w:val="24"/>
        </w:rPr>
        <w:t xml:space="preserve">Use-Case Matrix — Add to Supabase</w:t>
      </w:r>
    </w:p>
    <w:p>
      <w:pPr>
        <w:spacing w:after="80" w:before="80"/>
      </w:pPr>
      <w:r>
        <w:rPr>
          <w:rFonts w:ascii="Arial" w:cs="Arial" w:eastAsia="Arial" w:hAnsi="Arial"/>
          <w:color w:val="1A1A2E"/>
          <w:sz w:val="22"/>
          <w:szCs w:val="22"/>
        </w:rPr>
        <w:t xml:space="preserve">Add a use_cases table to your schema with columns: id, name, slug, description, relevant_categories (array). Seed with 20-30 use cases: ecommerce, freelancing, agencies, real-estate, healthcare, education, etc. This creates the cross-reference table that powers /best-[category]-for-[use-case] pages programmatically.</w:t>
      </w:r>
    </w:p>
    <w:p>
      <w:pPr>
        <w:spacing w:after="120" w:before="0"/>
      </w:pPr>
      <w:r>
        <w:t xml:space="preserve"/>
      </w:r>
    </w:p>
    <w:p>
      <w:pPr>
        <w:pStyle w:val="Heading3"/>
        <w:spacing w:after="80" w:before="240"/>
      </w:pPr>
      <w:r>
        <w:rPr>
          <w:rFonts w:ascii="Arial" w:cs="Arial" w:eastAsia="Arial" w:hAnsi="Arial"/>
          <w:b/>
          <w:bCs/>
          <w:color w:val="1A1A2E"/>
          <w:sz w:val="24"/>
          <w:szCs w:val="24"/>
        </w:rPr>
        <w:t xml:space="preserve">Industry Matrix — Add to Supabase</w:t>
      </w:r>
    </w:p>
    <w:p>
      <w:pPr>
        <w:spacing w:after="80" w:before="80"/>
      </w:pPr>
      <w:r>
        <w:rPr>
          <w:rFonts w:ascii="Arial" w:cs="Arial" w:eastAsia="Arial" w:hAnsi="Arial"/>
          <w:color w:val="1A1A2E"/>
          <w:sz w:val="22"/>
          <w:szCs w:val="22"/>
        </w:rPr>
        <w:t xml:space="preserve">Add an industries table: id, name, slug, description. Seed with 15-20 industries. Combined with your 10 categories this creates 150 potential /[category]-for-[industry] pages from a single template.</w:t>
      </w:r>
    </w:p>
    <w:p>
      <w:pPr>
        <w:spacing w:after="120" w:before="0"/>
      </w:pPr>
      <w:r>
        <w:t xml:space="preserve"/>
      </w:r>
    </w:p>
    <w:p>
      <w:pPr>
        <w:pStyle w:val="Heading3"/>
        <w:spacing w:after="80" w:before="240"/>
      </w:pPr>
      <w:r>
        <w:rPr>
          <w:rFonts w:ascii="Arial" w:cs="Arial" w:eastAsia="Arial" w:hAnsi="Arial"/>
          <w:b/>
          <w:bCs/>
          <w:color w:val="1A1A2E"/>
          <w:sz w:val="24"/>
          <w:szCs w:val="24"/>
        </w:rPr>
        <w:t xml:space="preserve">Comparison Index Table</w:t>
      </w:r>
    </w:p>
    <w:p>
      <w:pPr>
        <w:spacing w:after="80" w:before="80"/>
      </w:pPr>
      <w:r>
        <w:rPr>
          <w:rFonts w:ascii="Arial" w:cs="Arial" w:eastAsia="Arial" w:hAnsi="Arial"/>
          <w:color w:val="1A1A2E"/>
          <w:sz w:val="22"/>
          <w:szCs w:val="22"/>
        </w:rPr>
        <w:t xml:space="preserve">Add a comparisons table (if not already present) with columns: id, tool_slug_1, tool_slug_2, slug (auto-generated as '[slug1]-vs-[slug2]'), status, published_at. Pre-populate with all pairings of your top 30 tools — that's 435 comparison pages from a single INSERT query.</w:t>
      </w:r>
    </w:p>
    <w:p>
      <w:pPr>
        <w:spacing w:after="120" w:before="0"/>
      </w:pPr>
      <w:r>
        <w:t xml:space="preserve"/>
      </w:r>
    </w:p>
    <w:p>
      <w:pPr>
        <w:pStyle w:val="Heading2"/>
        <w:spacing w:after="120" w:before="320"/>
      </w:pPr>
      <w:r>
        <w:rPr>
          <w:rFonts w:ascii="Arial" w:cs="Arial" w:eastAsia="Arial" w:hAnsi="Arial"/>
          <w:b/>
          <w:bCs/>
          <w:color w:val="E8541A"/>
          <w:sz w:val="28"/>
          <w:szCs w:val="28"/>
        </w:rPr>
        <w:t xml:space="preserve">2.3 — Topical Cluster Publishing Logic</w:t>
      </w:r>
    </w:p>
    <w:tbl>
      <w:tblPr>
        <w:tblW w:type="dxa" w:w="9360"/>
        <w:tblBorders>
          <w:top w:val="single" w:color="E8541A" w:sz="1"/>
          <w:left w:val="single" w:color="E8541A" w:sz="12"/>
          <w:bottom w:val="single" w:color="E8541A" w:sz="1"/>
          <w:right w:val="single" w:color="DDDDDD" w:sz="1"/>
          <w:insideH w:val="single" w:color="auto" w:sz="4"/>
          <w:insideV w:val="single" w:color="auto" w:sz="4"/>
        </w:tblBorders>
      </w:tblPr>
      <w:tblGrid>
        <w:gridCol w:w="1200"/>
        <w:gridCol w:w="8160"/>
      </w:tblGrid>
      <w:tr>
        <w:tc>
          <w:tcPr>
            <w:tcW w:type="dxa" w:w="1200"/>
            <w:shd w:fill="E854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8160"/>
            <w:shd w:fill="FFF8F5" w:val="clear"/>
            <w:tcMar>
              <w:top w:type="dxa" w:w="80"/>
              <w:left w:type="dxa" w:w="160"/>
              <w:bottom w:type="dxa" w:w="80"/>
              <w:right w:type="dxa" w:w="120"/>
            </w:tcMar>
          </w:tcPr>
          <w:p>
            <w:r>
              <w:rPr>
                <w:rFonts w:ascii="Arial" w:cs="Arial" w:eastAsia="Arial" w:hAnsi="Arial"/>
                <w:color w:val="1A1A2E"/>
                <w:sz w:val="21"/>
                <w:szCs w:val="21"/>
              </w:rPr>
              <w:t xml:space="preserve">This is the single most important change to your n8n content pipeline. Never publish a single article in isolation. Always publish complete clusters simultaneously.</w:t>
            </w:r>
          </w:p>
        </w:tc>
      </w:tr>
    </w:tbl>
    <w:p>
      <w:pPr>
        <w:spacing w:after="120" w:before="0"/>
      </w:pPr>
      <w:r>
        <w:t xml:space="preserve"/>
      </w:r>
    </w:p>
    <w:p>
      <w:pPr>
        <w:spacing w:after="80" w:before="80"/>
      </w:pPr>
      <w:r>
        <w:rPr>
          <w:rFonts w:ascii="Arial" w:cs="Arial" w:eastAsia="Arial" w:hAnsi="Arial"/>
          <w:color w:val="1A1A2E"/>
          <w:sz w:val="22"/>
          <w:szCs w:val="22"/>
        </w:rPr>
        <w:t xml:space="preserve">Add a cluster_id field and cluster_status field to your keyword_queue table. Modify your n8n publishing workflow to:</w:t>
      </w:r>
    </w:p>
    <w:p>
      <w:pPr>
        <w:pStyle w:val="ListParagraph"/>
        <w:numPr>
          <w:ilvl w:val="0"/>
          <w:numId w:val="2"/>
        </w:numPr>
        <w:spacing w:after="60" w:before="60"/>
      </w:pPr>
      <w:r>
        <w:rPr>
          <w:rFonts w:ascii="Arial" w:cs="Arial" w:eastAsia="Arial" w:hAnsi="Arial"/>
          <w:color w:val="1A1A2E"/>
          <w:sz w:val="22"/>
          <w:szCs w:val="22"/>
        </w:rPr>
        <w:t xml:space="preserve">Hold all articles in a cluster until the entire cluster is ready (cluster_status = 'pending' until all pieces are drafted)</w:t>
      </w:r>
    </w:p>
    <w:p>
      <w:pPr>
        <w:pStyle w:val="ListParagraph"/>
        <w:numPr>
          <w:ilvl w:val="0"/>
          <w:numId w:val="2"/>
        </w:numPr>
        <w:spacing w:after="60" w:before="60"/>
      </w:pPr>
      <w:r>
        <w:rPr>
          <w:rFonts w:ascii="Arial" w:cs="Arial" w:eastAsia="Arial" w:hAnsi="Arial"/>
          <w:color w:val="1A1A2E"/>
          <w:sz w:val="22"/>
          <w:szCs w:val="22"/>
        </w:rPr>
        <w:t xml:space="preserve">Set cluster_status = 'ready' when all pieces in the cluster are drafted and internally linked</w:t>
      </w:r>
    </w:p>
    <w:p>
      <w:pPr>
        <w:pStyle w:val="ListParagraph"/>
        <w:numPr>
          <w:ilvl w:val="0"/>
          <w:numId w:val="2"/>
        </w:numPr>
        <w:spacing w:after="60" w:before="60"/>
      </w:pPr>
      <w:r>
        <w:rPr>
          <w:rFonts w:ascii="Arial" w:cs="Arial" w:eastAsia="Arial" w:hAnsi="Arial"/>
          <w:color w:val="1A1A2E"/>
          <w:sz w:val="22"/>
          <w:szCs w:val="22"/>
        </w:rPr>
        <w:t xml:space="preserve">Publish the entire cluster in a single batch (all pieces go live within minutes of each other)</w:t>
      </w:r>
    </w:p>
    <w:p>
      <w:pPr>
        <w:pStyle w:val="ListParagraph"/>
        <w:numPr>
          <w:ilvl w:val="0"/>
          <w:numId w:val="2"/>
        </w:numPr>
        <w:spacing w:after="60" w:before="60"/>
      </w:pPr>
      <w:r>
        <w:rPr>
          <w:rFonts w:ascii="Arial" w:cs="Arial" w:eastAsia="Arial" w:hAnsi="Arial"/>
          <w:color w:val="1A1A2E"/>
          <w:sz w:val="22"/>
          <w:szCs w:val="22"/>
        </w:rPr>
        <w:t xml:space="preserve">Google sees comprehensive topic coverage appear at once and tends to rank the cluster faster than drip-published individual pieces</w:t>
      </w:r>
    </w:p>
    <w:p>
      <w:pPr>
        <w:spacing w:after="120" w:before="0"/>
      </w:pPr>
      <w:r>
        <w:t xml:space="preserve"/>
      </w:r>
    </w:p>
    <w:p>
      <w:pPr>
        <w:pStyle w:val="Heading3"/>
        <w:spacing w:after="80" w:before="240"/>
      </w:pPr>
      <w:r>
        <w:rPr>
          <w:rFonts w:ascii="Arial" w:cs="Arial" w:eastAsia="Arial" w:hAnsi="Arial"/>
          <w:b/>
          <w:bCs/>
          <w:color w:val="1A1A2E"/>
          <w:sz w:val="24"/>
          <w:szCs w:val="24"/>
        </w:rPr>
        <w:t xml:space="preserve">Standard Cluster Structure Per Tool (8 pieces minimum)</w:t>
      </w:r>
    </w:p>
    <w:p>
      <w:pPr>
        <w:pStyle w:val="ListParagraph"/>
        <w:numPr>
          <w:ilvl w:val="0"/>
          <w:numId w:val="3"/>
        </w:numPr>
        <w:spacing w:after="60" w:before="60"/>
      </w:pPr>
      <w:r>
        <w:rPr>
          <w:rFonts w:ascii="Arial" w:cs="Arial" w:eastAsia="Arial" w:hAnsi="Arial"/>
          <w:color w:val="1A1A2E"/>
          <w:sz w:val="22"/>
          <w:szCs w:val="22"/>
        </w:rPr>
        <w:t xml:space="preserve">Pillar: Full review (/reviews/[slug])</w:t>
      </w:r>
    </w:p>
    <w:p>
      <w:pPr>
        <w:pStyle w:val="ListParagraph"/>
        <w:numPr>
          <w:ilvl w:val="0"/>
          <w:numId w:val="3"/>
        </w:numPr>
        <w:spacing w:after="60" w:before="60"/>
      </w:pPr>
      <w:r>
        <w:rPr>
          <w:rFonts w:ascii="Arial" w:cs="Arial" w:eastAsia="Arial" w:hAnsi="Arial"/>
          <w:color w:val="1A1A2E"/>
          <w:sz w:val="22"/>
          <w:szCs w:val="22"/>
        </w:rPr>
        <w:t xml:space="preserve">Supporting: Pricing breakdown (/[slug]-pricing)</w:t>
      </w:r>
    </w:p>
    <w:p>
      <w:pPr>
        <w:pStyle w:val="ListParagraph"/>
        <w:numPr>
          <w:ilvl w:val="0"/>
          <w:numId w:val="3"/>
        </w:numPr>
        <w:spacing w:after="60" w:before="60"/>
      </w:pPr>
      <w:r>
        <w:rPr>
          <w:rFonts w:ascii="Arial" w:cs="Arial" w:eastAsia="Arial" w:hAnsi="Arial"/>
          <w:color w:val="1A1A2E"/>
          <w:sz w:val="22"/>
          <w:szCs w:val="22"/>
        </w:rPr>
        <w:t xml:space="preserve">Supporting: Alternatives page (/[slug]-alternatives)</w:t>
      </w:r>
    </w:p>
    <w:p>
      <w:pPr>
        <w:pStyle w:val="ListParagraph"/>
        <w:numPr>
          <w:ilvl w:val="0"/>
          <w:numId w:val="3"/>
        </w:numPr>
        <w:spacing w:after="60" w:before="60"/>
      </w:pPr>
      <w:r>
        <w:rPr>
          <w:rFonts w:ascii="Arial" w:cs="Arial" w:eastAsia="Arial" w:hAnsi="Arial"/>
          <w:color w:val="1A1A2E"/>
          <w:sz w:val="22"/>
          <w:szCs w:val="22"/>
        </w:rPr>
        <w:t xml:space="preserve">Supporting: Top 3 comparisons (/compare/[slug]-vs-[competitor]) × 3</w:t>
      </w:r>
    </w:p>
    <w:p>
      <w:pPr>
        <w:pStyle w:val="ListParagraph"/>
        <w:numPr>
          <w:ilvl w:val="0"/>
          <w:numId w:val="3"/>
        </w:numPr>
        <w:spacing w:after="60" w:before="60"/>
      </w:pPr>
      <w:r>
        <w:rPr>
          <w:rFonts w:ascii="Arial" w:cs="Arial" w:eastAsia="Arial" w:hAnsi="Arial"/>
          <w:color w:val="1A1A2E"/>
          <w:sz w:val="22"/>
          <w:szCs w:val="22"/>
        </w:rPr>
        <w:t xml:space="preserve">Supporting: Tutorial or use case guide (/[slug]-tutorial)</w:t>
      </w:r>
    </w:p>
    <w:p>
      <w:pPr>
        <w:pStyle w:val="ListParagraph"/>
        <w:numPr>
          <w:ilvl w:val="0"/>
          <w:numId w:val="3"/>
        </w:numPr>
        <w:spacing w:after="60" w:before="60"/>
      </w:pPr>
      <w:r>
        <w:rPr>
          <w:rFonts w:ascii="Arial" w:cs="Arial" w:eastAsia="Arial" w:hAnsi="Arial"/>
          <w:color w:val="1A1A2E"/>
          <w:sz w:val="22"/>
          <w:szCs w:val="22"/>
        </w:rPr>
        <w:t xml:space="preserve">Supporting: Pros and cons (/[slug]-pros-and-cons)</w:t>
      </w:r>
    </w:p>
    <w:p>
      <w:pPr>
        <w:spacing w:after="80" w:before="80"/>
        <w:ind w:left="360"/>
      </w:pPr>
      <w:r>
        <w:rPr>
          <w:rFonts w:ascii="Arial" w:cs="Arial" w:eastAsia="Arial" w:hAnsi="Arial"/>
          <w:color w:val="E8541A"/>
          <w:sz w:val="22"/>
          <w:szCs w:val="22"/>
        </w:rPr>
        <w:t xml:space="preserve">⚠ </w:t>
      </w:r>
      <w:r>
        <w:rPr>
          <w:rFonts w:ascii="Arial" w:cs="Arial" w:eastAsia="Arial" w:hAnsi="Arial"/>
          <w:i/>
          <w:iCs/>
          <w:color w:val="6B6B6B"/>
          <w:sz w:val="22"/>
          <w:szCs w:val="22"/>
        </w:rPr>
        <w:t xml:space="preserve">Internal links must be added to ALL pieces in the cluster before any go live. Your n8n workflow should verify internal link count before triggering publish.</w:t>
      </w:r>
    </w:p>
    <w:p>
      <w:pPr>
        <w:spacing w:after="120" w:before="0"/>
      </w:pPr>
      <w:r>
        <w:t xml:space="preserve"/>
      </w:r>
    </w:p>
    <w:p>
      <w:pPr>
        <w:pStyle w:val="Heading2"/>
        <w:spacing w:after="120" w:before="320"/>
      </w:pPr>
      <w:r>
        <w:rPr>
          <w:rFonts w:ascii="Arial" w:cs="Arial" w:eastAsia="Arial" w:hAnsi="Arial"/>
          <w:b/>
          <w:bCs/>
          <w:color w:val="E8541A"/>
          <w:sz w:val="28"/>
          <w:szCs w:val="28"/>
        </w:rPr>
        <w:t xml:space="preserve">2.4 — Internal Linking Automation</w:t>
      </w:r>
    </w:p>
    <w:p>
      <w:pPr>
        <w:spacing w:after="80" w:before="80"/>
      </w:pPr>
      <w:r>
        <w:rPr>
          <w:rFonts w:ascii="Arial" w:cs="Arial" w:eastAsia="Arial" w:hAnsi="Arial"/>
          <w:color w:val="1A1A2E"/>
          <w:sz w:val="22"/>
          <w:szCs w:val="22"/>
        </w:rPr>
        <w:t xml:space="preserve">Add a link_map table rule: every new page published must receive at minimum 3 internal links from existing published pages. Modify your n8n workflow to:</w:t>
      </w:r>
    </w:p>
    <w:p>
      <w:pPr>
        <w:pStyle w:val="ListParagraph"/>
        <w:numPr>
          <w:ilvl w:val="0"/>
          <w:numId w:val="2"/>
        </w:numPr>
        <w:spacing w:after="60" w:before="60"/>
      </w:pPr>
      <w:r>
        <w:rPr>
          <w:rFonts w:ascii="Arial" w:cs="Arial" w:eastAsia="Arial" w:hAnsi="Arial"/>
          <w:color w:val="1A1A2E"/>
          <w:sz w:val="22"/>
          <w:szCs w:val="22"/>
        </w:rPr>
        <w:t xml:space="preserve">On new page publish, query your tools and articles tables for semantically related content</w:t>
      </w:r>
    </w:p>
    <w:p>
      <w:pPr>
        <w:pStyle w:val="ListParagraph"/>
        <w:numPr>
          <w:ilvl w:val="0"/>
          <w:numId w:val="2"/>
        </w:numPr>
        <w:spacing w:after="60" w:before="60"/>
      </w:pPr>
      <w:r>
        <w:rPr>
          <w:rFonts w:ascii="Arial" w:cs="Arial" w:eastAsia="Arial" w:hAnsi="Arial"/>
          <w:color w:val="1A1A2E"/>
          <w:sz w:val="22"/>
          <w:szCs w:val="22"/>
        </w:rPr>
        <w:t xml:space="preserve">Use Claude API to identify the 3 most contextually relevant existing pages to link from</w:t>
      </w:r>
    </w:p>
    <w:p>
      <w:pPr>
        <w:pStyle w:val="ListParagraph"/>
        <w:numPr>
          <w:ilvl w:val="0"/>
          <w:numId w:val="2"/>
        </w:numPr>
        <w:spacing w:after="60" w:before="60"/>
      </w:pPr>
      <w:r>
        <w:rPr>
          <w:rFonts w:ascii="Arial" w:cs="Arial" w:eastAsia="Arial" w:hAnsi="Arial"/>
          <w:color w:val="1A1A2E"/>
          <w:sz w:val="22"/>
          <w:szCs w:val="22"/>
        </w:rPr>
        <w:t xml:space="preserve">Generate the exact anchor text and target paragraph for each link</w:t>
      </w:r>
    </w:p>
    <w:p>
      <w:pPr>
        <w:pStyle w:val="ListParagraph"/>
        <w:numPr>
          <w:ilvl w:val="0"/>
          <w:numId w:val="2"/>
        </w:numPr>
        <w:spacing w:after="60" w:before="60"/>
      </w:pPr>
      <w:r>
        <w:rPr>
          <w:rFonts w:ascii="Arial" w:cs="Arial" w:eastAsia="Arial" w:hAnsi="Arial"/>
          <w:color w:val="1A1A2E"/>
          <w:sz w:val="22"/>
          <w:szCs w:val="22"/>
        </w:rPr>
        <w:t xml:space="preserve">Queue the link insertions as update operations on the source pages</w:t>
      </w:r>
    </w:p>
    <w:p>
      <w:pPr>
        <w:pStyle w:val="ListParagraph"/>
        <w:numPr>
          <w:ilvl w:val="0"/>
          <w:numId w:val="2"/>
        </w:numPr>
        <w:spacing w:after="60" w:before="60"/>
      </w:pPr>
      <w:r>
        <w:rPr>
          <w:rFonts w:ascii="Arial" w:cs="Arial" w:eastAsia="Arial" w:hAnsi="Arial"/>
          <w:color w:val="1A1A2E"/>
          <w:sz w:val="22"/>
          <w:szCs w:val="22"/>
        </w:rPr>
        <w:t xml:space="preserve">Apply updates within 24 hours of new page publish</w:t>
      </w:r>
    </w:p>
    <w:p>
      <w:pPr>
        <w:spacing w:after="120" w:before="0"/>
      </w:pPr>
      <w:r>
        <w:t xml:space="preserve"/>
      </w:r>
    </w:p>
    <w:p>
      <w:pPr>
        <w:pStyle w:val="Heading2"/>
        <w:spacing w:after="120" w:before="320"/>
      </w:pPr>
      <w:r>
        <w:rPr>
          <w:rFonts w:ascii="Arial" w:cs="Arial" w:eastAsia="Arial" w:hAnsi="Arial"/>
          <w:b/>
          <w:bCs/>
          <w:color w:val="E8541A"/>
          <w:sz w:val="28"/>
          <w:szCs w:val="28"/>
        </w:rPr>
        <w:t xml:space="preserve">2.5 — Parasite SEO as Traffic Bridge</w:t>
      </w:r>
    </w:p>
    <w:tbl>
      <w:tblPr>
        <w:tblW w:type="dxa" w:w="9360"/>
        <w:tblBorders>
          <w:top w:val="single" w:color="E8541A" w:sz="1"/>
          <w:left w:val="single" w:color="E8541A" w:sz="12"/>
          <w:bottom w:val="single" w:color="E8541A" w:sz="1"/>
          <w:right w:val="single" w:color="DDDDDD" w:sz="1"/>
          <w:insideH w:val="single" w:color="auto" w:sz="4"/>
          <w:insideV w:val="single" w:color="auto" w:sz="4"/>
        </w:tblBorders>
      </w:tblPr>
      <w:tblGrid>
        <w:gridCol w:w="1200"/>
        <w:gridCol w:w="8160"/>
      </w:tblGrid>
      <w:tr>
        <w:tc>
          <w:tcPr>
            <w:tcW w:type="dxa" w:w="1200"/>
            <w:shd w:fill="E854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8160"/>
            <w:shd w:fill="FFF8F5" w:val="clear"/>
            <w:tcMar>
              <w:top w:type="dxa" w:w="80"/>
              <w:left w:type="dxa" w:w="160"/>
              <w:bottom w:type="dxa" w:w="80"/>
              <w:right w:type="dxa" w:w="120"/>
            </w:tcMar>
          </w:tcPr>
          <w:p>
            <w:r>
              <w:rPr>
                <w:rFonts w:ascii="Arial" w:cs="Arial" w:eastAsia="Arial" w:hAnsi="Arial"/>
                <w:color w:val="1A1A2E"/>
                <w:sz w:val="21"/>
                <w:szCs w:val="21"/>
              </w:rPr>
              <w:t xml:space="preserve">Deploy this from day one to capture traffic during your 6-12 month ranking gap. Your sites will have zero organic traffic for several months — parasite SEO fills this gap immediately.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63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Strategy &amp; DR</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Medium</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DR91 — Publish condensed versions of your best reviews. Link back to full review on your site. Ranks within days for many SaaS comparison terms.</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Substack</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DR88 — Publish your newsletter as public Substack posts before sending to your own list. Double the distribution, double the backlink surface.</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LinkedIn Articles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DR98 — Publish professional takes on no-code tool comparisons. Ranks fast, builds persona authority for your site voices.</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Reddit (relevant subs)</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DR94 — Genuinely helpful tool comparison posts in r/nocode, r/webdev, r/entrepreneur. No direct promotion — provide value, link to your site only when directly relevant.</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HubPages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DR89 — Underused for tech content. Publish detailed tool guides with affiliate links as a secondary revenue stream while building main site authority.</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Quora Spaces</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DR92 — Answer tool comparison questions thoroughly, link to your full reviews for 'more details'. Set up automated monitoring for new questions in your niche.</w:t>
            </w:r>
          </w:p>
        </w:tc>
      </w:tr>
    </w:tbl>
    <w:p>
      <w:pPr>
        <w:spacing w:after="120" w:before="0"/>
      </w:pPr>
      <w:r>
        <w:t xml:space="preserve"/>
      </w:r>
    </w:p>
    <w:p>
      <w:pPr>
        <w:pStyle w:val="Heading3"/>
        <w:spacing w:after="80" w:before="240"/>
      </w:pPr>
      <w:r>
        <w:rPr>
          <w:rFonts w:ascii="Arial" w:cs="Arial" w:eastAsia="Arial" w:hAnsi="Arial"/>
          <w:b/>
          <w:bCs/>
          <w:color w:val="1A1A2E"/>
          <w:sz w:val="24"/>
          <w:szCs w:val="24"/>
        </w:rPr>
        <w:t xml:space="preserve">Automation Setup for Parasite SEO</w:t>
      </w:r>
    </w:p>
    <w:p>
      <w:pPr>
        <w:spacing w:after="80" w:before="80"/>
      </w:pPr>
      <w:r>
        <w:rPr>
          <w:rFonts w:ascii="Arial" w:cs="Arial" w:eastAsia="Arial" w:hAnsi="Arial"/>
          <w:color w:val="1A1A2E"/>
          <w:sz w:val="22"/>
          <w:szCs w:val="22"/>
        </w:rPr>
        <w:t xml:space="preserve">Build an n8n workflow that: (1) takes every article published on your main site, (2) passes it to Claude API with instructions to condense to 60% length and rewrite opening paragraph, (3) publishes condensed version to Medium via API, (4) adds canonical link back to your main site. This runs automatically on every publish with zero manual involvement.</w:t>
      </w:r>
    </w:p>
    <w:p>
      <w:pPr>
        <w:spacing w:after="120" w:before="0"/>
      </w:pPr>
      <w:r>
        <w:t xml:space="preserve"/>
      </w:r>
    </w:p>
    <w:p>
      <w:r>
        <w:br w:type="page"/>
      </w:r>
    </w:p>
    <w:p>
      <w:pPr>
        <w:spacing w:after="160" w:before="480"/>
      </w:pPr>
      <w:r>
        <w:rPr>
          <w:rFonts w:ascii="Arial" w:cs="Arial" w:eastAsia="Arial" w:hAnsi="Arial"/>
          <w:b/>
          <w:bCs/>
          <w:color w:val="E8541A"/>
          <w:sz w:val="40"/>
          <w:szCs w:val="40"/>
        </w:rPr>
        <w:t xml:space="preserve">03  </w:t>
      </w:r>
      <w:r>
        <w:rPr>
          <w:rFonts w:ascii="Arial" w:cs="Arial" w:eastAsia="Arial" w:hAnsi="Arial"/>
          <w:b/>
          <w:bCs/>
          <w:color w:val="1A1A2E"/>
          <w:sz w:val="40"/>
          <w:szCs w:val="40"/>
        </w:rPr>
        <w:t xml:space="preserve">LINK ACQUISITION SYSTEM</w:t>
      </w:r>
    </w:p>
    <w:p>
      <w:pPr>
        <w:pBdr>
          <w:bottom w:val="single" w:color="E8541A" w:sz="4" w:space="1"/>
        </w:pBdr>
        <w:spacing w:after="200" w:before="200"/>
      </w:pPr>
      <w:r>
        <w:t xml:space="preserve"/>
      </w:r>
    </w:p>
    <w:p>
      <w:pPr>
        <w:spacing w:after="80" w:before="80"/>
      </w:pPr>
      <w:r>
        <w:rPr>
          <w:rFonts w:ascii="Arial" w:cs="Arial" w:eastAsia="Arial" w:hAnsi="Arial"/>
          <w:color w:val="1A1A2E"/>
          <w:sz w:val="22"/>
          <w:szCs w:val="22"/>
        </w:rPr>
        <w:t xml:space="preserve">Beyond expired domain authority, you need a systematic approach to ongoing link acquisition that runs autonomously after initial setup. The goal is a diversified link profile that builds naturally over time without requiring manual outreach campaigns.</w:t>
      </w:r>
    </w:p>
    <w:p>
      <w:pPr>
        <w:spacing w:after="120" w:before="0"/>
      </w:pPr>
      <w:r>
        <w:t xml:space="preserve"/>
      </w:r>
    </w:p>
    <w:p>
      <w:pPr>
        <w:pStyle w:val="Heading2"/>
        <w:spacing w:after="120" w:before="320"/>
      </w:pPr>
      <w:r>
        <w:rPr>
          <w:rFonts w:ascii="Arial" w:cs="Arial" w:eastAsia="Arial" w:hAnsi="Arial"/>
          <w:b/>
          <w:bCs/>
          <w:color w:val="E8541A"/>
          <w:sz w:val="28"/>
          <w:szCs w:val="28"/>
        </w:rPr>
        <w:t xml:space="preserve">3.1 — HARO / Connectively Automation</w:t>
      </w:r>
    </w:p>
    <w:tbl>
      <w:tblPr>
        <w:tblW w:type="dxa" w:w="9360"/>
        <w:tblBorders>
          <w:top w:val="single" w:color="E8541A" w:sz="1"/>
          <w:left w:val="single" w:color="E8541A" w:sz="12"/>
          <w:bottom w:val="single" w:color="E8541A" w:sz="1"/>
          <w:right w:val="single" w:color="DDDDDD" w:sz="1"/>
          <w:insideH w:val="single" w:color="auto" w:sz="4"/>
          <w:insideV w:val="single" w:color="auto" w:sz="4"/>
        </w:tblBorders>
      </w:tblPr>
      <w:tblGrid>
        <w:gridCol w:w="1200"/>
        <w:gridCol w:w="8160"/>
      </w:tblGrid>
      <w:tr>
        <w:tc>
          <w:tcPr>
            <w:tcW w:type="dxa" w:w="1200"/>
            <w:shd w:fill="E854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SEMI-AUTO</w:t>
            </w:r>
          </w:p>
        </w:tc>
        <w:tc>
          <w:tcPr>
            <w:tcW w:type="dxa" w:w="8160"/>
            <w:shd w:fill="FFF8F5" w:val="clear"/>
            <w:tcMar>
              <w:top w:type="dxa" w:w="80"/>
              <w:left w:type="dxa" w:w="160"/>
              <w:bottom w:type="dxa" w:w="80"/>
              <w:right w:type="dxa" w:w="120"/>
            </w:tcMar>
          </w:tcPr>
          <w:p>
            <w:r>
              <w:rPr>
                <w:rFonts w:ascii="Arial" w:cs="Arial" w:eastAsia="Arial" w:hAnsi="Arial"/>
                <w:color w:val="1A1A2E"/>
                <w:sz w:val="21"/>
                <w:szCs w:val="21"/>
              </w:rPr>
              <w:t xml:space="preserve">Setup time: 3-4 hours. After that, the workflow runs automatically and generates DR50-90 backlinks on autopilot. One of the highest ROI link building tactics available.</w:t>
            </w:r>
          </w:p>
        </w:tc>
      </w:tr>
    </w:tbl>
    <w:p>
      <w:pPr>
        <w:spacing w:after="120" w:before="0"/>
      </w:pPr>
      <w:r>
        <w:t xml:space="preserve"/>
      </w:r>
    </w:p>
    <w:p>
      <w:pPr>
        <w:spacing w:after="80" w:before="80"/>
      </w:pPr>
      <w:r>
        <w:rPr>
          <w:rFonts w:ascii="Arial" w:cs="Arial" w:eastAsia="Arial" w:hAnsi="Arial"/>
          <w:color w:val="1A1A2E"/>
          <w:sz w:val="22"/>
          <w:szCs w:val="22"/>
        </w:rPr>
        <w:t xml:space="preserve">Your named author personas (Marcus Reeve, etc.) are perfectly positioned for journalist response campaigns. Journalists want to quote named experts, and you have 10 fully-developed expert personas across different niches.</w:t>
      </w:r>
    </w:p>
    <w:p>
      <w:pPr>
        <w:spacing w:after="120" w:before="0"/>
      </w:pPr>
      <w:r>
        <w:t xml:space="preserve"/>
      </w:r>
    </w:p>
    <w:p>
      <w:pPr>
        <w:pStyle w:val="Heading3"/>
        <w:spacing w:after="80" w:before="240"/>
      </w:pPr>
      <w:r>
        <w:rPr>
          <w:rFonts w:ascii="Arial" w:cs="Arial" w:eastAsia="Arial" w:hAnsi="Arial"/>
          <w:b/>
          <w:bCs/>
          <w:color w:val="1A1A2E"/>
          <w:sz w:val="24"/>
          <w:szCs w:val="24"/>
        </w:rPr>
        <w:t xml:space="preserve">n8n Workflow: HARO Automation</w:t>
      </w:r>
    </w:p>
    <w:p>
      <w:pPr>
        <w:pStyle w:val="ListParagraph"/>
        <w:numPr>
          <w:ilvl w:val="0"/>
          <w:numId w:val="2"/>
        </w:numPr>
        <w:spacing w:after="60" w:before="60"/>
      </w:pPr>
      <w:r>
        <w:rPr>
          <w:rFonts w:ascii="Arial" w:cs="Arial" w:eastAsia="Arial" w:hAnsi="Arial"/>
          <w:color w:val="1A1A2E"/>
          <w:sz w:val="22"/>
          <w:szCs w:val="22"/>
        </w:rPr>
        <w:t xml:space="preserve">Create Connectively account and set up email alerts for queries matching keywords: no-code, automation, SaaS tools, software review, app builder, workflow automation, web development, ecommerce platform</w:t>
      </w:r>
    </w:p>
    <w:p>
      <w:pPr>
        <w:pStyle w:val="ListParagraph"/>
        <w:numPr>
          <w:ilvl w:val="0"/>
          <w:numId w:val="2"/>
        </w:numPr>
        <w:spacing w:after="60" w:before="60"/>
      </w:pPr>
      <w:r>
        <w:rPr>
          <w:rFonts w:ascii="Arial" w:cs="Arial" w:eastAsia="Arial" w:hAnsi="Arial"/>
          <w:color w:val="1A1A2E"/>
          <w:sz w:val="22"/>
          <w:szCs w:val="22"/>
        </w:rPr>
        <w:t xml:space="preserve">Connect Gmail/email to n8n — trigger on incoming Connectively alert emails</w:t>
      </w:r>
    </w:p>
    <w:p>
      <w:pPr>
        <w:pStyle w:val="ListParagraph"/>
        <w:numPr>
          <w:ilvl w:val="0"/>
          <w:numId w:val="2"/>
        </w:numPr>
        <w:spacing w:after="60" w:before="60"/>
      </w:pPr>
      <w:r>
        <w:rPr>
          <w:rFonts w:ascii="Arial" w:cs="Arial" w:eastAsia="Arial" w:hAnsi="Arial"/>
          <w:color w:val="1A1A2E"/>
          <w:sz w:val="22"/>
          <w:szCs w:val="22"/>
        </w:rPr>
        <w:t xml:space="preserve">Parse alert email to extract: journalist name, outlet, deadline, specific question asked</w:t>
      </w:r>
    </w:p>
    <w:p>
      <w:pPr>
        <w:pStyle w:val="ListParagraph"/>
        <w:numPr>
          <w:ilvl w:val="0"/>
          <w:numId w:val="2"/>
        </w:numPr>
        <w:spacing w:after="60" w:before="60"/>
      </w:pPr>
      <w:r>
        <w:rPr>
          <w:rFonts w:ascii="Arial" w:cs="Arial" w:eastAsia="Arial" w:hAnsi="Arial"/>
          <w:color w:val="1A1A2E"/>
          <w:sz w:val="22"/>
          <w:szCs w:val="22"/>
        </w:rPr>
        <w:t xml:space="preserve">Pass to Claude API with: persona voice from site_voices table, query details, relevant tool data from Supabase, instruction to draft expert response in persona voice</w:t>
      </w:r>
    </w:p>
    <w:p>
      <w:pPr>
        <w:pStyle w:val="ListParagraph"/>
        <w:numPr>
          <w:ilvl w:val="0"/>
          <w:numId w:val="2"/>
        </w:numPr>
        <w:spacing w:after="60" w:before="60"/>
      </w:pPr>
      <w:r>
        <w:rPr>
          <w:rFonts w:ascii="Arial" w:cs="Arial" w:eastAsia="Arial" w:hAnsi="Arial"/>
          <w:color w:val="1A1A2E"/>
          <w:sz w:val="22"/>
          <w:szCs w:val="22"/>
        </w:rPr>
        <w:t xml:space="preserve">Send drafted response to your ADMIN_EMAIL with one-click approve button</w:t>
      </w:r>
    </w:p>
    <w:p>
      <w:pPr>
        <w:pStyle w:val="ListParagraph"/>
        <w:numPr>
          <w:ilvl w:val="0"/>
          <w:numId w:val="2"/>
        </w:numPr>
        <w:spacing w:after="60" w:before="60"/>
      </w:pPr>
      <w:r>
        <w:rPr>
          <w:rFonts w:ascii="Arial" w:cs="Arial" w:eastAsia="Arial" w:hAnsi="Arial"/>
          <w:color w:val="1A1A2E"/>
          <w:sz w:val="22"/>
          <w:szCs w:val="22"/>
        </w:rPr>
        <w:t xml:space="preserve">On approval, auto-send response to journalist with persona name and site URL as credential</w:t>
      </w:r>
    </w:p>
    <w:p>
      <w:pPr>
        <w:spacing w:after="80" w:before="80"/>
        <w:ind w:left="360"/>
      </w:pPr>
      <w:r>
        <w:rPr>
          <w:rFonts w:ascii="Arial" w:cs="Arial" w:eastAsia="Arial" w:hAnsi="Arial"/>
          <w:color w:val="E8541A"/>
          <w:sz w:val="22"/>
          <w:szCs w:val="22"/>
        </w:rPr>
        <w:t xml:space="preserve">⚠ </w:t>
      </w:r>
      <w:r>
        <w:rPr>
          <w:rFonts w:ascii="Arial" w:cs="Arial" w:eastAsia="Arial" w:hAnsi="Arial"/>
          <w:i/>
          <w:iCs/>
          <w:color w:val="6B6B6B"/>
          <w:sz w:val="22"/>
          <w:szCs w:val="22"/>
        </w:rPr>
        <w:t xml:space="preserve">Do NOT fully automate the final send step. A 2-minute review before submitting to journalists protects your persona credibility. AI drafting saves 95% of the effort.</w:t>
      </w:r>
    </w:p>
    <w:p>
      <w:pPr>
        <w:spacing w:after="120" w:before="0"/>
      </w:pPr>
      <w:r>
        <w:t xml:space="preserve"/>
      </w:r>
    </w:p>
    <w:p>
      <w:pPr>
        <w:pStyle w:val="Heading3"/>
        <w:spacing w:after="80" w:before="240"/>
      </w:pPr>
      <w:r>
        <w:rPr>
          <w:rFonts w:ascii="Arial" w:cs="Arial" w:eastAsia="Arial" w:hAnsi="Arial"/>
          <w:b/>
          <w:bCs/>
          <w:color w:val="1A1A2E"/>
          <w:sz w:val="24"/>
          <w:szCs w:val="24"/>
        </w:rPr>
        <w:t xml:space="preserve">Expected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3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Expectation</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Alert volume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20-40 relevant queries per week across your niches</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Response rate</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Send responses to ~30% of queries (those with strong fit)</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Hit rate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~10-15% of responses result in coverage</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Monthly links</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4-8 high-DR links per month at steady state</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Link value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DR50-95 editorial links — the most valuable link type possible</w:t>
            </w:r>
          </w:p>
        </w:tc>
      </w:tr>
    </w:tbl>
    <w:p>
      <w:pPr>
        <w:spacing w:after="120" w:before="0"/>
      </w:pPr>
      <w:r>
        <w:t xml:space="preserve"/>
      </w:r>
    </w:p>
    <w:p>
      <w:pPr>
        <w:pStyle w:val="Heading2"/>
        <w:spacing w:after="120" w:before="320"/>
      </w:pPr>
      <w:r>
        <w:rPr>
          <w:rFonts w:ascii="Arial" w:cs="Arial" w:eastAsia="Arial" w:hAnsi="Arial"/>
          <w:b/>
          <w:bCs/>
          <w:color w:val="E8541A"/>
          <w:sz w:val="28"/>
          <w:szCs w:val="28"/>
        </w:rPr>
        <w:t xml:space="preserve">3.2 — Citation &amp; Directory Submission</w:t>
      </w:r>
    </w:p>
    <w:tbl>
      <w:tblPr>
        <w:tblW w:type="dxa" w:w="9360"/>
        <w:tblBorders>
          <w:top w:val="single" w:color="E8541A" w:sz="1"/>
          <w:left w:val="single" w:color="E8541A" w:sz="12"/>
          <w:bottom w:val="single" w:color="E8541A" w:sz="1"/>
          <w:right w:val="single" w:color="DDDDDD" w:sz="1"/>
          <w:insideH w:val="single" w:color="auto" w:sz="4"/>
          <w:insideV w:val="single" w:color="auto" w:sz="4"/>
        </w:tblBorders>
      </w:tblPr>
      <w:tblGrid>
        <w:gridCol w:w="1200"/>
        <w:gridCol w:w="8160"/>
      </w:tblGrid>
      <w:tr>
        <w:tc>
          <w:tcPr>
            <w:tcW w:type="dxa" w:w="1200"/>
            <w:shd w:fill="E854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FULL AUTO</w:t>
            </w:r>
          </w:p>
        </w:tc>
        <w:tc>
          <w:tcPr>
            <w:tcW w:type="dxa" w:w="8160"/>
            <w:shd w:fill="FFF8F5" w:val="clear"/>
            <w:tcMar>
              <w:top w:type="dxa" w:w="80"/>
              <w:left w:type="dxa" w:w="160"/>
              <w:bottom w:type="dxa" w:w="80"/>
              <w:right w:type="dxa" w:w="120"/>
            </w:tcMar>
          </w:tcPr>
          <w:p>
            <w:r>
              <w:rPr>
                <w:rFonts w:ascii="Arial" w:cs="Arial" w:eastAsia="Arial" w:hAnsi="Arial"/>
                <w:color w:val="1A1A2E"/>
                <w:sz w:val="21"/>
                <w:szCs w:val="21"/>
              </w:rPr>
              <w:t xml:space="preserve">One-time setup via BrightLocal or Whitespark. Generates 50+ permanent backlinks from DR40-80 directories simultaneously. Run on launch day for each site.</w:t>
            </w:r>
          </w:p>
        </w:tc>
      </w:tr>
    </w:tbl>
    <w:p>
      <w:pPr>
        <w:spacing w:after="120" w:before="0"/>
      </w:pPr>
      <w:r>
        <w:t xml:space="preserve"/>
      </w:r>
    </w:p>
    <w:p>
      <w:pPr>
        <w:pStyle w:val="Heading3"/>
        <w:spacing w:after="80" w:before="240"/>
      </w:pPr>
      <w:r>
        <w:rPr>
          <w:rFonts w:ascii="Arial" w:cs="Arial" w:eastAsia="Arial" w:hAnsi="Arial"/>
          <w:b/>
          <w:bCs/>
          <w:color w:val="1A1A2E"/>
          <w:sz w:val="24"/>
          <w:szCs w:val="24"/>
        </w:rPr>
        <w:t xml:space="preserve">Tier 1 — Niche-Specific Directories (Manual, High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Directory</w:t>
            </w:r>
          </w:p>
        </w:tc>
        <w:tc>
          <w:tcPr>
            <w:tcW w:type="dxa" w:w="63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 &amp; Approach</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Product Hunt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DR87 — Launch each interactive tool (Platform Wizard, Pricing Calculator) as separate Product Hunt listings. Full launch with upvote campaign if possible.</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AlternativeTo</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DR80 — List your site itself as an alternative to G2, Capterra, and TrustRadius for no-code tool discovery.</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G2</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DR91 — Create vendor profile pages for your top 20 reviewed tools (with affiliate links in profile). Reviewer profiles that link to your site.</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Capterra</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DR89 — Same approach as G2.</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Crunchbase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DR85 — Create company profile for your network as a 'media company covering no-code software'. Include all site URLs.</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AngelList/Wellfound</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DR81 — Company profile with website link.</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LinkedIn Company Pages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DR98 — Create company page for each site persona. Post condensed article versions weekly.</w:t>
            </w:r>
          </w:p>
        </w:tc>
      </w:tr>
    </w:tbl>
    <w:p>
      <w:pPr>
        <w:spacing w:after="120" w:before="0"/>
      </w:pPr>
      <w:r>
        <w:t xml:space="preserve"/>
      </w:r>
    </w:p>
    <w:p>
      <w:pPr>
        <w:pStyle w:val="Heading3"/>
        <w:spacing w:after="80" w:before="240"/>
      </w:pPr>
      <w:r>
        <w:rPr>
          <w:rFonts w:ascii="Arial" w:cs="Arial" w:eastAsia="Arial" w:hAnsi="Arial"/>
          <w:b/>
          <w:bCs/>
          <w:color w:val="1A1A2E"/>
          <w:sz w:val="24"/>
          <w:szCs w:val="24"/>
        </w:rPr>
        <w:t xml:space="preserve">Tier 2 — Automated Citation Building</w:t>
      </w:r>
    </w:p>
    <w:p>
      <w:pPr>
        <w:spacing w:after="80" w:before="80"/>
      </w:pPr>
      <w:r>
        <w:rPr>
          <w:rFonts w:ascii="Arial" w:cs="Arial" w:eastAsia="Arial" w:hAnsi="Arial"/>
          <w:color w:val="1A1A2E"/>
          <w:sz w:val="22"/>
          <w:szCs w:val="22"/>
        </w:rPr>
        <w:t xml:space="preserve">Use BrightLocal Citation Builder ($3-5 per citation) to submit your sites to 50+ general business directories simultaneously on launch day. While these are lower DR than niche directories, they provide trust signals and NAP consistency that contributes to domain authority.</w:t>
      </w:r>
    </w:p>
    <w:p>
      <w:pPr>
        <w:spacing w:after="120" w:before="0"/>
      </w:pPr>
      <w:r>
        <w:t xml:space="preserve"/>
      </w:r>
    </w:p>
    <w:p>
      <w:pPr>
        <w:pStyle w:val="Heading2"/>
        <w:spacing w:after="120" w:before="320"/>
      </w:pPr>
      <w:r>
        <w:rPr>
          <w:rFonts w:ascii="Arial" w:cs="Arial" w:eastAsia="Arial" w:hAnsi="Arial"/>
          <w:b/>
          <w:bCs/>
          <w:color w:val="E8541A"/>
          <w:sz w:val="28"/>
          <w:szCs w:val="28"/>
        </w:rPr>
        <w:t xml:space="preserve">3.3 — Digital PR via Automated Press Releases</w:t>
      </w:r>
    </w:p>
    <w:tbl>
      <w:tblPr>
        <w:tblW w:type="dxa" w:w="9360"/>
        <w:tblBorders>
          <w:top w:val="single" w:color="E8541A" w:sz="1"/>
          <w:left w:val="single" w:color="E8541A" w:sz="12"/>
          <w:bottom w:val="single" w:color="E8541A" w:sz="1"/>
          <w:right w:val="single" w:color="DDDDDD" w:sz="1"/>
          <w:insideH w:val="single" w:color="auto" w:sz="4"/>
          <w:insideV w:val="single" w:color="auto" w:sz="4"/>
        </w:tblBorders>
      </w:tblPr>
      <w:tblGrid>
        <w:gridCol w:w="1200"/>
        <w:gridCol w:w="8160"/>
      </w:tblGrid>
      <w:tr>
        <w:tc>
          <w:tcPr>
            <w:tcW w:type="dxa" w:w="1200"/>
            <w:shd w:fill="E854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FULL AUTO</w:t>
            </w:r>
          </w:p>
        </w:tc>
        <w:tc>
          <w:tcPr>
            <w:tcW w:type="dxa" w:w="8160"/>
            <w:shd w:fill="FFF8F5" w:val="clear"/>
            <w:tcMar>
              <w:top w:type="dxa" w:w="80"/>
              <w:left w:type="dxa" w:w="160"/>
              <w:bottom w:type="dxa" w:w="80"/>
              <w:right w:type="dxa" w:w="120"/>
            </w:tcMar>
          </w:tcPr>
          <w:p>
            <w:r>
              <w:rPr>
                <w:rFonts w:ascii="Arial" w:cs="Arial" w:eastAsia="Arial" w:hAnsi="Arial"/>
                <w:color w:val="1A1A2E"/>
                <w:sz w:val="21"/>
                <w:szCs w:val="21"/>
              </w:rPr>
              <w:t xml:space="preserve">Set up once. Run on a monthly schedule. Generates 15-30 consistent backlinks per month from news aggregators and syndication networks.</w:t>
            </w:r>
          </w:p>
        </w:tc>
      </w:tr>
    </w:tbl>
    <w:p>
      <w:pPr>
        <w:spacing w:after="120" w:before="0"/>
      </w:pPr>
      <w:r>
        <w:t xml:space="preserve"/>
      </w:r>
    </w:p>
    <w:p>
      <w:pPr>
        <w:spacing w:after="80" w:before="80"/>
      </w:pPr>
      <w:r>
        <w:rPr>
          <w:rFonts w:ascii="Arial" w:cs="Arial" w:eastAsia="Arial" w:hAnsi="Arial"/>
          <w:color w:val="1A1A2E"/>
          <w:sz w:val="22"/>
          <w:szCs w:val="22"/>
        </w:rPr>
        <w:t xml:space="preserve">Press release distribution via EIN Presswire ($50/release) or PRWeb ($100/release) generates syndication across hundreds of news sites. Most links are nofollow but they provide consistent citation signals and occasional dofollow pickups from local news outlets.</w:t>
      </w:r>
    </w:p>
    <w:p>
      <w:pPr>
        <w:spacing w:after="120" w:before="0"/>
      </w:pPr>
      <w:r>
        <w:t xml:space="preserve"/>
      </w:r>
    </w:p>
    <w:p>
      <w:pPr>
        <w:pStyle w:val="Heading3"/>
        <w:spacing w:after="80" w:before="240"/>
      </w:pPr>
      <w:r>
        <w:rPr>
          <w:rFonts w:ascii="Arial" w:cs="Arial" w:eastAsia="Arial" w:hAnsi="Arial"/>
          <w:b/>
          <w:bCs/>
          <w:color w:val="1A1A2E"/>
          <w:sz w:val="24"/>
          <w:szCs w:val="24"/>
        </w:rPr>
        <w:t xml:space="preserve">n8n Workflow: Monthly Press Release Automation</w:t>
      </w:r>
    </w:p>
    <w:p>
      <w:pPr>
        <w:pStyle w:val="ListParagraph"/>
        <w:numPr>
          <w:ilvl w:val="0"/>
          <w:numId w:val="2"/>
        </w:numPr>
        <w:spacing w:after="60" w:before="60"/>
      </w:pPr>
      <w:r>
        <w:rPr>
          <w:rFonts w:ascii="Arial" w:cs="Arial" w:eastAsia="Arial" w:hAnsi="Arial"/>
          <w:color w:val="1A1A2E"/>
          <w:sz w:val="22"/>
          <w:szCs w:val="22"/>
        </w:rPr>
        <w:t xml:space="preserve">On the 1st of each month, query Supabase for: most-reviewed tool of the month, highest-rated new tool added, notable pricing changes</w:t>
      </w:r>
    </w:p>
    <w:p>
      <w:pPr>
        <w:pStyle w:val="ListParagraph"/>
        <w:numPr>
          <w:ilvl w:val="0"/>
          <w:numId w:val="2"/>
        </w:numPr>
        <w:spacing w:after="60" w:before="60"/>
      </w:pPr>
      <w:r>
        <w:rPr>
          <w:rFonts w:ascii="Arial" w:cs="Arial" w:eastAsia="Arial" w:hAnsi="Arial"/>
          <w:color w:val="1A1A2E"/>
          <w:sz w:val="22"/>
          <w:szCs w:val="22"/>
        </w:rPr>
        <w:t xml:space="preserve">Pass data to Claude API with press release template: 'NoCode Reviews publishes monthly analysis of [category] tools — [finding]'</w:t>
      </w:r>
    </w:p>
    <w:p>
      <w:pPr>
        <w:pStyle w:val="ListParagraph"/>
        <w:numPr>
          <w:ilvl w:val="0"/>
          <w:numId w:val="2"/>
        </w:numPr>
        <w:spacing w:after="60" w:before="60"/>
      </w:pPr>
      <w:r>
        <w:rPr>
          <w:rFonts w:ascii="Arial" w:cs="Arial" w:eastAsia="Arial" w:hAnsi="Arial"/>
          <w:color w:val="1A1A2E"/>
          <w:sz w:val="22"/>
          <w:szCs w:val="22"/>
        </w:rPr>
        <w:t xml:space="preserve">Auto-submit to EIN Presswire API</w:t>
      </w:r>
    </w:p>
    <w:p>
      <w:pPr>
        <w:pStyle w:val="ListParagraph"/>
        <w:numPr>
          <w:ilvl w:val="0"/>
          <w:numId w:val="2"/>
        </w:numPr>
        <w:spacing w:after="60" w:before="60"/>
      </w:pPr>
      <w:r>
        <w:rPr>
          <w:rFonts w:ascii="Arial" w:cs="Arial" w:eastAsia="Arial" w:hAnsi="Arial"/>
          <w:color w:val="1A1A2E"/>
          <w:sz w:val="22"/>
          <w:szCs w:val="22"/>
        </w:rPr>
        <w:t xml:space="preserve">Log submission and resulting coverage URLs in a pr_log table in Supabase</w:t>
      </w:r>
    </w:p>
    <w:p>
      <w:pPr>
        <w:spacing w:after="120" w:before="0"/>
      </w:pPr>
      <w:r>
        <w:t xml:space="preserve"/>
      </w:r>
    </w:p>
    <w:p>
      <w:pPr>
        <w:pStyle w:val="Heading2"/>
        <w:spacing w:after="120" w:before="320"/>
      </w:pPr>
      <w:r>
        <w:rPr>
          <w:rFonts w:ascii="Arial" w:cs="Arial" w:eastAsia="Arial" w:hAnsi="Arial"/>
          <w:b/>
          <w:bCs/>
          <w:color w:val="E8541A"/>
          <w:sz w:val="28"/>
          <w:szCs w:val="28"/>
        </w:rPr>
        <w:t xml:space="preserve">3.4 — Broken Link Building (Automated)</w:t>
      </w:r>
    </w:p>
    <w:tbl>
      <w:tblPr>
        <w:tblW w:type="dxa" w:w="9360"/>
        <w:tblBorders>
          <w:top w:val="single" w:color="E8541A" w:sz="1"/>
          <w:left w:val="single" w:color="E8541A" w:sz="12"/>
          <w:bottom w:val="single" w:color="E8541A" w:sz="1"/>
          <w:right w:val="single" w:color="DDDDDD" w:sz="1"/>
          <w:insideH w:val="single" w:color="auto" w:sz="4"/>
          <w:insideV w:val="single" w:color="auto" w:sz="4"/>
        </w:tblBorders>
      </w:tblPr>
      <w:tblGrid>
        <w:gridCol w:w="1200"/>
        <w:gridCol w:w="8160"/>
      </w:tblGrid>
      <w:tr>
        <w:tc>
          <w:tcPr>
            <w:tcW w:type="dxa" w:w="1200"/>
            <w:shd w:fill="E854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SEMI-AUTO</w:t>
            </w:r>
          </w:p>
        </w:tc>
        <w:tc>
          <w:tcPr>
            <w:tcW w:type="dxa" w:w="8160"/>
            <w:shd w:fill="FFF8F5" w:val="clear"/>
            <w:tcMar>
              <w:top w:type="dxa" w:w="80"/>
              <w:left w:type="dxa" w:w="160"/>
              <w:bottom w:type="dxa" w:w="80"/>
              <w:right w:type="dxa" w:w="120"/>
            </w:tcMar>
          </w:tcPr>
          <w:p>
            <w:r>
              <w:rPr>
                <w:rFonts w:ascii="Arial" w:cs="Arial" w:eastAsia="Arial" w:hAnsi="Arial"/>
                <w:color w:val="1A1A2E"/>
                <w:sz w:val="21"/>
                <w:szCs w:val="21"/>
              </w:rPr>
              <w:t xml:space="preserve">Setup takes 4-6 hours. Generates ongoing natural link acquisition from sites that already link to relevant but dead content.</w:t>
            </w:r>
          </w:p>
        </w:tc>
      </w:tr>
    </w:tbl>
    <w:p>
      <w:pPr>
        <w:spacing w:after="120" w:before="0"/>
      </w:pPr>
      <w:r>
        <w:t xml:space="preserve"/>
      </w:r>
    </w:p>
    <w:p>
      <w:pPr>
        <w:pStyle w:val="ListParagraph"/>
        <w:numPr>
          <w:ilvl w:val="0"/>
          <w:numId w:val="2"/>
        </w:numPr>
        <w:spacing w:after="60" w:before="60"/>
      </w:pPr>
      <w:r>
        <w:rPr>
          <w:rFonts w:ascii="Arial" w:cs="Arial" w:eastAsia="Arial" w:hAnsi="Arial"/>
          <w:color w:val="1A1A2E"/>
          <w:sz w:val="22"/>
          <w:szCs w:val="22"/>
        </w:rPr>
        <w:t xml:space="preserve">Use Ahrefs Content Explorer to find pages about no-code tools that have broken outbound links</w:t>
      </w:r>
    </w:p>
    <w:p>
      <w:pPr>
        <w:pStyle w:val="ListParagraph"/>
        <w:numPr>
          <w:ilvl w:val="0"/>
          <w:numId w:val="2"/>
        </w:numPr>
        <w:spacing w:after="60" w:before="60"/>
      </w:pPr>
      <w:r>
        <w:rPr>
          <w:rFonts w:ascii="Arial" w:cs="Arial" w:eastAsia="Arial" w:hAnsi="Arial"/>
          <w:color w:val="1A1A2E"/>
          <w:sz w:val="22"/>
          <w:szCs w:val="22"/>
        </w:rPr>
        <w:t xml:space="preserve">Export the list of broken link URLs and the pages that link to them</w:t>
      </w:r>
    </w:p>
    <w:p>
      <w:pPr>
        <w:pStyle w:val="ListParagraph"/>
        <w:numPr>
          <w:ilvl w:val="0"/>
          <w:numId w:val="2"/>
        </w:numPr>
        <w:spacing w:after="60" w:before="60"/>
      </w:pPr>
      <w:r>
        <w:rPr>
          <w:rFonts w:ascii="Arial" w:cs="Arial" w:eastAsia="Arial" w:hAnsi="Arial"/>
          <w:color w:val="1A1A2E"/>
          <w:sz w:val="22"/>
          <w:szCs w:val="22"/>
        </w:rPr>
        <w:t xml:space="preserve">Use Claude API to generate replacement content that covers what the dead page covered</w:t>
      </w:r>
    </w:p>
    <w:p>
      <w:pPr>
        <w:pStyle w:val="ListParagraph"/>
        <w:numPr>
          <w:ilvl w:val="0"/>
          <w:numId w:val="2"/>
        </w:numPr>
        <w:spacing w:after="60" w:before="60"/>
      </w:pPr>
      <w:r>
        <w:rPr>
          <w:rFonts w:ascii="Arial" w:cs="Arial" w:eastAsia="Arial" w:hAnsi="Arial"/>
          <w:color w:val="1A1A2E"/>
          <w:sz w:val="22"/>
          <w:szCs w:val="22"/>
        </w:rPr>
        <w:t xml:space="preserve">Send outreach email (templated, auto-personalized) to the linking site offering your replacement</w:t>
      </w:r>
    </w:p>
    <w:p>
      <w:pPr>
        <w:spacing w:after="80" w:before="80"/>
        <w:ind w:left="360"/>
      </w:pPr>
      <w:r>
        <w:rPr>
          <w:rFonts w:ascii="Arial" w:cs="Arial" w:eastAsia="Arial" w:hAnsi="Arial"/>
          <w:color w:val="E8541A"/>
          <w:sz w:val="22"/>
          <w:szCs w:val="22"/>
        </w:rPr>
        <w:t xml:space="preserve">⚠ </w:t>
      </w:r>
      <w:r>
        <w:rPr>
          <w:rFonts w:ascii="Arial" w:cs="Arial" w:eastAsia="Arial" w:hAnsi="Arial"/>
          <w:i/>
          <w:iCs/>
          <w:color w:val="6B6B6B"/>
          <w:sz w:val="22"/>
          <w:szCs w:val="22"/>
        </w:rPr>
        <w:t xml:space="preserve">This tactic has a 2-5% success rate but generates highly relevant, editorially-placed links. At scale with automation it produces a consistent trickle of high-quality links.</w:t>
      </w:r>
    </w:p>
    <w:p>
      <w:pPr>
        <w:spacing w:after="120" w:before="0"/>
      </w:pPr>
      <w:r>
        <w:t xml:space="preserve"/>
      </w:r>
    </w:p>
    <w:p>
      <w:pPr>
        <w:pStyle w:val="Heading2"/>
        <w:spacing w:after="120" w:before="320"/>
      </w:pPr>
      <w:r>
        <w:rPr>
          <w:rFonts w:ascii="Arial" w:cs="Arial" w:eastAsia="Arial" w:hAnsi="Arial"/>
          <w:b/>
          <w:bCs/>
          <w:color w:val="E8541A"/>
          <w:sz w:val="28"/>
          <w:szCs w:val="28"/>
        </w:rPr>
        <w:t xml:space="preserve">3.5 — Scholarship Link Strategy</w:t>
      </w:r>
    </w:p>
    <w:tbl>
      <w:tblPr>
        <w:tblW w:type="dxa" w:w="9360"/>
        <w:tblBorders>
          <w:top w:val="single" w:color="E8541A" w:sz="1"/>
          <w:left w:val="single" w:color="E8541A" w:sz="12"/>
          <w:bottom w:val="single" w:color="E8541A" w:sz="1"/>
          <w:right w:val="single" w:color="DDDDDD" w:sz="1"/>
          <w:insideH w:val="single" w:color="auto" w:sz="4"/>
          <w:insideV w:val="single" w:color="auto" w:sz="4"/>
        </w:tblBorders>
      </w:tblPr>
      <w:tblGrid>
        <w:gridCol w:w="1200"/>
        <w:gridCol w:w="8160"/>
      </w:tblGrid>
      <w:tr>
        <w:tc>
          <w:tcPr>
            <w:tcW w:type="dxa" w:w="1200"/>
            <w:shd w:fill="E854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MEDIUM</w:t>
            </w:r>
          </w:p>
        </w:tc>
        <w:tc>
          <w:tcPr>
            <w:tcW w:type="dxa" w:w="8160"/>
            <w:shd w:fill="FFF8F5" w:val="clear"/>
            <w:tcMar>
              <w:top w:type="dxa" w:w="80"/>
              <w:left w:type="dxa" w:w="160"/>
              <w:bottom w:type="dxa" w:w="80"/>
              <w:right w:type="dxa" w:w="120"/>
            </w:tcMar>
          </w:tcPr>
          <w:p>
            <w:r>
              <w:rPr>
                <w:rFonts w:ascii="Arial" w:cs="Arial" w:eastAsia="Arial" w:hAnsi="Arial"/>
                <w:color w:val="1A1A2E"/>
                <w:sz w:val="21"/>
                <w:szCs w:val="21"/>
              </w:rPr>
              <w:t xml:space="preserve">Low effort, high authority. .edu backlinks are among the most powerful trust signals available.</w:t>
            </w:r>
          </w:p>
        </w:tc>
      </w:tr>
    </w:tbl>
    <w:p>
      <w:pPr>
        <w:spacing w:after="120" w:before="0"/>
      </w:pPr>
      <w:r>
        <w:t xml:space="preserve"/>
      </w:r>
    </w:p>
    <w:p>
      <w:pPr>
        <w:spacing w:after="80" w:before="80"/>
      </w:pPr>
      <w:r>
        <w:rPr>
          <w:rFonts w:ascii="Arial" w:cs="Arial" w:eastAsia="Arial" w:hAnsi="Arial"/>
          <w:color w:val="1A1A2E"/>
          <w:sz w:val="22"/>
          <w:szCs w:val="22"/>
        </w:rPr>
        <w:t xml:space="preserve">Create a 'No-Code Scholarship' page on your Site 1 ($500-1000/year award for students building with no-code tools). Email university web administrators and student resource pages. .edu sites almost universally link to scholarship pages. This is a standard white-hat tactic used by major companies.</w:t>
      </w:r>
    </w:p>
    <w:p>
      <w:pPr>
        <w:pStyle w:val="ListParagraph"/>
        <w:numPr>
          <w:ilvl w:val="0"/>
          <w:numId w:val="3"/>
        </w:numPr>
        <w:spacing w:after="60" w:before="60"/>
      </w:pPr>
      <w:r>
        <w:rPr>
          <w:rFonts w:ascii="Arial" w:cs="Arial" w:eastAsia="Arial" w:hAnsi="Arial"/>
          <w:color w:val="1A1A2E"/>
          <w:sz w:val="22"/>
          <w:szCs w:val="22"/>
        </w:rPr>
        <w:t xml:space="preserve">Target: 20-30 .edu links from a single scholarship page</w:t>
      </w:r>
    </w:p>
    <w:p>
      <w:pPr>
        <w:pStyle w:val="ListParagraph"/>
        <w:numPr>
          <w:ilvl w:val="0"/>
          <w:numId w:val="3"/>
        </w:numPr>
        <w:spacing w:after="60" w:before="60"/>
      </w:pPr>
      <w:r>
        <w:rPr>
          <w:rFonts w:ascii="Arial" w:cs="Arial" w:eastAsia="Arial" w:hAnsi="Arial"/>
          <w:color w:val="1A1A2E"/>
          <w:sz w:val="22"/>
          <w:szCs w:val="22"/>
        </w:rPr>
        <w:t xml:space="preserve">Cost: $500-1000/year scholarship amount + minimal admin time</w:t>
      </w:r>
    </w:p>
    <w:p>
      <w:pPr>
        <w:pStyle w:val="ListParagraph"/>
        <w:numPr>
          <w:ilvl w:val="0"/>
          <w:numId w:val="3"/>
        </w:numPr>
        <w:spacing w:after="60" w:before="60"/>
      </w:pPr>
      <w:r>
        <w:rPr>
          <w:rFonts w:ascii="Arial" w:cs="Arial" w:eastAsia="Arial" w:hAnsi="Arial"/>
          <w:color w:val="1A1A2E"/>
          <w:sz w:val="22"/>
          <w:szCs w:val="22"/>
        </w:rPr>
        <w:t xml:space="preserve">Automation: Semi-annual email outreach to new universities via templated n8n workflow</w:t>
      </w:r>
    </w:p>
    <w:p>
      <w:pPr>
        <w:spacing w:after="120" w:before="0"/>
      </w:pPr>
      <w:r>
        <w:t xml:space="preserve"/>
      </w:r>
    </w:p>
    <w:p>
      <w:r>
        <w:br w:type="page"/>
      </w:r>
    </w:p>
    <w:p>
      <w:pPr>
        <w:spacing w:after="160" w:before="480"/>
      </w:pPr>
      <w:r>
        <w:rPr>
          <w:rFonts w:ascii="Arial" w:cs="Arial" w:eastAsia="Arial" w:hAnsi="Arial"/>
          <w:b/>
          <w:bCs/>
          <w:color w:val="E8541A"/>
          <w:sz w:val="40"/>
          <w:szCs w:val="40"/>
        </w:rPr>
        <w:t xml:space="preserve">04  </w:t>
      </w:r>
      <w:r>
        <w:rPr>
          <w:rFonts w:ascii="Arial" w:cs="Arial" w:eastAsia="Arial" w:hAnsi="Arial"/>
          <w:b/>
          <w:bCs/>
          <w:color w:val="1A1A2E"/>
          <w:sz w:val="40"/>
          <w:szCs w:val="40"/>
        </w:rPr>
        <w:t xml:space="preserve">TECHNICAL SEO INFRASTRUCTURE</w:t>
      </w:r>
    </w:p>
    <w:p>
      <w:pPr>
        <w:pBdr>
          <w:bottom w:val="single" w:color="E8541A" w:sz="4" w:space="1"/>
        </w:pBdr>
        <w:spacing w:after="200" w:before="200"/>
      </w:pPr>
      <w:r>
        <w:t xml:space="preserve"/>
      </w:r>
    </w:p>
    <w:p>
      <w:pPr>
        <w:spacing w:after="80" w:before="80"/>
      </w:pPr>
      <w:r>
        <w:rPr>
          <w:rFonts w:ascii="Arial" w:cs="Arial" w:eastAsia="Arial" w:hAnsi="Arial"/>
          <w:color w:val="1A1A2E"/>
          <w:sz w:val="22"/>
          <w:szCs w:val="22"/>
        </w:rPr>
        <w:t xml:space="preserve">These are the technical foundations that compound every other tactic. Get them right from day one because retrofitting technical SEO is painful and creates periods of ranking instability.</w:t>
      </w:r>
    </w:p>
    <w:p>
      <w:pPr>
        <w:spacing w:after="120" w:before="0"/>
      </w:pPr>
      <w:r>
        <w:t xml:space="preserve"/>
      </w:r>
    </w:p>
    <w:p>
      <w:pPr>
        <w:pStyle w:val="Heading2"/>
        <w:spacing w:after="120" w:before="320"/>
      </w:pPr>
      <w:r>
        <w:rPr>
          <w:rFonts w:ascii="Arial" w:cs="Arial" w:eastAsia="Arial" w:hAnsi="Arial"/>
          <w:b/>
          <w:bCs/>
          <w:color w:val="E8541A"/>
          <w:sz w:val="28"/>
          <w:szCs w:val="28"/>
        </w:rPr>
        <w:t xml:space="preserve">4.1 — Schema Markup Full Expansion</w:t>
      </w:r>
    </w:p>
    <w:tbl>
      <w:tblPr>
        <w:tblW w:type="dxa" w:w="9360"/>
        <w:tblBorders>
          <w:top w:val="single" w:color="E8541A" w:sz="1"/>
          <w:left w:val="single" w:color="E8541A" w:sz="12"/>
          <w:bottom w:val="single" w:color="E8541A" w:sz="1"/>
          <w:right w:val="single" w:color="DDDDDD" w:sz="1"/>
          <w:insideH w:val="single" w:color="auto" w:sz="4"/>
          <w:insideV w:val="single" w:color="auto" w:sz="4"/>
        </w:tblBorders>
      </w:tblPr>
      <w:tblGrid>
        <w:gridCol w:w="1200"/>
        <w:gridCol w:w="8160"/>
      </w:tblGrid>
      <w:tr>
        <w:tc>
          <w:tcPr>
            <w:tcW w:type="dxa" w:w="1200"/>
            <w:shd w:fill="E854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8160"/>
            <w:shd w:fill="FFF8F5" w:val="clear"/>
            <w:tcMar>
              <w:top w:type="dxa" w:w="80"/>
              <w:left w:type="dxa" w:w="160"/>
              <w:bottom w:type="dxa" w:w="80"/>
              <w:right w:type="dxa" w:w="120"/>
            </w:tcMar>
          </w:tcPr>
          <w:p>
            <w:r>
              <w:rPr>
                <w:rFonts w:ascii="Arial" w:cs="Arial" w:eastAsia="Arial" w:hAnsi="Arial"/>
                <w:color w:val="1A1A2E"/>
                <w:sz w:val="21"/>
                <w:szCs w:val="21"/>
              </w:rPr>
              <w:t xml:space="preserve">Implement ALL schema types before any content goes live. Schema is a one-time template implementation that pays dividends indefinitely.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Schema Type</w:t>
            </w:r>
          </w:p>
        </w:tc>
        <w:tc>
          <w:tcPr>
            <w:tcW w:type="dxa" w:w="63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SoftwareApplication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EXISTING — on all /reviews/[slug] pages</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Review</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EXISTING — on all /reviews/[slug] pages</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FAQPage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EXISTING — on all /reviews/[slug] pages</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HowTo</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ADD — on all tutorial and guide pages. Triggers rich result carousel in Google.</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ItemList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 — on all best-of, category, and alternatives pages. Triggers numbered list rich results.</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BreadcrumbList</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ADD — on every single page. Increases CTR by showing site structure in SERP.</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SitelinksSearchBox</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 — on homepage only. Shows search box directly in Google search result for branded queries.</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Person</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ADD — on /about and all author bio pages. Builds E-E-A-T for your author personas.</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Organization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 — on homepage. Establishes site identity with Google Knowledge Graph.</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WebSite</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ADD — on homepage. Required for SitelinksSearchBox to work.</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Product + AggregateRating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 — on review pages as supplement to SoftwareApplication. Some niches show star ratings in SERP with this combo.</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Article</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ADD — on all blog/editorial content. Required for Google Discover eligibility.</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Dataset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 — on your comparison matrix pages. Emerging schema type Google is actively developing rich results for.</w:t>
            </w:r>
          </w:p>
        </w:tc>
      </w:tr>
    </w:tbl>
    <w:p>
      <w:pPr>
        <w:spacing w:after="120" w:before="0"/>
      </w:pPr>
      <w:r>
        <w:t xml:space="preserve"/>
      </w:r>
    </w:p>
    <w:p>
      <w:pPr>
        <w:pStyle w:val="Heading2"/>
        <w:spacing w:after="120" w:before="320"/>
      </w:pPr>
      <w:r>
        <w:rPr>
          <w:rFonts w:ascii="Arial" w:cs="Arial" w:eastAsia="Arial" w:hAnsi="Arial"/>
          <w:b/>
          <w:bCs/>
          <w:color w:val="E8541A"/>
          <w:sz w:val="28"/>
          <w:szCs w:val="28"/>
        </w:rPr>
        <w:t xml:space="preserve">4.2 — Core Web Vitals Optimization Stack</w:t>
      </w:r>
    </w:p>
    <w:tbl>
      <w:tblPr>
        <w:tblW w:type="dxa" w:w="9360"/>
        <w:tblBorders>
          <w:top w:val="single" w:color="E8541A" w:sz="1"/>
          <w:left w:val="single" w:color="E8541A" w:sz="12"/>
          <w:bottom w:val="single" w:color="E8541A" w:sz="1"/>
          <w:right w:val="single" w:color="DDDDDD" w:sz="1"/>
          <w:insideH w:val="single" w:color="auto" w:sz="4"/>
          <w:insideV w:val="single" w:color="auto" w:sz="4"/>
        </w:tblBorders>
      </w:tblPr>
      <w:tblGrid>
        <w:gridCol w:w="1200"/>
        <w:gridCol w:w="8160"/>
      </w:tblGrid>
      <w:tr>
        <w:tc>
          <w:tcPr>
            <w:tcW w:type="dxa" w:w="1200"/>
            <w:shd w:fill="E854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8160"/>
            <w:shd w:fill="FFF8F5" w:val="clear"/>
            <w:tcMar>
              <w:top w:type="dxa" w:w="80"/>
              <w:left w:type="dxa" w:w="160"/>
              <w:bottom w:type="dxa" w:w="80"/>
              <w:right w:type="dxa" w:w="120"/>
            </w:tcMar>
          </w:tcPr>
          <w:p>
            <w:r>
              <w:rPr>
                <w:rFonts w:ascii="Arial" w:cs="Arial" w:eastAsia="Arial" w:hAnsi="Arial"/>
                <w:color w:val="1A1A2E"/>
                <w:sz w:val="21"/>
                <w:szCs w:val="21"/>
              </w:rPr>
              <w:t xml:space="preserve">Target: Desktop 90+, Mobile 75+. Every 10-point improvement in PageSpeed correlates with measurable ranking improvement for competitive queries.</w:t>
            </w:r>
          </w:p>
        </w:tc>
      </w:tr>
    </w:tbl>
    <w:p>
      <w:pPr>
        <w:spacing w:after="120" w:before="0"/>
      </w:pPr>
      <w:r>
        <w:t xml:space="preserve"/>
      </w:r>
    </w:p>
    <w:p>
      <w:pPr>
        <w:pStyle w:val="Heading3"/>
        <w:spacing w:after="80" w:before="240"/>
      </w:pPr>
      <w:r>
        <w:rPr>
          <w:rFonts w:ascii="Arial" w:cs="Arial" w:eastAsia="Arial" w:hAnsi="Arial"/>
          <w:b/>
          <w:bCs/>
          <w:color w:val="1A1A2E"/>
          <w:sz w:val="24"/>
          <w:szCs w:val="24"/>
        </w:rPr>
        <w:t xml:space="preserve">Vercel + Cloudflare Configuration</w:t>
      </w:r>
    </w:p>
    <w:p>
      <w:pPr>
        <w:pStyle w:val="ListParagraph"/>
        <w:numPr>
          <w:ilvl w:val="0"/>
          <w:numId w:val="2"/>
        </w:numPr>
        <w:spacing w:after="60" w:before="60"/>
      </w:pPr>
      <w:r>
        <w:rPr>
          <w:rFonts w:ascii="Arial" w:cs="Arial" w:eastAsia="Arial" w:hAnsi="Arial"/>
          <w:color w:val="1A1A2E"/>
          <w:sz w:val="22"/>
          <w:szCs w:val="22"/>
        </w:rPr>
        <w:t xml:space="preserve">Deploy on Vercel (existing) — Vercel's edge network handles global CDN</w:t>
      </w:r>
    </w:p>
    <w:p>
      <w:pPr>
        <w:pStyle w:val="ListParagraph"/>
        <w:numPr>
          <w:ilvl w:val="0"/>
          <w:numId w:val="2"/>
        </w:numPr>
        <w:spacing w:after="60" w:before="60"/>
      </w:pPr>
      <w:r>
        <w:rPr>
          <w:rFonts w:ascii="Arial" w:cs="Arial" w:eastAsia="Arial" w:hAnsi="Arial"/>
          <w:color w:val="1A1A2E"/>
          <w:sz w:val="22"/>
          <w:szCs w:val="22"/>
        </w:rPr>
        <w:t xml:space="preserve">Enable Cloudflare proxy ONLY for static assets (images, fonts) — NOT for main domain which would conflict with Vercel SSL</w:t>
      </w:r>
    </w:p>
    <w:p>
      <w:pPr>
        <w:pStyle w:val="ListParagraph"/>
        <w:numPr>
          <w:ilvl w:val="0"/>
          <w:numId w:val="2"/>
        </w:numPr>
        <w:spacing w:after="60" w:before="60"/>
      </w:pPr>
      <w:r>
        <w:rPr>
          <w:rFonts w:ascii="Arial" w:cs="Arial" w:eastAsia="Arial" w:hAnsi="Arial"/>
          <w:color w:val="1A1A2E"/>
          <w:sz w:val="22"/>
          <w:szCs w:val="22"/>
        </w:rPr>
        <w:t xml:space="preserve">Set Cloudflare cache rules: cache all /public/* assets for 1 year, set Cache-Control: public, max-age=31536000, immutable</w:t>
      </w:r>
    </w:p>
    <w:p>
      <w:pPr>
        <w:pStyle w:val="ListParagraph"/>
        <w:numPr>
          <w:ilvl w:val="0"/>
          <w:numId w:val="2"/>
        </w:numPr>
        <w:spacing w:after="60" w:before="60"/>
      </w:pPr>
      <w:r>
        <w:rPr>
          <w:rFonts w:ascii="Arial" w:cs="Arial" w:eastAsia="Arial" w:hAnsi="Arial"/>
          <w:color w:val="1A1A2E"/>
          <w:sz w:val="22"/>
          <w:szCs w:val="22"/>
        </w:rPr>
        <w:t xml:space="preserve">Use Next.js Image component with WebP conversion for ALL images — no raw &lt;img&gt; tags anywhere</w:t>
      </w:r>
    </w:p>
    <w:p>
      <w:pPr>
        <w:pStyle w:val="ListParagraph"/>
        <w:numPr>
          <w:ilvl w:val="0"/>
          <w:numId w:val="2"/>
        </w:numPr>
        <w:spacing w:after="60" w:before="60"/>
      </w:pPr>
      <w:r>
        <w:rPr>
          <w:rFonts w:ascii="Arial" w:cs="Arial" w:eastAsia="Arial" w:hAnsi="Arial"/>
          <w:color w:val="1A1A2E"/>
          <w:sz w:val="22"/>
          <w:szCs w:val="22"/>
        </w:rPr>
        <w:t xml:space="preserve">Implement font subsetting: load only Latin character subset of Instrument Serif and DM Sans</w:t>
      </w:r>
    </w:p>
    <w:p>
      <w:pPr>
        <w:pStyle w:val="ListParagraph"/>
        <w:numPr>
          <w:ilvl w:val="0"/>
          <w:numId w:val="2"/>
        </w:numPr>
        <w:spacing w:after="60" w:before="60"/>
      </w:pPr>
      <w:r>
        <w:rPr>
          <w:rFonts w:ascii="Arial" w:cs="Arial" w:eastAsia="Arial" w:hAnsi="Arial"/>
          <w:color w:val="1A1A2E"/>
          <w:sz w:val="22"/>
          <w:szCs w:val="22"/>
        </w:rPr>
        <w:t xml:space="preserve">Add resource hints in app/layout.tsx: &lt;link rel='preconnect'&gt; for Supabase URL, Google Fonts, and your CDN</w:t>
      </w:r>
    </w:p>
    <w:p>
      <w:pPr>
        <w:spacing w:after="120" w:before="0"/>
      </w:pPr>
      <w:r>
        <w:t xml:space="preserve"/>
      </w:r>
    </w:p>
    <w:p>
      <w:pPr>
        <w:pStyle w:val="Heading3"/>
        <w:spacing w:after="80" w:before="240"/>
      </w:pPr>
      <w:r>
        <w:rPr>
          <w:rFonts w:ascii="Arial" w:cs="Arial" w:eastAsia="Arial" w:hAnsi="Arial"/>
          <w:b/>
          <w:bCs/>
          <w:color w:val="1A1A2E"/>
          <w:sz w:val="24"/>
          <w:szCs w:val="24"/>
        </w:rPr>
        <w:t xml:space="preserve">JavaScript Bundle Optimization</w:t>
      </w:r>
    </w:p>
    <w:p>
      <w:pPr>
        <w:pStyle w:val="ListParagraph"/>
        <w:numPr>
          <w:ilvl w:val="0"/>
          <w:numId w:val="3"/>
        </w:numPr>
        <w:spacing w:after="60" w:before="60"/>
      </w:pPr>
      <w:r>
        <w:rPr>
          <w:rFonts w:ascii="Arial" w:cs="Arial" w:eastAsia="Arial" w:hAnsi="Arial"/>
          <w:color w:val="1A1A2E"/>
          <w:sz w:val="22"/>
          <w:szCs w:val="22"/>
        </w:rPr>
        <w:t xml:space="preserve">Enable Next.js bundle analyzer: add @next/bundle-analyzer to identify and eliminate large dependencies</w:t>
      </w:r>
    </w:p>
    <w:p>
      <w:pPr>
        <w:pStyle w:val="ListParagraph"/>
        <w:numPr>
          <w:ilvl w:val="0"/>
          <w:numId w:val="3"/>
        </w:numPr>
        <w:spacing w:after="60" w:before="60"/>
      </w:pPr>
      <w:r>
        <w:rPr>
          <w:rFonts w:ascii="Arial" w:cs="Arial" w:eastAsia="Arial" w:hAnsi="Arial"/>
          <w:color w:val="1A1A2E"/>
          <w:sz w:val="22"/>
          <w:szCs w:val="22"/>
        </w:rPr>
        <w:t xml:space="preserve">Lazy load all non-critical components: interactive tools, admin dashboard components, chart libraries</w:t>
      </w:r>
    </w:p>
    <w:p>
      <w:pPr>
        <w:pStyle w:val="ListParagraph"/>
        <w:numPr>
          <w:ilvl w:val="0"/>
          <w:numId w:val="3"/>
        </w:numPr>
        <w:spacing w:after="60" w:before="60"/>
      </w:pPr>
      <w:r>
        <w:rPr>
          <w:rFonts w:ascii="Arial" w:cs="Arial" w:eastAsia="Arial" w:hAnsi="Arial"/>
          <w:color w:val="1A1A2E"/>
          <w:sz w:val="22"/>
          <w:szCs w:val="22"/>
        </w:rPr>
        <w:t xml:space="preserve">Move all AI-powered features (Should I Switch, Project Idea Validator) to streaming API routes so they don't block page render</w:t>
      </w:r>
    </w:p>
    <w:p>
      <w:pPr>
        <w:pStyle w:val="ListParagraph"/>
        <w:numPr>
          <w:ilvl w:val="0"/>
          <w:numId w:val="3"/>
        </w:numPr>
        <w:spacing w:after="60" w:before="60"/>
      </w:pPr>
      <w:r>
        <w:rPr>
          <w:rFonts w:ascii="Arial" w:cs="Arial" w:eastAsia="Arial" w:hAnsi="Arial"/>
          <w:color w:val="1A1A2E"/>
          <w:sz w:val="22"/>
          <w:szCs w:val="22"/>
        </w:rPr>
        <w:t xml:space="preserve">Use React.Suspense boundaries around all data-fetching components so page shell loads instantly</w:t>
      </w:r>
    </w:p>
    <w:p>
      <w:pPr>
        <w:spacing w:after="120" w:before="0"/>
      </w:pPr>
      <w:r>
        <w:t xml:space="preserve"/>
      </w:r>
    </w:p>
    <w:p>
      <w:pPr>
        <w:pStyle w:val="Heading2"/>
        <w:spacing w:after="120" w:before="320"/>
      </w:pPr>
      <w:r>
        <w:rPr>
          <w:rFonts w:ascii="Arial" w:cs="Arial" w:eastAsia="Arial" w:hAnsi="Arial"/>
          <w:b/>
          <w:bCs/>
          <w:color w:val="E8541A"/>
          <w:sz w:val="28"/>
          <w:szCs w:val="28"/>
        </w:rPr>
        <w:t xml:space="preserve">4.3 — Crawlability &amp; Indexation Architecture</w:t>
      </w:r>
    </w:p>
    <w:p>
      <w:pPr>
        <w:pStyle w:val="Heading3"/>
        <w:spacing w:after="80" w:before="240"/>
      </w:pPr>
      <w:r>
        <w:rPr>
          <w:rFonts w:ascii="Arial" w:cs="Arial" w:eastAsia="Arial" w:hAnsi="Arial"/>
          <w:b/>
          <w:bCs/>
          <w:color w:val="1A1A2E"/>
          <w:sz w:val="24"/>
          <w:szCs w:val="24"/>
        </w:rPr>
        <w:t xml:space="preserve">Sitemap Strategy</w:t>
      </w:r>
    </w:p>
    <w:p>
      <w:pPr>
        <w:spacing w:after="80" w:before="80"/>
      </w:pPr>
      <w:r>
        <w:rPr>
          <w:rFonts w:ascii="Arial" w:cs="Arial" w:eastAsia="Arial" w:hAnsi="Arial"/>
          <w:color w:val="1A1A2E"/>
          <w:sz w:val="22"/>
          <w:szCs w:val="22"/>
        </w:rPr>
        <w:t xml:space="preserve">Your sitemap implementation should split into an index sitemap with sub-sitemaps by content type. This makes crawl budget allocation explicit: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Sitemap File</w:t>
            </w:r>
          </w:p>
        </w:tc>
        <w:tc>
          <w:tcPr>
            <w:tcW w:type="dxa" w:w="63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/sitemap.xml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Sitemap index — lists all sub-sitemaps</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/sitemap-tools.xml</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All /reviews/[slug] pages — highest priority</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/sitemap-comparisons.xml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/compare/[slug] pages</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/sitemap-categories.xml</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All /category/[slug] pages</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/sitemap-articles.xml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blog and editorial content</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/sitemap-alternatives.xml</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All /[slug]-alternatives pages</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/sitemap-pricing.xml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/[slug]-pricing pages</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/sitemap-static.xml</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About, privacy, terms, tools, advertise</w:t>
            </w:r>
          </w:p>
        </w:tc>
      </w:tr>
    </w:tbl>
    <w:p>
      <w:pPr>
        <w:spacing w:after="120" w:before="0"/>
      </w:pPr>
      <w:r>
        <w:t xml:space="preserve"/>
      </w:r>
    </w:p>
    <w:p>
      <w:pPr>
        <w:pStyle w:val="Heading3"/>
        <w:spacing w:after="80" w:before="240"/>
      </w:pPr>
      <w:r>
        <w:rPr>
          <w:rFonts w:ascii="Arial" w:cs="Arial" w:eastAsia="Arial" w:hAnsi="Arial"/>
          <w:b/>
          <w:bCs/>
          <w:color w:val="1A1A2E"/>
          <w:sz w:val="24"/>
          <w:szCs w:val="24"/>
        </w:rPr>
        <w:t xml:space="preserve">Robots.txt Advanced Configuration</w:t>
      </w:r>
    </w:p>
    <w:p>
      <w:pPr>
        <w:spacing w:after="80" w:before="80"/>
      </w:pPr>
      <w:r>
        <w:rPr>
          <w:rFonts w:ascii="Arial" w:cs="Arial" w:eastAsia="Arial" w:hAnsi="Arial"/>
          <w:color w:val="1A1A2E"/>
          <w:sz w:val="22"/>
          <w:szCs w:val="22"/>
        </w:rPr>
        <w:t xml:space="preserve">Your robots.txt should do more than just block /admin and /api. Add:</w:t>
      </w:r>
    </w:p>
    <w:p>
      <w:pPr>
        <w:pStyle w:val="ListParagraph"/>
        <w:numPr>
          <w:ilvl w:val="0"/>
          <w:numId w:val="3"/>
        </w:numPr>
        <w:spacing w:after="60" w:before="60"/>
      </w:pPr>
      <w:r>
        <w:rPr>
          <w:rFonts w:ascii="Arial" w:cs="Arial" w:eastAsia="Arial" w:hAnsi="Arial"/>
          <w:color w:val="1A1A2E"/>
          <w:sz w:val="22"/>
          <w:szCs w:val="22"/>
        </w:rPr>
        <w:t xml:space="preserve">Crawl-delay: 2 (reduces server load from aggressive crawlers without affecting Googlebot which ignores crawl-delay)</w:t>
      </w:r>
    </w:p>
    <w:p>
      <w:pPr>
        <w:pStyle w:val="ListParagraph"/>
        <w:numPr>
          <w:ilvl w:val="0"/>
          <w:numId w:val="3"/>
        </w:numPr>
        <w:spacing w:after="60" w:before="60"/>
      </w:pPr>
      <w:r>
        <w:rPr>
          <w:rFonts w:ascii="Arial" w:cs="Arial" w:eastAsia="Arial" w:hAnsi="Arial"/>
          <w:color w:val="1A1A2E"/>
          <w:sz w:val="22"/>
          <w:szCs w:val="22"/>
        </w:rPr>
        <w:t xml:space="preserve">Disallow: /api/ — prevents API endpoints from being indexed</w:t>
      </w:r>
    </w:p>
    <w:p>
      <w:pPr>
        <w:pStyle w:val="ListParagraph"/>
        <w:numPr>
          <w:ilvl w:val="0"/>
          <w:numId w:val="3"/>
        </w:numPr>
        <w:spacing w:after="60" w:before="60"/>
      </w:pPr>
      <w:r>
        <w:rPr>
          <w:rFonts w:ascii="Arial" w:cs="Arial" w:eastAsia="Arial" w:hAnsi="Arial"/>
          <w:color w:val="1A1A2E"/>
          <w:sz w:val="22"/>
          <w:szCs w:val="22"/>
        </w:rPr>
        <w:t xml:space="preserve">Disallow: /admin/ — prevents admin pages from being indexed</w:t>
      </w:r>
    </w:p>
    <w:p>
      <w:pPr>
        <w:pStyle w:val="ListParagraph"/>
        <w:numPr>
          <w:ilvl w:val="0"/>
          <w:numId w:val="3"/>
        </w:numPr>
        <w:spacing w:after="60" w:before="60"/>
      </w:pPr>
      <w:r>
        <w:rPr>
          <w:rFonts w:ascii="Arial" w:cs="Arial" w:eastAsia="Arial" w:hAnsi="Arial"/>
          <w:color w:val="1A1A2E"/>
          <w:sz w:val="22"/>
          <w:szCs w:val="22"/>
        </w:rPr>
        <w:t xml:space="preserve">Disallow: /*?* — prevents faceted navigation and filter URLs from creating duplicate content issues</w:t>
      </w:r>
    </w:p>
    <w:p>
      <w:pPr>
        <w:pStyle w:val="ListParagraph"/>
        <w:numPr>
          <w:ilvl w:val="0"/>
          <w:numId w:val="3"/>
        </w:numPr>
        <w:spacing w:after="60" w:before="60"/>
      </w:pPr>
      <w:r>
        <w:rPr>
          <w:rFonts w:ascii="Arial" w:cs="Arial" w:eastAsia="Arial" w:hAnsi="Arial"/>
          <w:color w:val="1A1A2E"/>
          <w:sz w:val="22"/>
          <w:szCs w:val="22"/>
        </w:rPr>
        <w:t xml:space="preserve">Disallow: /confirm — prevents email confirmation URLs from being indexed</w:t>
      </w:r>
    </w:p>
    <w:p>
      <w:pPr>
        <w:pStyle w:val="ListParagraph"/>
        <w:numPr>
          <w:ilvl w:val="0"/>
          <w:numId w:val="3"/>
        </w:numPr>
        <w:spacing w:after="60" w:before="60"/>
      </w:pPr>
      <w:r>
        <w:rPr>
          <w:rFonts w:ascii="Arial" w:cs="Arial" w:eastAsia="Arial" w:hAnsi="Arial"/>
          <w:color w:val="1A1A2E"/>
          <w:sz w:val="22"/>
          <w:szCs w:val="22"/>
        </w:rPr>
        <w:t xml:space="preserve">Allow: /api/og — OG image generation must be crawlable for social preview to work</w:t>
      </w:r>
    </w:p>
    <w:p>
      <w:pPr>
        <w:spacing w:after="120" w:before="0"/>
      </w:pPr>
      <w:r>
        <w:t xml:space="preserve"/>
      </w:r>
    </w:p>
    <w:p>
      <w:pPr>
        <w:pStyle w:val="Heading2"/>
        <w:spacing w:after="120" w:before="320"/>
      </w:pPr>
      <w:r>
        <w:rPr>
          <w:rFonts w:ascii="Arial" w:cs="Arial" w:eastAsia="Arial" w:hAnsi="Arial"/>
          <w:b/>
          <w:bCs/>
          <w:color w:val="E8541A"/>
          <w:sz w:val="28"/>
          <w:szCs w:val="28"/>
        </w:rPr>
        <w:t xml:space="preserve">4.4 — Hreflang &amp; International Preparation</w:t>
      </w:r>
    </w:p>
    <w:p>
      <w:pPr>
        <w:spacing w:after="80" w:before="80"/>
      </w:pPr>
      <w:r>
        <w:rPr>
          <w:rFonts w:ascii="Arial" w:cs="Arial" w:eastAsia="Arial" w:hAnsi="Arial"/>
          <w:color w:val="1A1A2E"/>
          <w:sz w:val="22"/>
          <w:szCs w:val="22"/>
        </w:rPr>
        <w:t xml:space="preserve">Even if you're launching English-only, add self-referencing hreflang tags from day one. This prevents future duplicate content issues when/if you add international versions and signals to Google the intended audience of each page.</w:t>
      </w:r>
    </w:p>
    <w:p>
      <w:pPr>
        <w:pStyle w:val="ListParagraph"/>
        <w:numPr>
          <w:ilvl w:val="0"/>
          <w:numId w:val="3"/>
        </w:numPr>
        <w:spacing w:after="60" w:before="60"/>
      </w:pPr>
      <w:r>
        <w:rPr>
          <w:rFonts w:ascii="Arial" w:cs="Arial" w:eastAsia="Arial" w:hAnsi="Arial"/>
          <w:color w:val="1A1A2E"/>
          <w:sz w:val="22"/>
          <w:szCs w:val="22"/>
        </w:rPr>
        <w:t xml:space="preserve">Add hreflang='en' and hreflang='x-default' on every page</w:t>
      </w:r>
    </w:p>
    <w:p>
      <w:pPr>
        <w:pStyle w:val="ListParagraph"/>
        <w:numPr>
          <w:ilvl w:val="0"/>
          <w:numId w:val="3"/>
        </w:numPr>
        <w:spacing w:after="60" w:before="60"/>
      </w:pPr>
      <w:r>
        <w:rPr>
          <w:rFonts w:ascii="Arial" w:cs="Arial" w:eastAsia="Arial" w:hAnsi="Arial"/>
          <w:color w:val="1A1A2E"/>
          <w:sz w:val="22"/>
          <w:szCs w:val="22"/>
        </w:rPr>
        <w:t xml:space="preserve">Implement via Next.js metadata alternates object — single implementation in root layout</w:t>
      </w:r>
    </w:p>
    <w:p>
      <w:pPr>
        <w:spacing w:after="120" w:before="0"/>
      </w:pPr>
      <w:r>
        <w:t xml:space="preserve"/>
      </w:r>
    </w:p>
    <w:p>
      <w:pPr>
        <w:pStyle w:val="Heading2"/>
        <w:spacing w:after="120" w:before="320"/>
      </w:pPr>
      <w:r>
        <w:rPr>
          <w:rFonts w:ascii="Arial" w:cs="Arial" w:eastAsia="Arial" w:hAnsi="Arial"/>
          <w:b/>
          <w:bCs/>
          <w:color w:val="E8541A"/>
          <w:sz w:val="28"/>
          <w:szCs w:val="28"/>
        </w:rPr>
        <w:t xml:space="preserve">4.5 — Page Speed Monitoring Automation</w:t>
      </w:r>
    </w:p>
    <w:tbl>
      <w:tblPr>
        <w:tblW w:type="dxa" w:w="9360"/>
        <w:tblBorders>
          <w:top w:val="single" w:color="E8541A" w:sz="1"/>
          <w:left w:val="single" w:color="E8541A" w:sz="12"/>
          <w:bottom w:val="single" w:color="E8541A" w:sz="1"/>
          <w:right w:val="single" w:color="DDDDDD" w:sz="1"/>
          <w:insideH w:val="single" w:color="auto" w:sz="4"/>
          <w:insideV w:val="single" w:color="auto" w:sz="4"/>
        </w:tblBorders>
      </w:tblPr>
      <w:tblGrid>
        <w:gridCol w:w="1200"/>
        <w:gridCol w:w="8160"/>
      </w:tblGrid>
      <w:tr>
        <w:tc>
          <w:tcPr>
            <w:tcW w:type="dxa" w:w="1200"/>
            <w:shd w:fill="E854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FULL AUTO</w:t>
            </w:r>
          </w:p>
        </w:tc>
        <w:tc>
          <w:tcPr>
            <w:tcW w:type="dxa" w:w="8160"/>
            <w:shd w:fill="FFF8F5" w:val="clear"/>
            <w:tcMar>
              <w:top w:type="dxa" w:w="80"/>
              <w:left w:type="dxa" w:w="160"/>
              <w:bottom w:type="dxa" w:w="80"/>
              <w:right w:type="dxa" w:w="120"/>
            </w:tcMar>
          </w:tcPr>
          <w:p>
            <w:r>
              <w:rPr>
                <w:rFonts w:ascii="Arial" w:cs="Arial" w:eastAsia="Arial" w:hAnsi="Arial"/>
                <w:color w:val="1A1A2E"/>
                <w:sz w:val="21"/>
                <w:szCs w:val="21"/>
              </w:rPr>
              <w:t xml:space="preserve">Set up once. Runs weekly. Alerts you to performance regressions before they impact rankings.</w:t>
            </w:r>
          </w:p>
        </w:tc>
      </w:tr>
    </w:tbl>
    <w:p>
      <w:pPr>
        <w:spacing w:after="120" w:before="0"/>
      </w:pPr>
      <w:r>
        <w:t xml:space="preserve"/>
      </w:r>
    </w:p>
    <w:p>
      <w:pPr>
        <w:spacing w:after="80" w:before="80"/>
      </w:pPr>
      <w:r>
        <w:rPr>
          <w:rFonts w:ascii="Arial" w:cs="Arial" w:eastAsia="Arial" w:hAnsi="Arial"/>
          <w:color w:val="1A1A2E"/>
          <w:sz w:val="22"/>
          <w:szCs w:val="22"/>
        </w:rPr>
        <w:t xml:space="preserve">Build an n8n workflow that: (1) runs weekly, (2) calls Google PageSpeed Insights API for your 10 most important pages, (3) stores results in a performance_log Supabase table, (4) sends alert to ADMIN_EMAIL if any page drops below 70 mobile or 85 desktop, (5) includes delta from previous week so you know if things are improving or declining.</w:t>
      </w:r>
    </w:p>
    <w:p>
      <w:pPr>
        <w:spacing w:after="120" w:before="0"/>
      </w:pPr>
      <w:r>
        <w:t xml:space="preserve"/>
      </w:r>
    </w:p>
    <w:p>
      <w:r>
        <w:br w:type="page"/>
      </w:r>
    </w:p>
    <w:p>
      <w:pPr>
        <w:spacing w:after="160" w:before="480"/>
      </w:pPr>
      <w:r>
        <w:rPr>
          <w:rFonts w:ascii="Arial" w:cs="Arial" w:eastAsia="Arial" w:hAnsi="Arial"/>
          <w:b/>
          <w:bCs/>
          <w:color w:val="E8541A"/>
          <w:sz w:val="40"/>
          <w:szCs w:val="40"/>
        </w:rPr>
        <w:t xml:space="preserve">05  </w:t>
      </w:r>
      <w:r>
        <w:rPr>
          <w:rFonts w:ascii="Arial" w:cs="Arial" w:eastAsia="Arial" w:hAnsi="Arial"/>
          <w:b/>
          <w:bCs/>
          <w:color w:val="1A1A2E"/>
          <w:sz w:val="40"/>
          <w:szCs w:val="40"/>
        </w:rPr>
        <w:t xml:space="preserve">E-E-A-T &amp; CONTENT AUTHORITY SYSTEM</w:t>
      </w:r>
    </w:p>
    <w:p>
      <w:pPr>
        <w:pBdr>
          <w:bottom w:val="single" w:color="E8541A" w:sz="4" w:space="1"/>
        </w:pBdr>
        <w:spacing w:after="200" w:before="200"/>
      </w:pPr>
      <w:r>
        <w:t xml:space="preserve"/>
      </w:r>
    </w:p>
    <w:p>
      <w:pPr>
        <w:spacing w:after="80" w:before="80"/>
      </w:pPr>
      <w:r>
        <w:rPr>
          <w:rFonts w:ascii="Arial" w:cs="Arial" w:eastAsia="Arial" w:hAnsi="Arial"/>
          <w:color w:val="1A1A2E"/>
          <w:sz w:val="22"/>
          <w:szCs w:val="22"/>
        </w:rPr>
        <w:t xml:space="preserve">Google's helpful content system specifically targets thin affiliate sites with no demonstrated expertise. Your author persona system is your primary defense. These tactics build the signals that make your sites look like legitimate editorial operations — because they should be legitimate editorial operations.</w:t>
      </w:r>
    </w:p>
    <w:p>
      <w:pPr>
        <w:spacing w:after="120" w:before="0"/>
      </w:pPr>
      <w:r>
        <w:t xml:space="preserve"/>
      </w:r>
    </w:p>
    <w:p>
      <w:pPr>
        <w:pStyle w:val="Heading2"/>
        <w:spacing w:after="120" w:before="320"/>
      </w:pPr>
      <w:r>
        <w:rPr>
          <w:rFonts w:ascii="Arial" w:cs="Arial" w:eastAsia="Arial" w:hAnsi="Arial"/>
          <w:b/>
          <w:bCs/>
          <w:color w:val="E8541A"/>
          <w:sz w:val="28"/>
          <w:szCs w:val="28"/>
        </w:rPr>
        <w:t xml:space="preserve">5.1 — Author Persona Network Build-Out</w:t>
      </w:r>
    </w:p>
    <w:tbl>
      <w:tblPr>
        <w:tblW w:type="dxa" w:w="9360"/>
        <w:tblBorders>
          <w:top w:val="single" w:color="E8541A" w:sz="1"/>
          <w:left w:val="single" w:color="E8541A" w:sz="12"/>
          <w:bottom w:val="single" w:color="E8541A" w:sz="1"/>
          <w:right w:val="single" w:color="DDDDDD" w:sz="1"/>
          <w:insideH w:val="single" w:color="auto" w:sz="4"/>
          <w:insideV w:val="single" w:color="auto" w:sz="4"/>
        </w:tblBorders>
      </w:tblPr>
      <w:tblGrid>
        <w:gridCol w:w="1200"/>
        <w:gridCol w:w="8160"/>
      </w:tblGrid>
      <w:tr>
        <w:tc>
          <w:tcPr>
            <w:tcW w:type="dxa" w:w="1200"/>
            <w:shd w:fill="E854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8160"/>
            <w:shd w:fill="FFF8F5" w:val="clear"/>
            <w:tcMar>
              <w:top w:type="dxa" w:w="80"/>
              <w:left w:type="dxa" w:w="160"/>
              <w:bottom w:type="dxa" w:w="80"/>
              <w:right w:type="dxa" w:w="120"/>
            </w:tcMar>
          </w:tcPr>
          <w:p>
            <w:r>
              <w:rPr>
                <w:rFonts w:ascii="Arial" w:cs="Arial" w:eastAsia="Arial" w:hAnsi="Arial"/>
                <w:color w:val="1A1A2E"/>
                <w:sz w:val="21"/>
                <w:szCs w:val="21"/>
              </w:rPr>
              <w:t xml:space="preserve">E-E-A-T is your biggest risk factor for HCU penalties. Invest in this before publishing any content at scale.</w:t>
            </w:r>
          </w:p>
        </w:tc>
      </w:tr>
    </w:tbl>
    <w:p>
      <w:pPr>
        <w:spacing w:after="120" w:before="0"/>
      </w:pPr>
      <w:r>
        <w:t xml:space="preserve"/>
      </w:r>
    </w:p>
    <w:p>
      <w:pPr>
        <w:pStyle w:val="Heading3"/>
        <w:spacing w:after="80" w:before="240"/>
      </w:pPr>
      <w:r>
        <w:rPr>
          <w:rFonts w:ascii="Arial" w:cs="Arial" w:eastAsia="Arial" w:hAnsi="Arial"/>
          <w:b/>
          <w:bCs/>
          <w:color w:val="1A1A2E"/>
          <w:sz w:val="24"/>
          <w:szCs w:val="24"/>
        </w:rPr>
        <w:t xml:space="preserve">Per-Persona Requirements Before Content Goes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63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Author page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/author/[persona-slug] page with bio, methodology, areas of expertise, photo, links to social profiles</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LinkedIn profile</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Real LinkedIn profile for each persona. Connect with 50+ real people in the relevant industry before launch. Post 2-3 times per week using auto-generated content from n8n.</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Twitter/X profile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Active profile posting tool tips, comparisons, and opinions in the persona's niche voice. Auto-managed via n8n.</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GitHub profile</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For technical personas (Sites 2, 3, 5, 8) — a GitHub profile with relevant repos or starred projects adds enormous credibility.</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Guest post history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At minimum 2-3 published articles under each persona name on external sites before launching. Use parasite SEO platforms as the vehicle.</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Methodology page</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Each site needs a /methodology page explaining how tools are evaluated, what criteria matter, how ratings are calculated. This is an explicit E-E-A-T signal.</w:t>
            </w:r>
          </w:p>
        </w:tc>
      </w:tr>
    </w:tbl>
    <w:p>
      <w:pPr>
        <w:spacing w:after="120" w:before="0"/>
      </w:pPr>
      <w:r>
        <w:t xml:space="preserve"/>
      </w:r>
    </w:p>
    <w:p>
      <w:pPr>
        <w:pStyle w:val="Heading2"/>
        <w:spacing w:after="120" w:before="320"/>
      </w:pPr>
      <w:r>
        <w:rPr>
          <w:rFonts w:ascii="Arial" w:cs="Arial" w:eastAsia="Arial" w:hAnsi="Arial"/>
          <w:b/>
          <w:bCs/>
          <w:color w:val="E8541A"/>
          <w:sz w:val="28"/>
          <w:szCs w:val="28"/>
        </w:rPr>
        <w:t xml:space="preserve">5.2 — Content Quality Floor</w:t>
      </w:r>
    </w:p>
    <w:tbl>
      <w:tblPr>
        <w:tblW w:type="dxa" w:w="9360"/>
        <w:tblBorders>
          <w:top w:val="single" w:color="E8541A" w:sz="1"/>
          <w:left w:val="single" w:color="E8541A" w:sz="12"/>
          <w:bottom w:val="single" w:color="E8541A" w:sz="1"/>
          <w:right w:val="single" w:color="DDDDDD" w:sz="1"/>
          <w:insideH w:val="single" w:color="auto" w:sz="4"/>
          <w:insideV w:val="single" w:color="auto" w:sz="4"/>
        </w:tblBorders>
      </w:tblPr>
      <w:tblGrid>
        <w:gridCol w:w="1200"/>
        <w:gridCol w:w="8160"/>
      </w:tblGrid>
      <w:tr>
        <w:tc>
          <w:tcPr>
            <w:tcW w:type="dxa" w:w="1200"/>
            <w:shd w:fill="E854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8160"/>
            <w:shd w:fill="FFF8F5" w:val="clear"/>
            <w:tcMar>
              <w:top w:type="dxa" w:w="80"/>
              <w:left w:type="dxa" w:w="160"/>
              <w:bottom w:type="dxa" w:w="80"/>
              <w:right w:type="dxa" w:w="120"/>
            </w:tcMar>
          </w:tcPr>
          <w:p>
            <w:r>
              <w:rPr>
                <w:rFonts w:ascii="Arial" w:cs="Arial" w:eastAsia="Arial" w:hAnsi="Arial"/>
                <w:color w:val="1A1A2E"/>
                <w:sz w:val="21"/>
                <w:szCs w:val="21"/>
              </w:rPr>
              <w:t xml:space="preserve">Set these as hard rules in your Claude API prompts. Never publish content that falls below this floor regardless of automation efficiency gains.</w:t>
            </w:r>
          </w:p>
        </w:tc>
      </w:tr>
    </w:tbl>
    <w:p>
      <w:pPr>
        <w:spacing w:after="120" w:before="0"/>
      </w:pPr>
      <w:r>
        <w:t xml:space="preserve"/>
      </w:r>
    </w:p>
    <w:p>
      <w:pPr>
        <w:pStyle w:val="ListParagraph"/>
        <w:numPr>
          <w:ilvl w:val="0"/>
          <w:numId w:val="3"/>
        </w:numPr>
        <w:spacing w:after="60" w:before="60"/>
      </w:pPr>
      <w:r>
        <w:rPr>
          <w:rFonts w:ascii="Arial" w:cs="Arial" w:eastAsia="Arial" w:hAnsi="Arial"/>
          <w:color w:val="1A1A2E"/>
          <w:sz w:val="22"/>
          <w:szCs w:val="22"/>
        </w:rPr>
        <w:t xml:space="preserve">Minimum word count: 1,800 words for tool reviews, 1,200 for comparisons, 800 for alternatives pages</w:t>
      </w:r>
    </w:p>
    <w:p>
      <w:pPr>
        <w:pStyle w:val="ListParagraph"/>
        <w:numPr>
          <w:ilvl w:val="0"/>
          <w:numId w:val="3"/>
        </w:numPr>
        <w:spacing w:after="60" w:before="60"/>
      </w:pPr>
      <w:r>
        <w:rPr>
          <w:rFonts w:ascii="Arial" w:cs="Arial" w:eastAsia="Arial" w:hAnsi="Arial"/>
          <w:color w:val="1A1A2E"/>
          <w:sz w:val="22"/>
          <w:szCs w:val="22"/>
        </w:rPr>
        <w:t xml:space="preserve">Minimum unique data points per review: 5 (pricing screenshots, feature counts, performance benchmarks, user review counts, etc.)</w:t>
      </w:r>
    </w:p>
    <w:p>
      <w:pPr>
        <w:pStyle w:val="ListParagraph"/>
        <w:numPr>
          <w:ilvl w:val="0"/>
          <w:numId w:val="3"/>
        </w:numPr>
        <w:spacing w:after="60" w:before="60"/>
      </w:pPr>
      <w:r>
        <w:rPr>
          <w:rFonts w:ascii="Arial" w:cs="Arial" w:eastAsia="Arial" w:hAnsi="Arial"/>
          <w:color w:val="1A1A2E"/>
          <w:sz w:val="22"/>
          <w:szCs w:val="22"/>
        </w:rPr>
        <w:t xml:space="preserve">Required for every review: a section explicitly noting limitations or weaknesses of the tool — pure promotion is a strong HCU signal</w:t>
      </w:r>
    </w:p>
    <w:p>
      <w:pPr>
        <w:pStyle w:val="ListParagraph"/>
        <w:numPr>
          <w:ilvl w:val="0"/>
          <w:numId w:val="3"/>
        </w:numPr>
        <w:spacing w:after="60" w:before="60"/>
      </w:pPr>
      <w:r>
        <w:rPr>
          <w:rFonts w:ascii="Arial" w:cs="Arial" w:eastAsia="Arial" w:hAnsi="Arial"/>
          <w:color w:val="1A1A2E"/>
          <w:sz w:val="22"/>
          <w:szCs w:val="22"/>
        </w:rPr>
        <w:t xml:space="preserve">Required for every comparison: a clear recommendation for who each tool is better for — not just a feature table</w:t>
      </w:r>
    </w:p>
    <w:p>
      <w:pPr>
        <w:pStyle w:val="ListParagraph"/>
        <w:numPr>
          <w:ilvl w:val="0"/>
          <w:numId w:val="3"/>
        </w:numPr>
        <w:spacing w:after="60" w:before="60"/>
      </w:pPr>
      <w:r>
        <w:rPr>
          <w:rFonts w:ascii="Arial" w:cs="Arial" w:eastAsia="Arial" w:hAnsi="Arial"/>
          <w:color w:val="1A1A2E"/>
          <w:sz w:val="22"/>
          <w:szCs w:val="22"/>
        </w:rPr>
        <w:t xml:space="preserve">Required for all AI-generated content: a human-readable 'Last verified' date that is updated whenever pricing or features are confirmed current</w:t>
      </w:r>
    </w:p>
    <w:p>
      <w:pPr>
        <w:spacing w:after="120" w:before="0"/>
      </w:pPr>
      <w:r>
        <w:t xml:space="preserve"/>
      </w:r>
    </w:p>
    <w:p>
      <w:pPr>
        <w:pStyle w:val="Heading2"/>
        <w:spacing w:after="120" w:before="320"/>
      </w:pPr>
      <w:r>
        <w:rPr>
          <w:rFonts w:ascii="Arial" w:cs="Arial" w:eastAsia="Arial" w:hAnsi="Arial"/>
          <w:b/>
          <w:bCs/>
          <w:color w:val="E8541A"/>
          <w:sz w:val="28"/>
          <w:szCs w:val="28"/>
        </w:rPr>
        <w:t xml:space="preserve">5.3 — Pricing Verification Automation</w:t>
      </w:r>
    </w:p>
    <w:tbl>
      <w:tblPr>
        <w:tblW w:type="dxa" w:w="9360"/>
        <w:tblBorders>
          <w:top w:val="single" w:color="E8541A" w:sz="1"/>
          <w:left w:val="single" w:color="E8541A" w:sz="12"/>
          <w:bottom w:val="single" w:color="E8541A" w:sz="1"/>
          <w:right w:val="single" w:color="DDDDDD" w:sz="1"/>
          <w:insideH w:val="single" w:color="auto" w:sz="4"/>
          <w:insideV w:val="single" w:color="auto" w:sz="4"/>
        </w:tblBorders>
      </w:tblPr>
      <w:tblGrid>
        <w:gridCol w:w="1200"/>
        <w:gridCol w:w="8160"/>
      </w:tblGrid>
      <w:tr>
        <w:tc>
          <w:tcPr>
            <w:tcW w:type="dxa" w:w="1200"/>
            <w:shd w:fill="E854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8160"/>
            <w:shd w:fill="FFF8F5" w:val="clear"/>
            <w:tcMar>
              <w:top w:type="dxa" w:w="80"/>
              <w:left w:type="dxa" w:w="160"/>
              <w:bottom w:type="dxa" w:w="80"/>
              <w:right w:type="dxa" w:w="120"/>
            </w:tcMar>
          </w:tcPr>
          <w:p>
            <w:r>
              <w:rPr>
                <w:rFonts w:ascii="Arial" w:cs="Arial" w:eastAsia="Arial" w:hAnsi="Arial"/>
                <w:color w:val="1A1A2E"/>
                <w:sz w:val="21"/>
                <w:szCs w:val="21"/>
              </w:rPr>
              <w:t xml:space="preserve">Stale pricing is the #1 cause of HCU penalties on affiliate review sites. This workflow is non-negotiable.</w:t>
            </w:r>
          </w:p>
        </w:tc>
      </w:tr>
    </w:tbl>
    <w:p>
      <w:pPr>
        <w:spacing w:after="120" w:before="0"/>
      </w:pPr>
      <w:r>
        <w:t xml:space="preserve"/>
      </w:r>
    </w:p>
    <w:p>
      <w:pPr>
        <w:spacing w:after="80" w:before="80"/>
      </w:pPr>
      <w:r>
        <w:rPr>
          <w:rFonts w:ascii="Arial" w:cs="Arial" w:eastAsia="Arial" w:hAnsi="Arial"/>
          <w:color w:val="1A1A2E"/>
          <w:sz w:val="22"/>
          <w:szCs w:val="22"/>
        </w:rPr>
        <w:t xml:space="preserve">Build an n8n workflow that runs weekly:</w:t>
      </w:r>
    </w:p>
    <w:p>
      <w:pPr>
        <w:pStyle w:val="ListParagraph"/>
        <w:numPr>
          <w:ilvl w:val="0"/>
          <w:numId w:val="2"/>
        </w:numPr>
        <w:spacing w:after="60" w:before="60"/>
      </w:pPr>
      <w:r>
        <w:rPr>
          <w:rFonts w:ascii="Arial" w:cs="Arial" w:eastAsia="Arial" w:hAnsi="Arial"/>
          <w:color w:val="1A1A2E"/>
          <w:sz w:val="22"/>
          <w:szCs w:val="22"/>
        </w:rPr>
        <w:t xml:space="preserve">Query Supabase for all tools where pricing_last_verified &lt; 30 days ago</w:t>
      </w:r>
    </w:p>
    <w:p>
      <w:pPr>
        <w:pStyle w:val="ListParagraph"/>
        <w:numPr>
          <w:ilvl w:val="0"/>
          <w:numId w:val="2"/>
        </w:numPr>
        <w:spacing w:after="60" w:before="60"/>
      </w:pPr>
      <w:r>
        <w:rPr>
          <w:rFonts w:ascii="Arial" w:cs="Arial" w:eastAsia="Arial" w:hAnsi="Arial"/>
          <w:color w:val="1A1A2E"/>
          <w:sz w:val="22"/>
          <w:szCs w:val="22"/>
        </w:rPr>
        <w:t xml:space="preserve">For each tool, fetch the pricing page URL and pass to Claude API with instruction to extract current pricing tiers</w:t>
      </w:r>
    </w:p>
    <w:p>
      <w:pPr>
        <w:pStyle w:val="ListParagraph"/>
        <w:numPr>
          <w:ilvl w:val="0"/>
          <w:numId w:val="2"/>
        </w:numPr>
        <w:spacing w:after="60" w:before="60"/>
      </w:pPr>
      <w:r>
        <w:rPr>
          <w:rFonts w:ascii="Arial" w:cs="Arial" w:eastAsia="Arial" w:hAnsi="Arial"/>
          <w:color w:val="1A1A2E"/>
          <w:sz w:val="22"/>
          <w:szCs w:val="22"/>
        </w:rPr>
        <w:t xml:space="preserve">Compare extracted pricing against stored pricing_tiers JSONB</w:t>
      </w:r>
    </w:p>
    <w:p>
      <w:pPr>
        <w:pStyle w:val="ListParagraph"/>
        <w:numPr>
          <w:ilvl w:val="0"/>
          <w:numId w:val="2"/>
        </w:numPr>
        <w:spacing w:after="60" w:before="60"/>
      </w:pPr>
      <w:r>
        <w:rPr>
          <w:rFonts w:ascii="Arial" w:cs="Arial" w:eastAsia="Arial" w:hAnsi="Arial"/>
          <w:color w:val="1A1A2E"/>
          <w:sz w:val="22"/>
          <w:szCs w:val="22"/>
        </w:rPr>
        <w:t xml:space="preserve">If mismatch detected: flag tool in Supabase (pricing_needs_review = true), send alert to ADMIN_EMAIL with specific discrepancy</w:t>
      </w:r>
    </w:p>
    <w:p>
      <w:pPr>
        <w:pStyle w:val="ListParagraph"/>
        <w:numPr>
          <w:ilvl w:val="0"/>
          <w:numId w:val="2"/>
        </w:numPr>
        <w:spacing w:after="60" w:before="60"/>
      </w:pPr>
      <w:r>
        <w:rPr>
          <w:rFonts w:ascii="Arial" w:cs="Arial" w:eastAsia="Arial" w:hAnsi="Arial"/>
          <w:color w:val="1A1A2E"/>
          <w:sz w:val="22"/>
          <w:szCs w:val="22"/>
        </w:rPr>
        <w:t xml:space="preserve">Update pricing_last_verified timestamp regardless of whether changes were found</w:t>
      </w:r>
    </w:p>
    <w:p>
      <w:pPr>
        <w:pStyle w:val="ListParagraph"/>
        <w:numPr>
          <w:ilvl w:val="0"/>
          <w:numId w:val="2"/>
        </w:numPr>
        <w:spacing w:after="60" w:before="60"/>
      </w:pPr>
      <w:r>
        <w:rPr>
          <w:rFonts w:ascii="Arial" w:cs="Arial" w:eastAsia="Arial" w:hAnsi="Arial"/>
          <w:color w:val="1A1A2E"/>
          <w:sz w:val="22"/>
          <w:szCs w:val="22"/>
        </w:rPr>
        <w:t xml:space="preserve">Log all checks in a pricing_audit_log table</w:t>
      </w:r>
    </w:p>
    <w:p>
      <w:pPr>
        <w:spacing w:after="80" w:before="80"/>
        <w:ind w:left="360"/>
      </w:pPr>
      <w:r>
        <w:rPr>
          <w:rFonts w:ascii="Arial" w:cs="Arial" w:eastAsia="Arial" w:hAnsi="Arial"/>
          <w:color w:val="E8541A"/>
          <w:sz w:val="22"/>
          <w:szCs w:val="22"/>
        </w:rPr>
        <w:t xml:space="preserve">⚠ </w:t>
      </w:r>
      <w:r>
        <w:rPr>
          <w:rFonts w:ascii="Arial" w:cs="Arial" w:eastAsia="Arial" w:hAnsi="Arial"/>
          <w:i/>
          <w:iCs/>
          <w:color w:val="6B6B6B"/>
          <w:sz w:val="22"/>
          <w:szCs w:val="22"/>
        </w:rPr>
        <w:t xml:space="preserve">This workflow should also check for new pricing tiers, free plan removals, and significant price increases — not just price changes.</w:t>
      </w:r>
    </w:p>
    <w:p>
      <w:pPr>
        <w:spacing w:after="120" w:before="0"/>
      </w:pPr>
      <w:r>
        <w:t xml:space="preserve"/>
      </w:r>
    </w:p>
    <w:p>
      <w:pPr>
        <w:pStyle w:val="Heading2"/>
        <w:spacing w:after="120" w:before="320"/>
      </w:pPr>
      <w:r>
        <w:rPr>
          <w:rFonts w:ascii="Arial" w:cs="Arial" w:eastAsia="Arial" w:hAnsi="Arial"/>
          <w:b/>
          <w:bCs/>
          <w:color w:val="E8541A"/>
          <w:sz w:val="28"/>
          <w:szCs w:val="28"/>
        </w:rPr>
        <w:t xml:space="preserve">5.4 — User-Generated Content Layer</w:t>
      </w:r>
    </w:p>
    <w:p>
      <w:pPr>
        <w:spacing w:after="80" w:before="80"/>
      </w:pPr>
      <w:r>
        <w:rPr>
          <w:rFonts w:ascii="Arial" w:cs="Arial" w:eastAsia="Arial" w:hAnsi="Arial"/>
          <w:color w:val="1A1A2E"/>
          <w:sz w:val="22"/>
          <w:szCs w:val="22"/>
        </w:rPr>
        <w:t xml:space="preserve">A small but genuine UGC layer significantly boosts E-E-A-T signals. Implement:</w:t>
      </w:r>
    </w:p>
    <w:p>
      <w:pPr>
        <w:pStyle w:val="ListParagraph"/>
        <w:numPr>
          <w:ilvl w:val="0"/>
          <w:numId w:val="3"/>
        </w:numPr>
        <w:spacing w:after="60" w:before="60"/>
      </w:pPr>
      <w:r>
        <w:rPr>
          <w:rFonts w:ascii="Arial" w:cs="Arial" w:eastAsia="Arial" w:hAnsi="Arial"/>
          <w:color w:val="1A1A2E"/>
          <w:sz w:val="22"/>
          <w:szCs w:val="22"/>
        </w:rPr>
        <w:t xml:space="preserve">Tool submission form (/submit) — already planned. Promote actively. Each genuine submission adds credibility.</w:t>
      </w:r>
    </w:p>
    <w:p>
      <w:pPr>
        <w:pStyle w:val="ListParagraph"/>
        <w:numPr>
          <w:ilvl w:val="0"/>
          <w:numId w:val="3"/>
        </w:numPr>
        <w:spacing w:after="60" w:before="60"/>
      </w:pPr>
      <w:r>
        <w:rPr>
          <w:rFonts w:ascii="Arial" w:cs="Arial" w:eastAsia="Arial" w:hAnsi="Arial"/>
          <w:color w:val="1A1A2E"/>
          <w:sz w:val="22"/>
          <w:szCs w:val="22"/>
        </w:rPr>
        <w:t xml:space="preserve">Tool ratings widget — allow visitors to submit their own star rating (1 click, no account required). Store in Supabase, display average alongside editorial rating.</w:t>
      </w:r>
    </w:p>
    <w:p>
      <w:pPr>
        <w:pStyle w:val="ListParagraph"/>
        <w:numPr>
          <w:ilvl w:val="0"/>
          <w:numId w:val="3"/>
        </w:numPr>
        <w:spacing w:after="60" w:before="60"/>
      </w:pPr>
      <w:r>
        <w:rPr>
          <w:rFonts w:ascii="Arial" w:cs="Arial" w:eastAsia="Arial" w:hAnsi="Arial"/>
          <w:color w:val="1A1A2E"/>
          <w:sz w:val="22"/>
          <w:szCs w:val="22"/>
        </w:rPr>
        <w:t xml:space="preserve">'Is this review helpful?' widget — simple yes/no on each review page. Store in Supabase. Use aggregate data to identify reviews needing refresh.</w:t>
      </w:r>
    </w:p>
    <w:p>
      <w:pPr>
        <w:pStyle w:val="ListParagraph"/>
        <w:numPr>
          <w:ilvl w:val="0"/>
          <w:numId w:val="3"/>
        </w:numPr>
        <w:spacing w:after="60" w:before="60"/>
      </w:pPr>
      <w:r>
        <w:rPr>
          <w:rFonts w:ascii="Arial" w:cs="Arial" w:eastAsia="Arial" w:hAnsi="Arial"/>
          <w:color w:val="1A1A2E"/>
          <w:sz w:val="22"/>
          <w:szCs w:val="22"/>
        </w:rPr>
        <w:t xml:space="preserve">Tool comparison requests — a simple form where visitors can request a comparison you haven't written yet. Populates your keyword_queue automatically.</w:t>
      </w:r>
    </w:p>
    <w:p>
      <w:pPr>
        <w:spacing w:after="120" w:before="0"/>
      </w:pPr>
      <w:r>
        <w:t xml:space="preserve"/>
      </w:r>
    </w:p>
    <w:p>
      <w:r>
        <w:br w:type="page"/>
      </w:r>
    </w:p>
    <w:p>
      <w:pPr>
        <w:spacing w:after="160" w:before="480"/>
      </w:pPr>
      <w:r>
        <w:rPr>
          <w:rFonts w:ascii="Arial" w:cs="Arial" w:eastAsia="Arial" w:hAnsi="Arial"/>
          <w:b/>
          <w:bCs/>
          <w:color w:val="E8541A"/>
          <w:sz w:val="40"/>
          <w:szCs w:val="40"/>
        </w:rPr>
        <w:t xml:space="preserve">06  </w:t>
      </w:r>
      <w:r>
        <w:rPr>
          <w:rFonts w:ascii="Arial" w:cs="Arial" w:eastAsia="Arial" w:hAnsi="Arial"/>
          <w:b/>
          <w:bCs/>
          <w:color w:val="1A1A2E"/>
          <w:sz w:val="40"/>
          <w:szCs w:val="40"/>
        </w:rPr>
        <w:t xml:space="preserve">FULL AUTONOMY AUTOMATION STACK</w:t>
      </w:r>
    </w:p>
    <w:p>
      <w:pPr>
        <w:pBdr>
          <w:bottom w:val="single" w:color="E8541A" w:sz="4" w:space="1"/>
        </w:pBdr>
        <w:spacing w:after="200" w:before="200"/>
      </w:pPr>
      <w:r>
        <w:t xml:space="preserve"/>
      </w:r>
    </w:p>
    <w:p>
      <w:pPr>
        <w:spacing w:after="80" w:before="80"/>
      </w:pPr>
      <w:r>
        <w:rPr>
          <w:rFonts w:ascii="Arial" w:cs="Arial" w:eastAsia="Arial" w:hAnsi="Arial"/>
          <w:color w:val="1A1A2E"/>
          <w:sz w:val="22"/>
          <w:szCs w:val="22"/>
        </w:rPr>
        <w:t xml:space="preserve">This section defines every automation workflow needed to achieve true set-and-forget operation. Once these workflows are running, the only required human inputs are: (1) periodic review of flagged pricing discrepancies, (2) approval of HARO responses before send, (3) quarterly review of overall performance metrics.</w:t>
      </w:r>
    </w:p>
    <w:p>
      <w:pPr>
        <w:spacing w:after="120" w:before="0"/>
      </w:pPr>
      <w:r>
        <w:t xml:space="preserve"/>
      </w:r>
    </w:p>
    <w:p>
      <w:pPr>
        <w:pStyle w:val="Heading2"/>
        <w:spacing w:after="120" w:before="320"/>
      </w:pPr>
      <w:r>
        <w:rPr>
          <w:rFonts w:ascii="Arial" w:cs="Arial" w:eastAsia="Arial" w:hAnsi="Arial"/>
          <w:b/>
          <w:bCs/>
          <w:color w:val="E8541A"/>
          <w:sz w:val="28"/>
          <w:szCs w:val="28"/>
        </w:rPr>
        <w:t xml:space="preserve">6.1 — Master Workflow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Workflow ID</w:t>
            </w:r>
          </w:p>
        </w:tc>
        <w:tc>
          <w:tcPr>
            <w:tcW w:type="dxa" w:w="63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WF-01: Content Generation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Trigger: daily at 2am. Query keyword_queue for pending clusters. Generate full cluster via Claude API. Store in articles table with status='draft'.</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WF-02: Cluster Publisher</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Trigger: daily at 4am. Check for clusters where all pieces status='draft' and all internal links verified. Publish complete cluster. Ping IndexNow. Update sitemap.</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WF-03: Pricing Monitor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Trigger: weekly Sunday. Scrape pricing pages for all tools. Compare to stored data. Flag discrepancies. Send alert digest.</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WF-04: Parasite Publisher</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Trigger: on new article publish. Condense article via Claude API. Publish to Medium via API. Post to LinkedIn Articles via API.</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WF-05: HARO Monitor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Trigger: on incoming Connectively alert email. Parse query. Draft response via Claude API. Send to admin for approval.</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WF-06: Press Release</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Trigger: 1st of each month. Generate monthly insight press release via Claude API. Submit to EIN Presswire API.</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WF-07: Social Automation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Trigger: daily. Generate 3 social posts per active persona via Claude API. Post to LinkedIn and Twitter via API.</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WF-08: Performance Monitor</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Trigger: weekly Monday. Run PageSpeed API checks on top 10 pages. Log results. Alert on regressions.</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WF-09: Newsletter Generator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Trigger: weekly Wednesday. Compile top 3 articles from week. Generate newsletter via Claude API. Send via Resend API.</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WF-10: Sitemap Regenerator</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Trigger: on any content status change to 'published'. Regenerate affected sub-sitemap. Ping Google via IndexNow.</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WF-11: Internal Link Injector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Trigger: on new page publish. Identify 3 existing pages to link from via Claude API. Queue link updates. Apply within 24hrs.</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WF-12: Affiliate Link Auditor</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Trigger: weekly. Check all affiliate URLs in database return 200. Flag any broken links. Send alert digest.</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WF-13: Keyword Rank Tracker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Trigger: weekly. Query SEO API (Ahrefs/SEMrush) for ranking positions of top 50 target keywords. Store in rank_history. Alert on significant drops.</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WF-14: Redirect Health Check</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Trigger: weekly. Check all 301 redirect domains are returning correct status codes. Alert on any that have lapsed.</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WF-15: Competitor Monitor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Trigger: weekly. Check Ahrefs for new backlinks to top 5 competitors. Identify link opportunities. Add to outreach queue.</w:t>
            </w:r>
          </w:p>
        </w:tc>
      </w:tr>
    </w:tbl>
    <w:p>
      <w:pPr>
        <w:spacing w:after="120" w:before="0"/>
      </w:pPr>
      <w:r>
        <w:t xml:space="preserve"/>
      </w:r>
    </w:p>
    <w:p>
      <w:pPr>
        <w:pStyle w:val="Heading2"/>
        <w:spacing w:after="120" w:before="320"/>
      </w:pPr>
      <w:r>
        <w:rPr>
          <w:rFonts w:ascii="Arial" w:cs="Arial" w:eastAsia="Arial" w:hAnsi="Arial"/>
          <w:b/>
          <w:bCs/>
          <w:color w:val="E8541A"/>
          <w:sz w:val="28"/>
          <w:szCs w:val="28"/>
        </w:rPr>
        <w:t xml:space="preserve">6.2 — n8n Infrastructure Requirements</w:t>
      </w:r>
    </w:p>
    <w:tbl>
      <w:tblPr>
        <w:tblW w:type="dxa" w:w="9360"/>
        <w:tblBorders>
          <w:top w:val="single" w:color="E8541A" w:sz="1"/>
          <w:left w:val="single" w:color="E8541A" w:sz="12"/>
          <w:bottom w:val="single" w:color="E8541A" w:sz="1"/>
          <w:right w:val="single" w:color="DDDDDD" w:sz="1"/>
          <w:insideH w:val="single" w:color="auto" w:sz="4"/>
          <w:insideV w:val="single" w:color="auto" w:sz="4"/>
        </w:tblBorders>
      </w:tblPr>
      <w:tblGrid>
        <w:gridCol w:w="1200"/>
        <w:gridCol w:w="8160"/>
      </w:tblGrid>
      <w:tr>
        <w:tc>
          <w:tcPr>
            <w:tcW w:type="dxa" w:w="1200"/>
            <w:shd w:fill="E854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8160"/>
            <w:shd w:fill="FFF8F5" w:val="clear"/>
            <w:tcMar>
              <w:top w:type="dxa" w:w="80"/>
              <w:left w:type="dxa" w:w="160"/>
              <w:bottom w:type="dxa" w:w="80"/>
              <w:right w:type="dxa" w:w="120"/>
            </w:tcMar>
          </w:tcPr>
          <w:p>
            <w:r>
              <w:rPr>
                <w:rFonts w:ascii="Arial" w:cs="Arial" w:eastAsia="Arial" w:hAnsi="Arial"/>
                <w:color w:val="1A1A2E"/>
                <w:sz w:val="21"/>
                <w:szCs w:val="21"/>
              </w:rPr>
              <w:t xml:space="preserve">Your existing n8n setup is sufficient for Phase 1-2 workflows. Phase 3 (scaling to 10 sites) may require upgrading to n8n Cloud Growth plan or self-hosting on a larger Railway instance.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3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 &amp; Notes</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n8n instance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n8n Cloud Starter ($20/mo) sufficient for up to 5 active sites. Upgrade to Growth ($50/mo) before deploying Sites 6-10.</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Claude API budget</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Set spending limit at $100/mo initially. Content generation at scale may require $200-400/mo at full 10-site operation.</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Supabase plan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Free tier handles Phase 1. Upgrade to Pro ($25/mo) before hitting 500MB database limit or 50k monthly active users.</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Ahrefs/SEMrush</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Required for WF-13 and WF-15. Ahrefs Lite at $99/mo is sufficient. This is your most important paid tool after Claude API.</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Resend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Request limit increase to 10,000 emails/day before newsletter scales past 1,000 subscribers.</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EIN Presswire</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Basic plan $99/mo for unlimited press releases. ROI positive at 2+ dofollow pickups per month.</w:t>
            </w:r>
          </w:p>
        </w:tc>
      </w:tr>
    </w:tbl>
    <w:p>
      <w:pPr>
        <w:spacing w:after="120" w:before="0"/>
      </w:pPr>
      <w:r>
        <w:t xml:space="preserve"/>
      </w:r>
    </w:p>
    <w:p>
      <w:pPr>
        <w:pStyle w:val="Heading2"/>
        <w:spacing w:after="120" w:before="320"/>
      </w:pPr>
      <w:r>
        <w:rPr>
          <w:rFonts w:ascii="Arial" w:cs="Arial" w:eastAsia="Arial" w:hAnsi="Arial"/>
          <w:b/>
          <w:bCs/>
          <w:color w:val="E8541A"/>
          <w:sz w:val="28"/>
          <w:szCs w:val="28"/>
        </w:rPr>
        <w:t xml:space="preserve">6.3 — Claude API Prompt Templates for Automation</w:t>
      </w:r>
    </w:p>
    <w:p>
      <w:pPr>
        <w:pStyle w:val="Heading3"/>
        <w:spacing w:after="80" w:before="240"/>
      </w:pPr>
      <w:r>
        <w:rPr>
          <w:rFonts w:ascii="Arial" w:cs="Arial" w:eastAsia="Arial" w:hAnsi="Arial"/>
          <w:b/>
          <w:bCs/>
          <w:color w:val="1A1A2E"/>
          <w:sz w:val="24"/>
          <w:szCs w:val="24"/>
        </w:rPr>
        <w:t xml:space="preserve">Master System Prompt for All Content Generation</w:t>
      </w:r>
    </w:p>
    <w:p>
      <w:pPr>
        <w:spacing w:after="80" w:before="80"/>
      </w:pPr>
      <w:r>
        <w:rPr>
          <w:rFonts w:ascii="Arial" w:cs="Arial" w:eastAsia="Arial" w:hAnsi="Arial"/>
          <w:color w:val="1A1A2E"/>
          <w:sz w:val="22"/>
          <w:szCs w:val="22"/>
        </w:rPr>
        <w:t xml:space="preserve">Every Claude API call in your automation stack should include a system prompt that establishes: (1) the specific site persona from site_voices, (2) the content quality floor rules from Section 5.2, (3) the schema markup requirements, (4) the internal linking instructions, (5) the affiliate disclosure placement rules. Store this as a template in your Supabase site_voices table and pull it dynamically per site.</w:t>
      </w:r>
    </w:p>
    <w:p>
      <w:pPr>
        <w:spacing w:after="120" w:before="0"/>
      </w:pPr>
      <w:r>
        <w:t xml:space="preserve"/>
      </w:r>
    </w:p>
    <w:p>
      <w:pPr>
        <w:pStyle w:val="Heading3"/>
        <w:spacing w:after="80" w:before="240"/>
      </w:pPr>
      <w:r>
        <w:rPr>
          <w:rFonts w:ascii="Arial" w:cs="Arial" w:eastAsia="Arial" w:hAnsi="Arial"/>
          <w:b/>
          <w:bCs/>
          <w:color w:val="1A1A2E"/>
          <w:sz w:val="24"/>
          <w:szCs w:val="24"/>
        </w:rPr>
        <w:t xml:space="preserve">Anti-Pattern Banned Phrases</w:t>
      </w:r>
    </w:p>
    <w:p>
      <w:pPr>
        <w:spacing w:after="80" w:before="80"/>
      </w:pPr>
      <w:r>
        <w:rPr>
          <w:rFonts w:ascii="Arial" w:cs="Arial" w:eastAsia="Arial" w:hAnsi="Arial"/>
          <w:color w:val="1A1A2E"/>
          <w:sz w:val="22"/>
          <w:szCs w:val="22"/>
        </w:rPr>
        <w:t xml:space="preserve">Add to banned_phrases array in site_voices for every persona. These are phrases that trigger HCU pattern matching:</w:t>
      </w:r>
    </w:p>
    <w:p>
      <w:pPr>
        <w:pStyle w:val="ListParagraph"/>
        <w:numPr>
          <w:ilvl w:val="0"/>
          <w:numId w:val="3"/>
        </w:numPr>
        <w:spacing w:after="60" w:before="60"/>
      </w:pPr>
      <w:r>
        <w:rPr>
          <w:rFonts w:ascii="Arial" w:cs="Arial" w:eastAsia="Arial" w:hAnsi="Arial"/>
          <w:color w:val="1A1A2E"/>
          <w:sz w:val="22"/>
          <w:szCs w:val="22"/>
        </w:rPr>
        <w:t xml:space="preserve">'In conclusion' / 'To summarize' / 'In summary'</w:t>
      </w:r>
    </w:p>
    <w:p>
      <w:pPr>
        <w:pStyle w:val="ListParagraph"/>
        <w:numPr>
          <w:ilvl w:val="0"/>
          <w:numId w:val="3"/>
        </w:numPr>
        <w:spacing w:after="60" w:before="60"/>
      </w:pPr>
      <w:r>
        <w:rPr>
          <w:rFonts w:ascii="Arial" w:cs="Arial" w:eastAsia="Arial" w:hAnsi="Arial"/>
          <w:color w:val="1A1A2E"/>
          <w:sz w:val="22"/>
          <w:szCs w:val="22"/>
        </w:rPr>
        <w:t xml:space="preserve">'Dive into' / 'Delve into' / 'Explore'</w:t>
      </w:r>
    </w:p>
    <w:p>
      <w:pPr>
        <w:pStyle w:val="ListParagraph"/>
        <w:numPr>
          <w:ilvl w:val="0"/>
          <w:numId w:val="3"/>
        </w:numPr>
        <w:spacing w:after="60" w:before="60"/>
      </w:pPr>
      <w:r>
        <w:rPr>
          <w:rFonts w:ascii="Arial" w:cs="Arial" w:eastAsia="Arial" w:hAnsi="Arial"/>
          <w:color w:val="1A1A2E"/>
          <w:sz w:val="22"/>
          <w:szCs w:val="22"/>
        </w:rPr>
        <w:t xml:space="preserve">'Game-changer' / 'Revolutionary' / 'Groundbreaking'</w:t>
      </w:r>
    </w:p>
    <w:p>
      <w:pPr>
        <w:pStyle w:val="ListParagraph"/>
        <w:numPr>
          <w:ilvl w:val="0"/>
          <w:numId w:val="3"/>
        </w:numPr>
        <w:spacing w:after="60" w:before="60"/>
      </w:pPr>
      <w:r>
        <w:rPr>
          <w:rFonts w:ascii="Arial" w:cs="Arial" w:eastAsia="Arial" w:hAnsi="Arial"/>
          <w:color w:val="1A1A2E"/>
          <w:sz w:val="22"/>
          <w:szCs w:val="22"/>
        </w:rPr>
        <w:t xml:space="preserve">'I cannot provide' / 'As an AI language model'</w:t>
      </w:r>
    </w:p>
    <w:p>
      <w:pPr>
        <w:pStyle w:val="ListParagraph"/>
        <w:numPr>
          <w:ilvl w:val="0"/>
          <w:numId w:val="3"/>
        </w:numPr>
        <w:spacing w:after="60" w:before="60"/>
      </w:pPr>
      <w:r>
        <w:rPr>
          <w:rFonts w:ascii="Arial" w:cs="Arial" w:eastAsia="Arial" w:hAnsi="Arial"/>
          <w:color w:val="1A1A2E"/>
          <w:sz w:val="22"/>
          <w:szCs w:val="22"/>
        </w:rPr>
        <w:t xml:space="preserve">'It's worth noting' / 'It's important to note'</w:t>
      </w:r>
    </w:p>
    <w:p>
      <w:pPr>
        <w:pStyle w:val="ListParagraph"/>
        <w:numPr>
          <w:ilvl w:val="0"/>
          <w:numId w:val="3"/>
        </w:numPr>
        <w:spacing w:after="60" w:before="60"/>
      </w:pPr>
      <w:r>
        <w:rPr>
          <w:rFonts w:ascii="Arial" w:cs="Arial" w:eastAsia="Arial" w:hAnsi="Arial"/>
          <w:color w:val="1A1A2E"/>
          <w:sz w:val="22"/>
          <w:szCs w:val="22"/>
        </w:rPr>
        <w:t xml:space="preserve">'Comprehensive guide' / 'Ultimate guide' (in body text — OK in titles)</w:t>
      </w:r>
    </w:p>
    <w:p>
      <w:pPr>
        <w:pStyle w:val="ListParagraph"/>
        <w:numPr>
          <w:ilvl w:val="0"/>
          <w:numId w:val="3"/>
        </w:numPr>
        <w:spacing w:after="60" w:before="60"/>
      </w:pPr>
      <w:r>
        <w:rPr>
          <w:rFonts w:ascii="Arial" w:cs="Arial" w:eastAsia="Arial" w:hAnsi="Arial"/>
          <w:color w:val="1A1A2E"/>
          <w:sz w:val="22"/>
          <w:szCs w:val="22"/>
        </w:rPr>
        <w:t xml:space="preserve">Any phrase that appears in more than 30% of your existing articles — detect via automated text analysis</w:t>
      </w:r>
    </w:p>
    <w:p>
      <w:pPr>
        <w:spacing w:after="120" w:before="0"/>
      </w:pPr>
      <w:r>
        <w:t xml:space="preserve"/>
      </w:r>
    </w:p>
    <w:p>
      <w:r>
        <w:br w:type="page"/>
      </w:r>
    </w:p>
    <w:p>
      <w:pPr>
        <w:spacing w:after="160" w:before="480"/>
      </w:pPr>
      <w:r>
        <w:rPr>
          <w:rFonts w:ascii="Arial" w:cs="Arial" w:eastAsia="Arial" w:hAnsi="Arial"/>
          <w:b/>
          <w:bCs/>
          <w:color w:val="E8541A"/>
          <w:sz w:val="40"/>
          <w:szCs w:val="40"/>
        </w:rPr>
        <w:t xml:space="preserve">07  </w:t>
      </w:r>
      <w:r>
        <w:rPr>
          <w:rFonts w:ascii="Arial" w:cs="Arial" w:eastAsia="Arial" w:hAnsi="Arial"/>
          <w:b/>
          <w:bCs/>
          <w:color w:val="1A1A2E"/>
          <w:sz w:val="40"/>
          <w:szCs w:val="40"/>
        </w:rPr>
        <w:t xml:space="preserve">REVENUE OPTIMIZATION LAYER</w:t>
      </w:r>
    </w:p>
    <w:p>
      <w:pPr>
        <w:pBdr>
          <w:bottom w:val="single" w:color="E8541A" w:sz="4" w:space="1"/>
        </w:pBdr>
        <w:spacing w:after="200" w:before="200"/>
      </w:pPr>
      <w:r>
        <w:t xml:space="preserve"/>
      </w:r>
    </w:p>
    <w:p>
      <w:pPr>
        <w:spacing w:after="80" w:before="80"/>
      </w:pPr>
      <w:r>
        <w:rPr>
          <w:rFonts w:ascii="Arial" w:cs="Arial" w:eastAsia="Arial" w:hAnsi="Arial"/>
          <w:color w:val="1A1A2E"/>
          <w:sz w:val="22"/>
          <w:szCs w:val="22"/>
        </w:rPr>
        <w:t xml:space="preserve">Your current plan has solid affiliate revenue architecture. These additions maximize revenue per visitor and add diversified income streams that reduce dependence on any single affiliate program.</w:t>
      </w:r>
    </w:p>
    <w:p>
      <w:pPr>
        <w:spacing w:after="120" w:before="0"/>
      </w:pPr>
      <w:r>
        <w:t xml:space="preserve"/>
      </w:r>
    </w:p>
    <w:p>
      <w:pPr>
        <w:pStyle w:val="Heading2"/>
        <w:spacing w:after="120" w:before="320"/>
      </w:pPr>
      <w:r>
        <w:rPr>
          <w:rFonts w:ascii="Arial" w:cs="Arial" w:eastAsia="Arial" w:hAnsi="Arial"/>
          <w:b/>
          <w:bCs/>
          <w:color w:val="E8541A"/>
          <w:sz w:val="28"/>
          <w:szCs w:val="28"/>
        </w:rPr>
        <w:t xml:space="preserve">7.1 — Affiliate Program Priority Stack</w:t>
      </w:r>
    </w:p>
    <w:tbl>
      <w:tblPr>
        <w:tblW w:type="dxa" w:w="9360"/>
        <w:tblBorders>
          <w:top w:val="single" w:color="E8541A" w:sz="1"/>
          <w:left w:val="single" w:color="E8541A" w:sz="12"/>
          <w:bottom w:val="single" w:color="E8541A" w:sz="1"/>
          <w:right w:val="single" w:color="DDDDDD" w:sz="1"/>
          <w:insideH w:val="single" w:color="auto" w:sz="4"/>
          <w:insideV w:val="single" w:color="auto" w:sz="4"/>
        </w:tblBorders>
      </w:tblPr>
      <w:tblGrid>
        <w:gridCol w:w="1200"/>
        <w:gridCol w:w="8160"/>
      </w:tblGrid>
      <w:tr>
        <w:tc>
          <w:tcPr>
            <w:tcW w:type="dxa" w:w="1200"/>
            <w:shd w:fill="E854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8160"/>
            <w:shd w:fill="FFF8F5" w:val="clear"/>
            <w:tcMar>
              <w:top w:type="dxa" w:w="80"/>
              <w:left w:type="dxa" w:w="160"/>
              <w:bottom w:type="dxa" w:w="80"/>
              <w:right w:type="dxa" w:w="120"/>
            </w:tcMar>
          </w:tcPr>
          <w:p>
            <w:r>
              <w:rPr>
                <w:rFonts w:ascii="Arial" w:cs="Arial" w:eastAsia="Arial" w:hAnsi="Arial"/>
                <w:color w:val="1A1A2E"/>
                <w:sz w:val="21"/>
                <w:szCs w:val="21"/>
              </w:rPr>
              <w:t xml:space="preserve">Submit all affiliate applications on Day 1 of Phase 1. Approval timelines are 2-6 weeks. Every day you delay is a day of live traffic without affiliate links.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Network/Program</w:t>
            </w:r>
          </w:p>
        </w:tc>
        <w:tc>
          <w:tcPr>
            <w:tcW w:type="dxa" w:w="63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PartnerStack</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Covers: Airtable, Make, Glide, Softr, Stacker, Memberstack, ClickUp. Apply immediately — 2-4 week approval.</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ShareASale</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Large network with many SaaS tools. Apply to all relevant programs in bulk via single account.</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Impact Radius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Covers Canva, many mid-tier SaaS tools. Apply immediately.</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Individual Programs</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Webflow (20% recurring), Framer (30% first year), Bubble (direct program), Shopify (affiliate program). Apply directly.</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Lemonsqueezy/Gumroad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Affiliate programs for digital products — relevant if your interactive tools become paid.</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Paddle</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Covers many SaaS companies not on major networks. Worth checking each tool's pricing page for direct affiliate links.</w:t>
            </w:r>
          </w:p>
        </w:tc>
      </w:tr>
    </w:tbl>
    <w:p>
      <w:pPr>
        <w:spacing w:after="120" w:before="0"/>
      </w:pPr>
      <w:r>
        <w:t xml:space="preserve"/>
      </w:r>
    </w:p>
    <w:p>
      <w:pPr>
        <w:pStyle w:val="Heading2"/>
        <w:spacing w:after="120" w:before="320"/>
      </w:pPr>
      <w:r>
        <w:rPr>
          <w:rFonts w:ascii="Arial" w:cs="Arial" w:eastAsia="Arial" w:hAnsi="Arial"/>
          <w:b/>
          <w:bCs/>
          <w:color w:val="E8541A"/>
          <w:sz w:val="28"/>
          <w:szCs w:val="28"/>
        </w:rPr>
        <w:t xml:space="preserve">7.2 — Sponsored Content Architecture</w:t>
      </w:r>
    </w:p>
    <w:p>
      <w:pPr>
        <w:spacing w:after="80" w:before="80"/>
      </w:pPr>
      <w:r>
        <w:rPr>
          <w:rFonts w:ascii="Arial" w:cs="Arial" w:eastAsia="Arial" w:hAnsi="Arial"/>
          <w:color w:val="1A1A2E"/>
          <w:sz w:val="22"/>
          <w:szCs w:val="22"/>
        </w:rPr>
        <w:t xml:space="preserve">Your sponsored_slots table is already built. Add these structural elements to maximize sponsorship revenue:</w:t>
      </w:r>
    </w:p>
    <w:p>
      <w:pPr>
        <w:pStyle w:val="ListParagraph"/>
        <w:numPr>
          <w:ilvl w:val="0"/>
          <w:numId w:val="3"/>
        </w:numPr>
        <w:spacing w:after="60" w:before="60"/>
      </w:pPr>
      <w:r>
        <w:rPr>
          <w:rFonts w:ascii="Arial" w:cs="Arial" w:eastAsia="Arial" w:hAnsi="Arial"/>
          <w:color w:val="1A1A2E"/>
          <w:sz w:val="22"/>
          <w:szCs w:val="22"/>
        </w:rPr>
        <w:t xml:space="preserve">Newsletter sponsorship tier — separate from site sponsorship. $200-500/issue for dedicated tool feature. Sell 6-month blocks.</w:t>
      </w:r>
    </w:p>
    <w:p>
      <w:pPr>
        <w:pStyle w:val="ListParagraph"/>
        <w:numPr>
          <w:ilvl w:val="0"/>
          <w:numId w:val="3"/>
        </w:numPr>
        <w:spacing w:after="60" w:before="60"/>
      </w:pPr>
      <w:r>
        <w:rPr>
          <w:rFonts w:ascii="Arial" w:cs="Arial" w:eastAsia="Arial" w:hAnsi="Arial"/>
          <w:color w:val="1A1A2E"/>
          <w:sz w:val="22"/>
          <w:szCs w:val="22"/>
        </w:rPr>
        <w:t xml:space="preserve">Category sponsorship — one sponsored slot per category page header. $300-800/month. Highly targeted.</w:t>
      </w:r>
    </w:p>
    <w:p>
      <w:pPr>
        <w:pStyle w:val="ListParagraph"/>
        <w:numPr>
          <w:ilvl w:val="0"/>
          <w:numId w:val="3"/>
        </w:numPr>
        <w:spacing w:after="60" w:before="60"/>
      </w:pPr>
      <w:r>
        <w:rPr>
          <w:rFonts w:ascii="Arial" w:cs="Arial" w:eastAsia="Arial" w:hAnsi="Arial"/>
          <w:color w:val="1A1A2E"/>
          <w:sz w:val="22"/>
          <w:szCs w:val="22"/>
        </w:rPr>
        <w:t xml:space="preserve">Comparison page sponsorship — a tool can pay to be 'featured' at the top of comparisons they appear in. $200-400/month per comparison page.</w:t>
      </w:r>
    </w:p>
    <w:p>
      <w:pPr>
        <w:pStyle w:val="ListParagraph"/>
        <w:numPr>
          <w:ilvl w:val="0"/>
          <w:numId w:val="3"/>
        </w:numPr>
        <w:spacing w:after="60" w:before="60"/>
      </w:pPr>
      <w:r>
        <w:rPr>
          <w:rFonts w:ascii="Arial" w:cs="Arial" w:eastAsia="Arial" w:hAnsi="Arial"/>
          <w:color w:val="1A1A2E"/>
          <w:sz w:val="22"/>
          <w:szCs w:val="22"/>
        </w:rPr>
        <w:t xml:space="preserve">Tool submission featured placement — paid fast-track for tool submissions to appear in featured slots.</w:t>
      </w:r>
    </w:p>
    <w:p>
      <w:pPr>
        <w:spacing w:after="120" w:before="0"/>
      </w:pPr>
      <w:r>
        <w:t xml:space="preserve"/>
      </w:r>
    </w:p>
    <w:p>
      <w:pPr>
        <w:pStyle w:val="Heading2"/>
        <w:spacing w:after="120" w:before="320"/>
      </w:pPr>
      <w:r>
        <w:rPr>
          <w:rFonts w:ascii="Arial" w:cs="Arial" w:eastAsia="Arial" w:hAnsi="Arial"/>
          <w:b/>
          <w:bCs/>
          <w:color w:val="E8541A"/>
          <w:sz w:val="28"/>
          <w:szCs w:val="28"/>
        </w:rPr>
        <w:t xml:space="preserve">7.3 — CTA A/B Testing System</w:t>
      </w:r>
    </w:p>
    <w:p>
      <w:pPr>
        <w:spacing w:after="80" w:before="80"/>
      </w:pPr>
      <w:r>
        <w:rPr>
          <w:rFonts w:ascii="Arial" w:cs="Arial" w:eastAsia="Arial" w:hAnsi="Arial"/>
          <w:color w:val="1A1A2E"/>
          <w:sz w:val="22"/>
          <w:szCs w:val="22"/>
        </w:rPr>
        <w:t xml:space="preserve">Your cta_tests table is already in the schema. Implement:</w:t>
      </w:r>
    </w:p>
    <w:p>
      <w:pPr>
        <w:pStyle w:val="ListParagraph"/>
        <w:numPr>
          <w:ilvl w:val="0"/>
          <w:numId w:val="3"/>
        </w:numPr>
        <w:spacing w:after="60" w:before="60"/>
      </w:pPr>
      <w:r>
        <w:rPr>
          <w:rFonts w:ascii="Arial" w:cs="Arial" w:eastAsia="Arial" w:hAnsi="Arial"/>
          <w:color w:val="1A1A2E"/>
          <w:sz w:val="22"/>
          <w:szCs w:val="22"/>
        </w:rPr>
        <w:t xml:space="preserve">Test 3 CTA variants per page: 'Get Started Free', 'Try [Tool] Free', 'See [Tool] Pricing'</w:t>
      </w:r>
    </w:p>
    <w:p>
      <w:pPr>
        <w:pStyle w:val="ListParagraph"/>
        <w:numPr>
          <w:ilvl w:val="0"/>
          <w:numId w:val="3"/>
        </w:numPr>
        <w:spacing w:after="60" w:before="60"/>
      </w:pPr>
      <w:r>
        <w:rPr>
          <w:rFonts w:ascii="Arial" w:cs="Arial" w:eastAsia="Arial" w:hAnsi="Arial"/>
          <w:color w:val="1A1A2E"/>
          <w:sz w:val="22"/>
          <w:szCs w:val="22"/>
        </w:rPr>
        <w:t xml:space="preserve">Rotate variants by session_id hash (already in your AffiliateLink component)</w:t>
      </w:r>
    </w:p>
    <w:p>
      <w:pPr>
        <w:pStyle w:val="ListParagraph"/>
        <w:numPr>
          <w:ilvl w:val="0"/>
          <w:numId w:val="3"/>
        </w:numPr>
        <w:spacing w:after="60" w:before="60"/>
      </w:pPr>
      <w:r>
        <w:rPr>
          <w:rFonts w:ascii="Arial" w:cs="Arial" w:eastAsia="Arial" w:hAnsi="Arial"/>
          <w:color w:val="1A1A2E"/>
          <w:sz w:val="22"/>
          <w:szCs w:val="22"/>
        </w:rPr>
        <w:t xml:space="preserve">Track conversion rate per variant in affiliate_clicks with cta_variant field</w:t>
      </w:r>
    </w:p>
    <w:p>
      <w:pPr>
        <w:pStyle w:val="ListParagraph"/>
        <w:numPr>
          <w:ilvl w:val="0"/>
          <w:numId w:val="3"/>
        </w:numPr>
        <w:spacing w:after="60" w:before="60"/>
      </w:pPr>
      <w:r>
        <w:rPr>
          <w:rFonts w:ascii="Arial" w:cs="Arial" w:eastAsia="Arial" w:hAnsi="Arial"/>
          <w:color w:val="1A1A2E"/>
          <w:sz w:val="22"/>
          <w:szCs w:val="22"/>
        </w:rPr>
        <w:t xml:space="preserve">Auto-promote winning variant after 500 clicks via n8n workflow checking conversion rates weekly</w:t>
      </w:r>
    </w:p>
    <w:p>
      <w:pPr>
        <w:spacing w:after="120" w:before="0"/>
      </w:pPr>
      <w:r>
        <w:t xml:space="preserve"/>
      </w:r>
    </w:p>
    <w:p>
      <w:pPr>
        <w:pStyle w:val="Heading2"/>
        <w:spacing w:after="120" w:before="320"/>
      </w:pPr>
      <w:r>
        <w:rPr>
          <w:rFonts w:ascii="Arial" w:cs="Arial" w:eastAsia="Arial" w:hAnsi="Arial"/>
          <w:b/>
          <w:bCs/>
          <w:color w:val="E8541A"/>
          <w:sz w:val="28"/>
          <w:szCs w:val="28"/>
        </w:rPr>
        <w:t xml:space="preserve">7.4 — Email List Monetization</w:t>
      </w:r>
    </w:p>
    <w:p>
      <w:pPr>
        <w:pStyle w:val="ListParagraph"/>
        <w:numPr>
          <w:ilvl w:val="0"/>
          <w:numId w:val="3"/>
        </w:numPr>
        <w:spacing w:after="60" w:before="60"/>
      </w:pPr>
      <w:r>
        <w:rPr>
          <w:rFonts w:ascii="Arial" w:cs="Arial" w:eastAsia="Arial" w:hAnsi="Arial"/>
          <w:color w:val="1A1A2E"/>
          <w:sz w:val="22"/>
          <w:szCs w:val="22"/>
        </w:rPr>
        <w:t xml:space="preserve">Paid newsletter tier at $7-15/month — premium weekly briefing with deeper analysis</w:t>
      </w:r>
    </w:p>
    <w:p>
      <w:pPr>
        <w:pStyle w:val="ListParagraph"/>
        <w:numPr>
          <w:ilvl w:val="0"/>
          <w:numId w:val="3"/>
        </w:numPr>
        <w:spacing w:after="60" w:before="60"/>
      </w:pPr>
      <w:r>
        <w:rPr>
          <w:rFonts w:ascii="Arial" w:cs="Arial" w:eastAsia="Arial" w:hAnsi="Arial"/>
          <w:color w:val="1A1A2E"/>
          <w:sz w:val="22"/>
          <w:szCs w:val="22"/>
        </w:rPr>
        <w:t xml:space="preserve">Sponsored tool of the week in free newsletter — $200-400 per edition</w:t>
      </w:r>
    </w:p>
    <w:p>
      <w:pPr>
        <w:pStyle w:val="ListParagraph"/>
        <w:numPr>
          <w:ilvl w:val="0"/>
          <w:numId w:val="3"/>
        </w:numPr>
        <w:spacing w:after="60" w:before="60"/>
      </w:pPr>
      <w:r>
        <w:rPr>
          <w:rFonts w:ascii="Arial" w:cs="Arial" w:eastAsia="Arial" w:hAnsi="Arial"/>
          <w:color w:val="1A1A2E"/>
          <w:sz w:val="22"/>
          <w:szCs w:val="22"/>
        </w:rPr>
        <w:t xml:space="preserve">Affiliate link insertion in welcome email sequence — highest CTR window is first 24 hours after subscribe</w:t>
      </w:r>
    </w:p>
    <w:p>
      <w:pPr>
        <w:pStyle w:val="ListParagraph"/>
        <w:numPr>
          <w:ilvl w:val="0"/>
          <w:numId w:val="3"/>
        </w:numPr>
        <w:spacing w:after="60" w:before="60"/>
      </w:pPr>
      <w:r>
        <w:rPr>
          <w:rFonts w:ascii="Arial" w:cs="Arial" w:eastAsia="Arial" w:hAnsi="Arial"/>
          <w:color w:val="1A1A2E"/>
          <w:sz w:val="22"/>
          <w:szCs w:val="22"/>
        </w:rPr>
        <w:t xml:space="preserve">Re-engagement sequence for inactive subscribers — tool comparison quiz that drives back to site</w:t>
      </w:r>
    </w:p>
    <w:p>
      <w:pPr>
        <w:spacing w:after="120" w:before="0"/>
      </w:pPr>
      <w:r>
        <w:t xml:space="preserve"/>
      </w:r>
    </w:p>
    <w:p>
      <w:r>
        <w:br w:type="page"/>
      </w:r>
    </w:p>
    <w:p>
      <w:pPr>
        <w:spacing w:after="160" w:before="480"/>
      </w:pPr>
      <w:r>
        <w:rPr>
          <w:rFonts w:ascii="Arial" w:cs="Arial" w:eastAsia="Arial" w:hAnsi="Arial"/>
          <w:b/>
          <w:bCs/>
          <w:color w:val="E8541A"/>
          <w:sz w:val="40"/>
          <w:szCs w:val="40"/>
        </w:rPr>
        <w:t xml:space="preserve">08  </w:t>
      </w:r>
      <w:r>
        <w:rPr>
          <w:rFonts w:ascii="Arial" w:cs="Arial" w:eastAsia="Arial" w:hAnsi="Arial"/>
          <w:b/>
          <w:bCs/>
          <w:color w:val="1A1A2E"/>
          <w:sz w:val="40"/>
          <w:szCs w:val="40"/>
        </w:rPr>
        <w:t xml:space="preserve">RISK MITIGATION &amp; ANTI-FRAGILITY</w:t>
      </w:r>
    </w:p>
    <w:p>
      <w:pPr>
        <w:pBdr>
          <w:bottom w:val="single" w:color="E8541A" w:sz="4" w:space="1"/>
        </w:pBdr>
        <w:spacing w:after="200" w:before="200"/>
      </w:pPr>
      <w:r>
        <w:t xml:space="preserve"/>
      </w:r>
    </w:p>
    <w:p>
      <w:pPr>
        <w:spacing w:after="80" w:before="80"/>
      </w:pPr>
      <w:r>
        <w:rPr>
          <w:rFonts w:ascii="Arial" w:cs="Arial" w:eastAsia="Arial" w:hAnsi="Arial"/>
          <w:color w:val="1A1A2E"/>
          <w:sz w:val="22"/>
          <w:szCs w:val="22"/>
        </w:rPr>
        <w:t xml:space="preserve">A fully automated network is only as good as its resilience. These systems protect your investment from algorithm updates, affiliate program changes, and technical failures.</w:t>
      </w:r>
    </w:p>
    <w:p>
      <w:pPr>
        <w:spacing w:after="120" w:before="0"/>
      </w:pPr>
      <w:r>
        <w:t xml:space="preserve"/>
      </w:r>
    </w:p>
    <w:p>
      <w:pPr>
        <w:pStyle w:val="Heading2"/>
        <w:spacing w:after="120" w:before="320"/>
      </w:pPr>
      <w:r>
        <w:rPr>
          <w:rFonts w:ascii="Arial" w:cs="Arial" w:eastAsia="Arial" w:hAnsi="Arial"/>
          <w:b/>
          <w:bCs/>
          <w:color w:val="E8541A"/>
          <w:sz w:val="28"/>
          <w:szCs w:val="28"/>
        </w:rPr>
        <w:t xml:space="preserve">8.1 — Algorithm Update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63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Diversify traffic sources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Target: no more than 60% of any single site's traffic from Google organic. Build email list, social following, and direct traffic from day one.</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Entity establishment</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Submit all sites to Google's Business Profile, create Wikipedia-eligible entity pages, get cited in at least 5 external sources before publishing at scale.</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Content diversity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Maintain 30% non-review content: tutorials, industry news roundups, original research/surveys. Pure affiliate sites are higher HCU risk.</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Manual review readiness</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Keep a 'human-reviewed content' percentage above 20% — pages that have been personally verified by the persona author. Log this in Supabase.</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Penalty monitoring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Check Google Search Console for manual actions weekly via WF-08. Set up Ahrefs rank tracking alerts for any keyword dropping 10+ positions in a week.</w:t>
            </w:r>
          </w:p>
        </w:tc>
      </w:tr>
    </w:tbl>
    <w:p>
      <w:pPr>
        <w:spacing w:after="120" w:before="0"/>
      </w:pPr>
      <w:r>
        <w:t xml:space="preserve"/>
      </w:r>
    </w:p>
    <w:p>
      <w:pPr>
        <w:pStyle w:val="Heading2"/>
        <w:spacing w:after="120" w:before="320"/>
      </w:pPr>
      <w:r>
        <w:rPr>
          <w:rFonts w:ascii="Arial" w:cs="Arial" w:eastAsia="Arial" w:hAnsi="Arial"/>
          <w:b/>
          <w:bCs/>
          <w:color w:val="E8541A"/>
          <w:sz w:val="28"/>
          <w:szCs w:val="28"/>
        </w:rPr>
        <w:t xml:space="preserve">8.2 — Revenue Diversification Targets</w:t>
      </w:r>
    </w:p>
    <w:p>
      <w:pPr>
        <w:spacing w:after="80" w:before="80"/>
      </w:pPr>
      <w:r>
        <w:rPr>
          <w:rFonts w:ascii="Arial" w:cs="Arial" w:eastAsia="Arial" w:hAnsi="Arial"/>
          <w:color w:val="1A1A2E"/>
          <w:sz w:val="22"/>
          <w:szCs w:val="22"/>
        </w:rPr>
        <w:t xml:space="preserve">At maturity, target this revenue mix across the network to avoid over-dependence on any single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Revenue Source</w:t>
            </w:r>
          </w:p>
        </w:tc>
        <w:tc>
          <w:tcPr>
            <w:tcW w:type="dxa" w:w="63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 Mix</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Affiliate commissions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50-60% of total revenue — primary source but never more than 60%</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Sponsored content/slots</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20-25% of total revenue — relatively recession-resistant</w:t>
            </w:r>
          </w:p>
        </w:tc>
      </w:tr>
      <w:tr>
        <w:tc>
          <w:tcPr>
            <w:tcW w:type="dxa" w:w="3000"/>
            <w:tcBorders>
              <w:top w:val="single" w:color="DDDDDD" w:sz="1"/>
              <w:left w:val="single" w:color="DDDDDD" w:sz="1"/>
              <w:bottom w:val="single" w:color="DDDDDD" w:sz="1"/>
              <w:right w:val="single" w:color="DDDDDD" w:sz="1"/>
            </w:tcBorders>
            <w:shd w:fill="F0EDE8" w:val="clear"/>
            <w:tcMar>
              <w:top w:type="dxa" w:w="80"/>
              <w:left w:type="dxa" w:w="120"/>
              <w:bottom w:type="dxa" w:w="80"/>
              <w:right w:type="dxa" w:w="120"/>
            </w:tcMar>
          </w:tcPr>
          <w:p>
            <w:r>
              <w:rPr>
                <w:rFonts w:ascii="Arial" w:cs="Arial" w:eastAsia="Arial" w:hAnsi="Arial"/>
                <w:b/>
                <w:bCs/>
                <w:color w:val="1A1A2E"/>
                <w:sz w:val="20"/>
                <w:szCs w:val="20"/>
              </w:rPr>
              <w:t xml:space="preserve">Newsletter sponsorship</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10-15% of total revenue — diversified from site traffic</w:t>
            </w:r>
          </w:p>
        </w:tc>
      </w:tr>
      <w:tr>
        <w:tc>
          <w:tcPr>
            <w:tcW w:type="dxa" w:w="3000"/>
            <w:tcBorders>
              <w:top w:val="single" w:color="DDDDDD" w:sz="1"/>
              <w:left w:val="single" w:color="DDDDDD" w:sz="1"/>
              <w:bottom w:val="single" w:color="DDDDDD" w:sz="1"/>
              <w:right w:val="single" w:color="DDDDDD" w:sz="1"/>
            </w:tcBorders>
            <w:shd w:fill="FAF8F4" w:val="clear"/>
            <w:tcMar>
              <w:top w:type="dxa" w:w="80"/>
              <w:left w:type="dxa" w:w="120"/>
              <w:bottom w:type="dxa" w:w="80"/>
              <w:right w:type="dxa" w:w="120"/>
            </w:tcMar>
          </w:tcPr>
          <w:p>
            <w:r>
              <w:rPr>
                <w:rFonts w:ascii="Arial" w:cs="Arial" w:eastAsia="Arial" w:hAnsi="Arial"/>
                <w:b/>
                <w:bCs/>
                <w:color w:val="1A1A2E"/>
                <w:sz w:val="20"/>
                <w:szCs w:val="20"/>
              </w:rPr>
              <w:t xml:space="preserve">Direct digital products</w:t>
            </w:r>
          </w:p>
        </w:tc>
        <w:tc>
          <w:tcPr>
            <w:tcW w:type="dxa" w:w="6360"/>
            <w:tcBorders>
              <w:top w:val="single" w:color="DDDDDD" w:sz="1"/>
              <w:left w:val="single" w:color="DDDDDD" w:sz="1"/>
              <w:bottom w:val="single" w:color="DDDDDD" w:sz="1"/>
              <w:right w:val="single" w:color="DDDDDD" w:sz="1"/>
            </w:tcBorders>
            <w:shd w:fill="F7F4F0" w:val="clear"/>
            <w:tcMar>
              <w:top w:type="dxa" w:w="80"/>
              <w:left w:type="dxa" w:w="120"/>
              <w:bottom w:type="dxa" w:w="80"/>
              <w:right w:type="dxa" w:w="120"/>
            </w:tcMar>
          </w:tcPr>
          <w:p>
            <w:r>
              <w:rPr>
                <w:rFonts w:ascii="Arial" w:cs="Arial" w:eastAsia="Arial" w:hAnsi="Arial"/>
                <w:color w:val="1A1A2E"/>
                <w:sz w:val="20"/>
                <w:szCs w:val="20"/>
              </w:rPr>
              <w:t xml:space="preserve">5-10% of total revenue — templates, guides, tools</w:t>
            </w:r>
          </w:p>
        </w:tc>
      </w:tr>
    </w:tbl>
    <w:p>
      <w:pPr>
        <w:spacing w:after="120" w:before="0"/>
      </w:pPr>
      <w:r>
        <w:t xml:space="preserve"/>
      </w:r>
    </w:p>
    <w:p>
      <w:pPr>
        <w:pStyle w:val="Heading2"/>
        <w:spacing w:after="120" w:before="320"/>
      </w:pPr>
      <w:r>
        <w:rPr>
          <w:rFonts w:ascii="Arial" w:cs="Arial" w:eastAsia="Arial" w:hAnsi="Arial"/>
          <w:b/>
          <w:bCs/>
          <w:color w:val="E8541A"/>
          <w:sz w:val="28"/>
          <w:szCs w:val="28"/>
        </w:rPr>
        <w:t xml:space="preserve">8.3 — Technical Resilience</w:t>
      </w:r>
    </w:p>
    <w:p>
      <w:pPr>
        <w:pStyle w:val="ListParagraph"/>
        <w:numPr>
          <w:ilvl w:val="0"/>
          <w:numId w:val="3"/>
        </w:numPr>
        <w:spacing w:after="60" w:before="60"/>
      </w:pPr>
      <w:r>
        <w:rPr>
          <w:rFonts w:ascii="Arial" w:cs="Arial" w:eastAsia="Arial" w:hAnsi="Arial"/>
          <w:color w:val="1A1A2E"/>
          <w:sz w:val="22"/>
          <w:szCs w:val="22"/>
        </w:rPr>
        <w:t xml:space="preserve">Database backups: Enable Supabase automated daily backups. Download weekly backup to local storage.</w:t>
      </w:r>
    </w:p>
    <w:p>
      <w:pPr>
        <w:pStyle w:val="ListParagraph"/>
        <w:numPr>
          <w:ilvl w:val="0"/>
          <w:numId w:val="3"/>
        </w:numPr>
        <w:spacing w:after="60" w:before="60"/>
      </w:pPr>
      <w:r>
        <w:rPr>
          <w:rFonts w:ascii="Arial" w:cs="Arial" w:eastAsia="Arial" w:hAnsi="Arial"/>
          <w:color w:val="1A1A2E"/>
          <w:sz w:val="22"/>
          <w:szCs w:val="22"/>
        </w:rPr>
        <w:t xml:space="preserve">Code repository: All 10 sites in separate GitHub repos with branch protection on main.</w:t>
      </w:r>
    </w:p>
    <w:p>
      <w:pPr>
        <w:pStyle w:val="ListParagraph"/>
        <w:numPr>
          <w:ilvl w:val="0"/>
          <w:numId w:val="3"/>
        </w:numPr>
        <w:spacing w:after="60" w:before="60"/>
      </w:pPr>
      <w:r>
        <w:rPr>
          <w:rFonts w:ascii="Arial" w:cs="Arial" w:eastAsia="Arial" w:hAnsi="Arial"/>
          <w:color w:val="1A1A2E"/>
          <w:sz w:val="22"/>
          <w:szCs w:val="22"/>
        </w:rPr>
        <w:t xml:space="preserve">Environment variable rotation: Rotate all API keys quarterly. Store securely in a password manager, never in code.</w:t>
      </w:r>
    </w:p>
    <w:p>
      <w:pPr>
        <w:pStyle w:val="ListParagraph"/>
        <w:numPr>
          <w:ilvl w:val="0"/>
          <w:numId w:val="3"/>
        </w:numPr>
        <w:spacing w:after="60" w:before="60"/>
      </w:pPr>
      <w:r>
        <w:rPr>
          <w:rFonts w:ascii="Arial" w:cs="Arial" w:eastAsia="Arial" w:hAnsi="Arial"/>
          <w:color w:val="1A1A2E"/>
          <w:sz w:val="22"/>
          <w:szCs w:val="22"/>
        </w:rPr>
        <w:t xml:space="preserve">Uptime monitoring: Set up UptimeRobot (free) for all 10 domains. Alert to ADMIN_EMAIL on any downtime.</w:t>
      </w:r>
    </w:p>
    <w:p>
      <w:pPr>
        <w:pStyle w:val="ListParagraph"/>
        <w:numPr>
          <w:ilvl w:val="0"/>
          <w:numId w:val="3"/>
        </w:numPr>
        <w:spacing w:after="60" w:before="60"/>
      </w:pPr>
      <w:r>
        <w:rPr>
          <w:rFonts w:ascii="Arial" w:cs="Arial" w:eastAsia="Arial" w:hAnsi="Arial"/>
          <w:color w:val="1A1A2E"/>
          <w:sz w:val="22"/>
          <w:szCs w:val="22"/>
        </w:rPr>
        <w:t xml:space="preserve">Affiliate link health: WF-12 checks all affiliate URLs weekly. Broken affiliate links are immediate revenue loss.</w:t>
      </w:r>
    </w:p>
    <w:p>
      <w:pPr>
        <w:pStyle w:val="ListParagraph"/>
        <w:numPr>
          <w:ilvl w:val="0"/>
          <w:numId w:val="3"/>
        </w:numPr>
        <w:spacing w:after="60" w:before="60"/>
      </w:pPr>
      <w:r>
        <w:rPr>
          <w:rFonts w:ascii="Arial" w:cs="Arial" w:eastAsia="Arial" w:hAnsi="Arial"/>
          <w:color w:val="1A1A2E"/>
          <w:sz w:val="22"/>
          <w:szCs w:val="22"/>
        </w:rPr>
        <w:t xml:space="preserve">Domain renewal calendar: All domains on auto-renew in Cloudflare. Set calendar reminder 60 days before any domain expiration as backup.</w:t>
      </w:r>
    </w:p>
    <w:p>
      <w:pPr>
        <w:spacing w:after="120" w:before="0"/>
      </w:pPr>
      <w:r>
        <w:t xml:space="preserve"/>
      </w:r>
    </w:p>
    <w:p>
      <w:r>
        <w:br w:type="page"/>
      </w:r>
    </w:p>
    <w:p>
      <w:pPr>
        <w:spacing w:after="160" w:before="480"/>
      </w:pPr>
      <w:r>
        <w:rPr>
          <w:rFonts w:ascii="Arial" w:cs="Arial" w:eastAsia="Arial" w:hAnsi="Arial"/>
          <w:b/>
          <w:bCs/>
          <w:color w:val="E8541A"/>
          <w:sz w:val="40"/>
          <w:szCs w:val="40"/>
        </w:rPr>
        <w:t xml:space="preserve">09  </w:t>
      </w:r>
      <w:r>
        <w:rPr>
          <w:rFonts w:ascii="Arial" w:cs="Arial" w:eastAsia="Arial" w:hAnsi="Arial"/>
          <w:b/>
          <w:bCs/>
          <w:color w:val="1A1A2E"/>
          <w:sz w:val="40"/>
          <w:szCs w:val="40"/>
        </w:rPr>
        <w:t xml:space="preserve">OPTIMIZED LAUNCH SEQUENCE</w:t>
      </w:r>
    </w:p>
    <w:p>
      <w:pPr>
        <w:pBdr>
          <w:bottom w:val="single" w:color="E8541A" w:sz="4" w:space="1"/>
        </w:pBdr>
        <w:spacing w:after="200" w:before="200"/>
      </w:pPr>
      <w:r>
        <w:t xml:space="preserve"/>
      </w:r>
    </w:p>
    <w:p>
      <w:pPr>
        <w:spacing w:after="80" w:before="80"/>
      </w:pPr>
      <w:r>
        <w:rPr>
          <w:rFonts w:ascii="Arial" w:cs="Arial" w:eastAsia="Arial" w:hAnsi="Arial"/>
          <w:color w:val="1A1A2E"/>
          <w:sz w:val="22"/>
          <w:szCs w:val="22"/>
        </w:rPr>
        <w:t xml:space="preserve">This is the ideal order of operations incorporating all tactics above. Deviating from this sequence will either leave ranking time on the table or create technical debt that's painful to fix later.</w:t>
      </w:r>
    </w:p>
    <w:p>
      <w:pPr>
        <w:spacing w:after="120" w:before="0"/>
      </w:pPr>
      <w:r>
        <w:t xml:space="preserve"/>
      </w:r>
    </w:p>
    <w:p>
      <w:pPr>
        <w:pStyle w:val="Heading2"/>
        <w:spacing w:after="120" w:before="320"/>
      </w:pPr>
      <w:r>
        <w:rPr>
          <w:rFonts w:ascii="Arial" w:cs="Arial" w:eastAsia="Arial" w:hAnsi="Arial"/>
          <w:b/>
          <w:bCs/>
          <w:color w:val="E8541A"/>
          <w:sz w:val="28"/>
          <w:szCs w:val="28"/>
        </w:rPr>
        <w:t xml:space="preserve">Pre-Launch (Weeks 1-2)</w:t>
      </w:r>
    </w:p>
    <w:p>
      <w:pPr>
        <w:pStyle w:val="ListParagraph"/>
        <w:numPr>
          <w:ilvl w:val="0"/>
          <w:numId w:val="2"/>
        </w:numPr>
        <w:spacing w:after="60" w:before="60"/>
      </w:pPr>
      <w:r>
        <w:rPr>
          <w:rFonts w:ascii="Arial" w:cs="Arial" w:eastAsia="Arial" w:hAnsi="Arial"/>
          <w:color w:val="1A1A2E"/>
          <w:sz w:val="22"/>
          <w:szCs w:val="22"/>
        </w:rPr>
        <w:t xml:space="preserve">Acquire expired domains for all 10 sites via SpamZilla + Ahrefs verification</w:t>
      </w:r>
    </w:p>
    <w:p>
      <w:pPr>
        <w:pStyle w:val="ListParagraph"/>
        <w:numPr>
          <w:ilvl w:val="0"/>
          <w:numId w:val="2"/>
        </w:numPr>
        <w:spacing w:after="60" w:before="60"/>
      </w:pPr>
      <w:r>
        <w:rPr>
          <w:rFonts w:ascii="Arial" w:cs="Arial" w:eastAsia="Arial" w:hAnsi="Arial"/>
          <w:color w:val="1A1A2E"/>
          <w:sz w:val="22"/>
          <w:szCs w:val="22"/>
        </w:rPr>
        <w:t xml:space="preserve">Register comparison EMDs and alternative EMDs for top 20 tools</w:t>
      </w:r>
    </w:p>
    <w:p>
      <w:pPr>
        <w:pStyle w:val="ListParagraph"/>
        <w:numPr>
          <w:ilvl w:val="0"/>
          <w:numId w:val="2"/>
        </w:numPr>
        <w:spacing w:after="60" w:before="60"/>
      </w:pPr>
      <w:r>
        <w:rPr>
          <w:rFonts w:ascii="Arial" w:cs="Arial" w:eastAsia="Arial" w:hAnsi="Arial"/>
          <w:color w:val="1A1A2E"/>
          <w:sz w:val="22"/>
          <w:szCs w:val="22"/>
        </w:rPr>
        <w:t xml:space="preserve">Expand Supabase schema with: use_cases table, industries table, comparisons table, cluster_id fields, pricing_last_verified fields, performance_log table</w:t>
      </w:r>
    </w:p>
    <w:p>
      <w:pPr>
        <w:pStyle w:val="ListParagraph"/>
        <w:numPr>
          <w:ilvl w:val="0"/>
          <w:numId w:val="2"/>
        </w:numPr>
        <w:spacing w:after="60" w:before="60"/>
      </w:pPr>
      <w:r>
        <w:rPr>
          <w:rFonts w:ascii="Arial" w:cs="Arial" w:eastAsia="Arial" w:hAnsi="Arial"/>
          <w:color w:val="1A1A2E"/>
          <w:sz w:val="22"/>
          <w:szCs w:val="22"/>
        </w:rPr>
        <w:t xml:space="preserve">Submit all affiliate program applications (PartnerStack, ShareASale, Impact, individual programs)</w:t>
      </w:r>
    </w:p>
    <w:p>
      <w:pPr>
        <w:pStyle w:val="ListParagraph"/>
        <w:numPr>
          <w:ilvl w:val="0"/>
          <w:numId w:val="2"/>
        </w:numPr>
        <w:spacing w:after="60" w:before="60"/>
      </w:pPr>
      <w:r>
        <w:rPr>
          <w:rFonts w:ascii="Arial" w:cs="Arial" w:eastAsia="Arial" w:hAnsi="Arial"/>
          <w:color w:val="1A1A2E"/>
          <w:sz w:val="22"/>
          <w:szCs w:val="22"/>
        </w:rPr>
        <w:t xml:space="preserve">Set up n8n instance and build WF-01 through WF-15 workflows</w:t>
      </w:r>
    </w:p>
    <w:p>
      <w:pPr>
        <w:pStyle w:val="ListParagraph"/>
        <w:numPr>
          <w:ilvl w:val="0"/>
          <w:numId w:val="2"/>
        </w:numPr>
        <w:spacing w:after="60" w:before="60"/>
      </w:pPr>
      <w:r>
        <w:rPr>
          <w:rFonts w:ascii="Arial" w:cs="Arial" w:eastAsia="Arial" w:hAnsi="Arial"/>
          <w:color w:val="1A1A2E"/>
          <w:sz w:val="22"/>
          <w:szCs w:val="22"/>
        </w:rPr>
        <w:t xml:space="preserve">Build all programmatic page templates in Next.js before seeding any data</w:t>
      </w:r>
    </w:p>
    <w:p>
      <w:pPr>
        <w:pStyle w:val="ListParagraph"/>
        <w:numPr>
          <w:ilvl w:val="0"/>
          <w:numId w:val="2"/>
        </w:numPr>
        <w:spacing w:after="60" w:before="60"/>
      </w:pPr>
      <w:r>
        <w:rPr>
          <w:rFonts w:ascii="Arial" w:cs="Arial" w:eastAsia="Arial" w:hAnsi="Arial"/>
          <w:color w:val="1A1A2E"/>
          <w:sz w:val="22"/>
          <w:szCs w:val="22"/>
        </w:rPr>
        <w:t xml:space="preserve">Create LinkedIn and Twitter profiles for all 10 author personas</w:t>
      </w:r>
    </w:p>
    <w:p>
      <w:pPr>
        <w:pStyle w:val="ListParagraph"/>
        <w:numPr>
          <w:ilvl w:val="0"/>
          <w:numId w:val="2"/>
        </w:numPr>
        <w:spacing w:after="60" w:before="60"/>
      </w:pPr>
      <w:r>
        <w:rPr>
          <w:rFonts w:ascii="Arial" w:cs="Arial" w:eastAsia="Arial" w:hAnsi="Arial"/>
          <w:color w:val="1A1A2E"/>
          <w:sz w:val="22"/>
          <w:szCs w:val="22"/>
        </w:rPr>
        <w:t xml:space="preserve">Publish 2-3 guest posts on Medium/LinkedIn for each persona to establish external footprint</w:t>
      </w:r>
    </w:p>
    <w:p>
      <w:pPr>
        <w:spacing w:after="120" w:before="0"/>
      </w:pPr>
      <w:r>
        <w:t xml:space="preserve"/>
      </w:r>
    </w:p>
    <w:p>
      <w:pPr>
        <w:pStyle w:val="Heading2"/>
        <w:spacing w:after="120" w:before="320"/>
      </w:pPr>
      <w:r>
        <w:rPr>
          <w:rFonts w:ascii="Arial" w:cs="Arial" w:eastAsia="Arial" w:hAnsi="Arial"/>
          <w:b/>
          <w:bCs/>
          <w:color w:val="E8541A"/>
          <w:sz w:val="28"/>
          <w:szCs w:val="28"/>
        </w:rPr>
        <w:t xml:space="preserve">Launch Week</w:t>
      </w:r>
    </w:p>
    <w:p>
      <w:pPr>
        <w:pStyle w:val="ListParagraph"/>
        <w:numPr>
          <w:ilvl w:val="0"/>
          <w:numId w:val="2"/>
        </w:numPr>
        <w:spacing w:after="60" w:before="60"/>
      </w:pPr>
      <w:r>
        <w:rPr>
          <w:rFonts w:ascii="Arial" w:cs="Arial" w:eastAsia="Arial" w:hAnsi="Arial"/>
          <w:color w:val="1A1A2E"/>
          <w:sz w:val="22"/>
          <w:szCs w:val="22"/>
        </w:rPr>
        <w:t xml:space="preserve">Point all expired domains to correct Vercel projects</w:t>
      </w:r>
    </w:p>
    <w:p>
      <w:pPr>
        <w:pStyle w:val="ListParagraph"/>
        <w:numPr>
          <w:ilvl w:val="0"/>
          <w:numId w:val="2"/>
        </w:numPr>
        <w:spacing w:after="60" w:before="60"/>
      </w:pPr>
      <w:r>
        <w:rPr>
          <w:rFonts w:ascii="Arial" w:cs="Arial" w:eastAsia="Arial" w:hAnsi="Arial"/>
          <w:color w:val="1A1A2E"/>
          <w:sz w:val="22"/>
          <w:szCs w:val="22"/>
        </w:rPr>
        <w:t xml:space="preserve">Run master schema SQL in Supabase</w:t>
      </w:r>
    </w:p>
    <w:p>
      <w:pPr>
        <w:pStyle w:val="ListParagraph"/>
        <w:numPr>
          <w:ilvl w:val="0"/>
          <w:numId w:val="2"/>
        </w:numPr>
        <w:spacing w:after="60" w:before="60"/>
      </w:pPr>
      <w:r>
        <w:rPr>
          <w:rFonts w:ascii="Arial" w:cs="Arial" w:eastAsia="Arial" w:hAnsi="Arial"/>
          <w:color w:val="1A1A2E"/>
          <w:sz w:val="22"/>
          <w:szCs w:val="22"/>
        </w:rPr>
        <w:t xml:space="preserve">Seed 100 tools with verified pricing</w:t>
      </w:r>
    </w:p>
    <w:p>
      <w:pPr>
        <w:pStyle w:val="ListParagraph"/>
        <w:numPr>
          <w:ilvl w:val="0"/>
          <w:numId w:val="2"/>
        </w:numPr>
        <w:spacing w:after="60" w:before="60"/>
      </w:pPr>
      <w:r>
        <w:rPr>
          <w:rFonts w:ascii="Arial" w:cs="Arial" w:eastAsia="Arial" w:hAnsi="Arial"/>
          <w:color w:val="1A1A2E"/>
          <w:sz w:val="22"/>
          <w:szCs w:val="22"/>
        </w:rPr>
        <w:t xml:space="preserve">Run citation building via BrightLocal for all 10 sites simultaneously</w:t>
      </w:r>
    </w:p>
    <w:p>
      <w:pPr>
        <w:pStyle w:val="ListParagraph"/>
        <w:numPr>
          <w:ilvl w:val="0"/>
          <w:numId w:val="2"/>
        </w:numPr>
        <w:spacing w:after="60" w:before="60"/>
      </w:pPr>
      <w:r>
        <w:rPr>
          <w:rFonts w:ascii="Arial" w:cs="Arial" w:eastAsia="Arial" w:hAnsi="Arial"/>
          <w:color w:val="1A1A2E"/>
          <w:sz w:val="22"/>
          <w:szCs w:val="22"/>
        </w:rPr>
        <w:t xml:space="preserve">Submit Product Hunt listings for interactive tools</w:t>
      </w:r>
    </w:p>
    <w:p>
      <w:pPr>
        <w:pStyle w:val="ListParagraph"/>
        <w:numPr>
          <w:ilvl w:val="0"/>
          <w:numId w:val="2"/>
        </w:numPr>
        <w:spacing w:after="60" w:before="60"/>
      </w:pPr>
      <w:r>
        <w:rPr>
          <w:rFonts w:ascii="Arial" w:cs="Arial" w:eastAsia="Arial" w:hAnsi="Arial"/>
          <w:color w:val="1A1A2E"/>
          <w:sz w:val="22"/>
          <w:szCs w:val="22"/>
        </w:rPr>
        <w:t xml:space="preserve">Create Crunchbase, AlternativeTo, and G2 profiles</w:t>
      </w:r>
    </w:p>
    <w:p>
      <w:pPr>
        <w:pStyle w:val="ListParagraph"/>
        <w:numPr>
          <w:ilvl w:val="0"/>
          <w:numId w:val="2"/>
        </w:numPr>
        <w:spacing w:after="60" w:before="60"/>
      </w:pPr>
      <w:r>
        <w:rPr>
          <w:rFonts w:ascii="Arial" w:cs="Arial" w:eastAsia="Arial" w:hAnsi="Arial"/>
          <w:color w:val="1A1A2E"/>
          <w:sz w:val="22"/>
          <w:szCs w:val="22"/>
        </w:rPr>
        <w:t xml:space="preserve">Publish first content cluster (complete 8-piece cluster, not individual articles)</w:t>
      </w:r>
    </w:p>
    <w:p>
      <w:pPr>
        <w:pStyle w:val="ListParagraph"/>
        <w:numPr>
          <w:ilvl w:val="0"/>
          <w:numId w:val="2"/>
        </w:numPr>
        <w:spacing w:after="60" w:before="60"/>
      </w:pPr>
      <w:r>
        <w:rPr>
          <w:rFonts w:ascii="Arial" w:cs="Arial" w:eastAsia="Arial" w:hAnsi="Arial"/>
          <w:color w:val="1A1A2E"/>
          <w:sz w:val="22"/>
          <w:szCs w:val="22"/>
        </w:rPr>
        <w:t xml:space="preserve">Submit sitemaps to Google Search Console for all 10 sites</w:t>
      </w:r>
    </w:p>
    <w:p>
      <w:pPr>
        <w:pStyle w:val="ListParagraph"/>
        <w:numPr>
          <w:ilvl w:val="0"/>
          <w:numId w:val="2"/>
        </w:numPr>
        <w:spacing w:after="60" w:before="60"/>
      </w:pPr>
      <w:r>
        <w:rPr>
          <w:rFonts w:ascii="Arial" w:cs="Arial" w:eastAsia="Arial" w:hAnsi="Arial"/>
          <w:color w:val="1A1A2E"/>
          <w:sz w:val="22"/>
          <w:szCs w:val="22"/>
        </w:rPr>
        <w:t xml:space="preserve">Activate WF-04 parasite SEO workflow — start building traffic during ranking gap</w:t>
      </w:r>
    </w:p>
    <w:p>
      <w:pPr>
        <w:spacing w:after="120" w:before="0"/>
      </w:pPr>
      <w:r>
        <w:t xml:space="preserve"/>
      </w:r>
    </w:p>
    <w:p>
      <w:pPr>
        <w:pStyle w:val="Heading2"/>
        <w:spacing w:after="120" w:before="320"/>
      </w:pPr>
      <w:r>
        <w:rPr>
          <w:rFonts w:ascii="Arial" w:cs="Arial" w:eastAsia="Arial" w:hAnsi="Arial"/>
          <w:b/>
          <w:bCs/>
          <w:color w:val="E8541A"/>
          <w:sz w:val="28"/>
          <w:szCs w:val="28"/>
        </w:rPr>
        <w:t xml:space="preserve">Post-Launch (Weeks 2-8)</w:t>
      </w:r>
    </w:p>
    <w:p>
      <w:pPr>
        <w:pStyle w:val="ListParagraph"/>
        <w:numPr>
          <w:ilvl w:val="0"/>
          <w:numId w:val="2"/>
        </w:numPr>
        <w:spacing w:after="60" w:before="60"/>
      </w:pPr>
      <w:r>
        <w:rPr>
          <w:rFonts w:ascii="Arial" w:cs="Arial" w:eastAsia="Arial" w:hAnsi="Arial"/>
          <w:color w:val="1A1A2E"/>
          <w:sz w:val="22"/>
          <w:szCs w:val="22"/>
        </w:rPr>
        <w:t xml:space="preserve">Activate all automation workflows in order: WF-01 through WF-15</w:t>
      </w:r>
    </w:p>
    <w:p>
      <w:pPr>
        <w:pStyle w:val="ListParagraph"/>
        <w:numPr>
          <w:ilvl w:val="0"/>
          <w:numId w:val="2"/>
        </w:numPr>
        <w:spacing w:after="60" w:before="60"/>
      </w:pPr>
      <w:r>
        <w:rPr>
          <w:rFonts w:ascii="Arial" w:cs="Arial" w:eastAsia="Arial" w:hAnsi="Arial"/>
          <w:color w:val="1A1A2E"/>
          <w:sz w:val="22"/>
          <w:szCs w:val="22"/>
        </w:rPr>
        <w:t xml:space="preserve">Monitor Google Search Console weekly for index coverage and any manual actions</w:t>
      </w:r>
    </w:p>
    <w:p>
      <w:pPr>
        <w:pStyle w:val="ListParagraph"/>
        <w:numPr>
          <w:ilvl w:val="0"/>
          <w:numId w:val="2"/>
        </w:numPr>
        <w:spacing w:after="60" w:before="60"/>
      </w:pPr>
      <w:r>
        <w:rPr>
          <w:rFonts w:ascii="Arial" w:cs="Arial" w:eastAsia="Arial" w:hAnsi="Arial"/>
          <w:color w:val="1A1A2E"/>
          <w:sz w:val="22"/>
          <w:szCs w:val="22"/>
        </w:rPr>
        <w:t xml:space="preserve">Activate HARO automation (WF-05) and begin approving responses</w:t>
      </w:r>
    </w:p>
    <w:p>
      <w:pPr>
        <w:pStyle w:val="ListParagraph"/>
        <w:numPr>
          <w:ilvl w:val="0"/>
          <w:numId w:val="2"/>
        </w:numPr>
        <w:spacing w:after="60" w:before="60"/>
      </w:pPr>
      <w:r>
        <w:rPr>
          <w:rFonts w:ascii="Arial" w:cs="Arial" w:eastAsia="Arial" w:hAnsi="Arial"/>
          <w:color w:val="1A1A2E"/>
          <w:sz w:val="22"/>
          <w:szCs w:val="22"/>
        </w:rPr>
        <w:t xml:space="preserve">Begin purchasing 301 redirect domains as they become available at auction ($100/month budget)</w:t>
      </w:r>
    </w:p>
    <w:p>
      <w:pPr>
        <w:pStyle w:val="ListParagraph"/>
        <w:numPr>
          <w:ilvl w:val="0"/>
          <w:numId w:val="2"/>
        </w:numPr>
        <w:spacing w:after="60" w:before="60"/>
      </w:pPr>
      <w:r>
        <w:rPr>
          <w:rFonts w:ascii="Arial" w:cs="Arial" w:eastAsia="Arial" w:hAnsi="Arial"/>
          <w:color w:val="1A1A2E"/>
          <w:sz w:val="22"/>
          <w:szCs w:val="22"/>
        </w:rPr>
        <w:t xml:space="preserve">Review pricing audit alerts from WF-03 and update any stale data</w:t>
      </w:r>
    </w:p>
    <w:p>
      <w:pPr>
        <w:pStyle w:val="ListParagraph"/>
        <w:numPr>
          <w:ilvl w:val="0"/>
          <w:numId w:val="2"/>
        </w:numPr>
        <w:spacing w:after="60" w:before="60"/>
      </w:pPr>
      <w:r>
        <w:rPr>
          <w:rFonts w:ascii="Arial" w:cs="Arial" w:eastAsia="Arial" w:hAnsi="Arial"/>
          <w:color w:val="1A1A2E"/>
          <w:sz w:val="22"/>
          <w:szCs w:val="22"/>
        </w:rPr>
        <w:t xml:space="preserve">Track CTA test results weekly and promote winning variants</w:t>
      </w:r>
    </w:p>
    <w:p>
      <w:pPr>
        <w:spacing w:after="120" w:before="0"/>
      </w:pPr>
      <w:r>
        <w:t xml:space="preserve"/>
      </w:r>
    </w:p>
    <w:p>
      <w:pPr>
        <w:pStyle w:val="Heading2"/>
        <w:spacing w:after="120" w:before="320"/>
      </w:pPr>
      <w:r>
        <w:rPr>
          <w:rFonts w:ascii="Arial" w:cs="Arial" w:eastAsia="Arial" w:hAnsi="Arial"/>
          <w:b/>
          <w:bCs/>
          <w:color w:val="E8541A"/>
          <w:sz w:val="28"/>
          <w:szCs w:val="28"/>
        </w:rPr>
        <w:t xml:space="preserve">Maturity Phase (Month 3+)</w:t>
      </w:r>
    </w:p>
    <w:p>
      <w:pPr>
        <w:pStyle w:val="ListParagraph"/>
        <w:numPr>
          <w:ilvl w:val="0"/>
          <w:numId w:val="2"/>
        </w:numPr>
        <w:spacing w:after="60" w:before="60"/>
      </w:pPr>
      <w:r>
        <w:rPr>
          <w:rFonts w:ascii="Arial" w:cs="Arial" w:eastAsia="Arial" w:hAnsi="Arial"/>
          <w:color w:val="1A1A2E"/>
          <w:sz w:val="22"/>
          <w:szCs w:val="22"/>
        </w:rPr>
        <w:t xml:space="preserve">Review rank tracking data from WF-13 — identify pages ranking 11-30 (page 2) and prioritize for link building</w:t>
      </w:r>
    </w:p>
    <w:p>
      <w:pPr>
        <w:pStyle w:val="ListParagraph"/>
        <w:numPr>
          <w:ilvl w:val="0"/>
          <w:numId w:val="2"/>
        </w:numPr>
        <w:spacing w:after="60" w:before="60"/>
      </w:pPr>
      <w:r>
        <w:rPr>
          <w:rFonts w:ascii="Arial" w:cs="Arial" w:eastAsia="Arial" w:hAnsi="Arial"/>
          <w:color w:val="1A1A2E"/>
          <w:sz w:val="22"/>
          <w:szCs w:val="22"/>
        </w:rPr>
        <w:t xml:space="preserve">Activate scholarship link strategy — create scholarship page and begin .edu outreach</w:t>
      </w:r>
    </w:p>
    <w:p>
      <w:pPr>
        <w:pStyle w:val="ListParagraph"/>
        <w:numPr>
          <w:ilvl w:val="0"/>
          <w:numId w:val="2"/>
        </w:numPr>
        <w:spacing w:after="60" w:before="60"/>
      </w:pPr>
      <w:r>
        <w:rPr>
          <w:rFonts w:ascii="Arial" w:cs="Arial" w:eastAsia="Arial" w:hAnsi="Arial"/>
          <w:color w:val="1A1A2E"/>
          <w:sz w:val="22"/>
          <w:szCs w:val="22"/>
        </w:rPr>
        <w:t xml:space="preserve">Review monthly press release performance — identify highest-traffic coverage and double down</w:t>
      </w:r>
    </w:p>
    <w:p>
      <w:pPr>
        <w:pStyle w:val="ListParagraph"/>
        <w:numPr>
          <w:ilvl w:val="0"/>
          <w:numId w:val="2"/>
        </w:numPr>
        <w:spacing w:after="60" w:before="60"/>
      </w:pPr>
      <w:r>
        <w:rPr>
          <w:rFonts w:ascii="Arial" w:cs="Arial" w:eastAsia="Arial" w:hAnsi="Arial"/>
          <w:color w:val="1A1A2E"/>
          <w:sz w:val="22"/>
          <w:szCs w:val="22"/>
        </w:rPr>
        <w:t xml:space="preserve">Begin site 2-10 launches on rolling 2-week cadence once Site 1 is stable and indexed</w:t>
      </w:r>
    </w:p>
    <w:p>
      <w:pPr>
        <w:spacing w:after="120" w:before="0"/>
      </w:pPr>
      <w:r>
        <w:t xml:space="preserve"/>
      </w:r>
    </w:p>
    <w:p>
      <w:pPr>
        <w:pBdr>
          <w:bottom w:val="single" w:color="E8541A" w:sz="4" w:space="1"/>
        </w:pBdr>
        <w:spacing w:after="200" w:before="200"/>
      </w:pPr>
      <w:r>
        <w:t xml:space="preserve"/>
      </w:r>
    </w:p>
    <w:p>
      <w:pPr>
        <w:spacing w:after="120" w:before="0"/>
      </w:pPr>
      <w:r>
        <w:t xml:space="preserve"/>
      </w:r>
    </w:p>
    <w:p>
      <w:pPr>
        <w:spacing w:after="160" w:before="0"/>
        <w:jc w:val="center"/>
      </w:pPr>
      <w:r>
        <w:rPr>
          <w:rFonts w:ascii="Arial" w:cs="Arial" w:eastAsia="Arial" w:hAnsi="Arial"/>
          <w:b/>
          <w:bCs/>
          <w:color w:val="1A1A2E"/>
          <w:sz w:val="28"/>
          <w:szCs w:val="28"/>
        </w:rPr>
        <w:t xml:space="preserve">INTEGRATION INSTRUCTIONS FOR AI AGENT</w:t>
      </w:r>
    </w:p>
    <w:p>
      <w:pPr>
        <w:spacing w:after="80" w:before="80"/>
      </w:pPr>
      <w:r>
        <w:rPr>
          <w:rFonts w:ascii="Arial" w:cs="Arial" w:eastAsia="Arial" w:hAnsi="Arial"/>
          <w:color w:val="1A1A2E"/>
          <w:sz w:val="22"/>
          <w:szCs w:val="22"/>
        </w:rPr>
        <w:t xml:space="preserve">When feeding this document into Claude or another AI agent to update the master plan, use this framing:</w:t>
      </w:r>
    </w:p>
    <w:p>
      <w:pPr>
        <w:spacing w:after="120" w:before="0"/>
      </w:pPr>
      <w:r>
        <w:t xml:space="preserve"/>
      </w:r>
    </w:p>
    <w:tbl>
      <w:tblPr>
        <w:tblW w:type="dxa" w:w="9360"/>
        <w:tblBorders>
          <w:top w:val="single" w:color="E8541A" w:sz="1"/>
          <w:left w:val="single" w:color="E8541A" w:sz="12"/>
          <w:bottom w:val="single" w:color="E8541A" w:sz="1"/>
          <w:right w:val="single" w:color="DDDDDD" w:sz="1"/>
          <w:insideH w:val="single" w:color="auto" w:sz="4"/>
          <w:insideV w:val="single" w:color="auto" w:sz="4"/>
        </w:tblBorders>
      </w:tblPr>
      <w:tblGrid>
        <w:gridCol w:w="1200"/>
        <w:gridCol w:w="8160"/>
      </w:tblGrid>
      <w:tr>
        <w:tc>
          <w:tcPr>
            <w:tcW w:type="dxa" w:w="1200"/>
            <w:shd w:fill="E854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PROMPT</w:t>
            </w:r>
          </w:p>
        </w:tc>
        <w:tc>
          <w:tcPr>
            <w:tcW w:type="dxa" w:w="8160"/>
            <w:shd w:fill="FFF8F5" w:val="clear"/>
            <w:tcMar>
              <w:top w:type="dxa" w:w="80"/>
              <w:left w:type="dxa" w:w="160"/>
              <w:bottom w:type="dxa" w:w="80"/>
              <w:right w:type="dxa" w:w="120"/>
            </w:tcMar>
          </w:tcPr>
          <w:p>
            <w:r>
              <w:rPr>
                <w:rFonts w:ascii="Arial" w:cs="Arial" w:eastAsia="Arial" w:hAnsi="Arial"/>
                <w:color w:val="1A1A2E"/>
                <w:sz w:val="21"/>
                <w:szCs w:val="21"/>
              </w:rPr>
              <w:t xml:space="preserve">I have an existing No-Code Empire master plan (attached). I also have this tactics document (attached). Please produce a fully updated master plan that integrates every tactic in the tactics document into the appropriate phase and task of the original plan. For each tactic: (1) identify which existing task it augments or what new task it creates, (2) write keystroke-level implementation instructions at the same detail level as the original plan, (3) add the appropriate verification steps, (4) add the appropriate dependency locks, (5) update the Phase 1 At a Glance table with any new tasks and revised time estimates. Do not summarize or abbreviate any section. Every tactic must be fully integrated, not listed as an addendum.</w:t>
            </w:r>
          </w:p>
        </w:tc>
      </w:tr>
    </w:tbl>
    <w:p>
      <w:pPr>
        <w:spacing w:after="240" w:before="0"/>
      </w:pPr>
      <w:r>
        <w:t xml:space="preserve"/>
      </w:r>
    </w:p>
    <w:p>
      <w:pPr>
        <w:jc w:val="center"/>
      </w:pPr>
      <w:r>
        <w:rPr>
          <w:rFonts w:ascii="Arial" w:cs="Arial" w:eastAsia="Arial" w:hAnsi="Arial"/>
          <w:b/>
          <w:bCs/>
          <w:color w:val="999999"/>
          <w:sz w:val="22"/>
          <w:szCs w:val="22"/>
        </w:rPr>
        <w:t xml:space="preserve">END OF TACTICS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541A" w:sz="4" w:space="4"/>
      </w:pBdr>
      <w:tabs>
        <w:tab w:val="right" w:pos="9026"/>
      </w:tabs>
    </w:pPr>
    <w:r>
      <w:rPr>
        <w:rFonts w:ascii="Arial" w:cs="Arial" w:eastAsia="Arial" w:hAnsi="Arial"/>
        <w:color w:val="999999"/>
        <w:sz w:val="18"/>
        <w:szCs w:val="18"/>
      </w:rPr>
      <w:t xml:space="preserve">Full Autonomy Architecture · All Tactics Integrated</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41A" w:sz="4" w:space="4"/>
      </w:pBdr>
      <w:tabs>
        <w:tab w:val="right" w:pos="9026"/>
      </w:tabs>
    </w:pPr>
    <w:r>
      <w:rPr>
        <w:rFonts w:ascii="Arial" w:cs="Arial" w:eastAsia="Arial" w:hAnsi="Arial"/>
        <w:b/>
        <w:bCs/>
        <w:color w:val="1A1A2E"/>
        <w:sz w:val="18"/>
        <w:szCs w:val="18"/>
      </w:rPr>
      <w:t xml:space="preserve">NO-CODE EMPIRE — MASTER TACTICS DOCUMENT</w:t>
    </w:r>
    <w:r>
      <w:rPr>
        <w:rFonts w:ascii="Arial" w:cs="Arial" w:eastAsia="Arial" w:hAnsi="Arial"/>
        <w:color w:val="99999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E8541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2026-05-24T23:10:08.146Z</dcterms:created>
  <dcterms:modified xsi:type="dcterms:W3CDTF">2026-05-24T23:10:08.156Z</dcterms:modified>
</cp:coreProperties>
</file>

<file path=docProps/custom.xml><?xml version="1.0" encoding="utf-8"?>
<Properties xmlns="http://schemas.openxmlformats.org/officeDocument/2006/custom-properties" xmlns:vt="http://schemas.openxmlformats.org/officeDocument/2006/docPropsVTypes"/>
</file>