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ource-input-bundle"/>
    <w:p>
      <w:pPr>
        <w:pStyle w:val="Heading1"/>
      </w:pPr>
      <w:r>
        <w:t xml:space="preserve">(2) SOURCE INPUT BUNDLE</w:t>
      </w:r>
    </w:p>
    <w:bookmarkStart w:id="20" w:name="synthetic-test-material-notice"/>
    <w:p>
      <w:pPr>
        <w:pStyle w:val="Heading2"/>
      </w:pPr>
      <w:r>
        <w:t xml:space="preserve">Synthetic test material notice</w:t>
      </w:r>
    </w:p>
    <w:p>
      <w:pPr>
        <w:pStyle w:val="FirstParagraph"/>
      </w:pPr>
      <w:r>
        <w:t xml:space="preserve">This source bundle is fictional and deliberately realistic. It includes minor messiness, inconsistent date formats, small reconciliation issues, and information spread across multiple source items. It is internally reconcilable to the Golden Annual Review.</w:t>
      </w:r>
    </w:p>
    <w:p>
      <w:r>
        <w:pict>
          <v:rect style="width:0;height:1.5pt" o:hralign="center" o:hrstd="t" o:hr="t"/>
        </w:pict>
      </w:r>
    </w:p>
    <w:bookmarkEnd w:id="20"/>
    <w:bookmarkStart w:id="27" w:name="source-item-1-winning-proposal-extract"/>
    <w:p>
      <w:pPr>
        <w:pStyle w:val="Heading2"/>
      </w:pPr>
      <w:r>
        <w:t xml:space="preserve">SOURCE ITEM 1 — Winning Proposal Extract</w:t>
      </w:r>
    </w:p>
    <w:p>
      <w:pPr>
        <w:pStyle w:val="FirstParagraph"/>
      </w:pPr>
      <w:r>
        <w:t xml:space="preserve">Document title: Safe Schools, Strong Futures — Final Technical Proposal</w:t>
      </w:r>
      <w:r>
        <w:br/>
      </w:r>
      <w:r>
        <w:t xml:space="preserve">Lead applicant: CedarBridge International — fictional UK-registered INGO</w:t>
      </w:r>
      <w:r>
        <w:br/>
      </w:r>
      <w:r>
        <w:t xml:space="preserve">Local partners: Kalo Learning Network; Amara Water and Sanitation Trust — fictional</w:t>
      </w:r>
      <w:r>
        <w:br/>
      </w:r>
      <w:r>
        <w:t xml:space="preserve">Submitted to: FCDO Nambara Education and Inclusion Window — fictional</w:t>
      </w:r>
      <w:r>
        <w:br/>
      </w:r>
      <w:r>
        <w:t xml:space="preserve">Submission date: 18 January 2024</w:t>
      </w:r>
      <w:r>
        <w:br/>
      </w:r>
      <w:r>
        <w:t xml:space="preserve">Programme period proposed: 1 April 2024 to 31 March 2028</w:t>
      </w:r>
      <w:r>
        <w:br/>
      </w:r>
      <w:r>
        <w:t xml:space="preserve">Total requested budget: £3,180,000</w:t>
      </w:r>
    </w:p>
    <w:bookmarkStart w:id="21" w:name="programme-summary"/>
    <w:p>
      <w:pPr>
        <w:pStyle w:val="Heading3"/>
      </w:pPr>
      <w:r>
        <w:t xml:space="preserve">1.1 Programme summary</w:t>
      </w:r>
    </w:p>
    <w:p>
      <w:pPr>
        <w:pStyle w:val="FirstParagraph"/>
      </w:pPr>
      <w:r>
        <w:t xml:space="preserve">Safe Schools, Strong Futures will support 40 rural schools in Lake Kalo and North Karu regions of Nambara to improve girls’ attendance, safety, dignity, and participation. The programme will combine school WASH rehabilitation, menstrual health support, girls’ clubs, safeguarding training, referral systems, and community accountability.</w:t>
      </w:r>
    </w:p>
    <w:bookmarkEnd w:id="21"/>
    <w:bookmarkStart w:id="22" w:name="theory-of-change"/>
    <w:p>
      <w:pPr>
        <w:pStyle w:val="Heading3"/>
      </w:pPr>
      <w:r>
        <w:t xml:space="preserve">1.2 Theory of change</w:t>
      </w:r>
    </w:p>
    <w:p>
      <w:pPr>
        <w:pStyle w:val="FirstParagraph"/>
      </w:pPr>
      <w:r>
        <w:t xml:space="preserve">If schools have safe and sex-segregated WASH facilities, girls receive menstrual health support, teachers and safeguarding focal points apply safe-school procedures, and caregivers monitor safety and attendance, then girls aged 10–18 will attend school more regularly and learn in safer, more inclusive school environments.</w:t>
      </w:r>
    </w:p>
    <w:p>
      <w:pPr>
        <w:pStyle w:val="BodyText"/>
      </w:pPr>
      <w:r>
        <w:t xml:space="preserve">This theory depends on four assumptions:</w:t>
      </w:r>
    </w:p>
    <w:p>
      <w:pPr>
        <w:pStyle w:val="Compact"/>
        <w:numPr>
          <w:ilvl w:val="0"/>
          <w:numId w:val="1001"/>
        </w:numPr>
      </w:pPr>
      <w:r>
        <w:t xml:space="preserve">School leadership will allow girls’ clubs and safeguarding focal points to operate.</w:t>
      </w:r>
    </w:p>
    <w:p>
      <w:pPr>
        <w:pStyle w:val="Compact"/>
        <w:numPr>
          <w:ilvl w:val="0"/>
          <w:numId w:val="1001"/>
        </w:numPr>
      </w:pPr>
      <w:r>
        <w:t xml:space="preserve">Families will support adolescent girls’ regular attendance when school safety and dignity improve.</w:t>
      </w:r>
    </w:p>
    <w:p>
      <w:pPr>
        <w:pStyle w:val="Compact"/>
        <w:numPr>
          <w:ilvl w:val="0"/>
          <w:numId w:val="1001"/>
        </w:numPr>
      </w:pPr>
      <w:r>
        <w:t xml:space="preserve">Local authorities will maintain referral pathways for child protection concerns.</w:t>
      </w:r>
    </w:p>
    <w:p>
      <w:pPr>
        <w:pStyle w:val="Compact"/>
        <w:numPr>
          <w:ilvl w:val="0"/>
          <w:numId w:val="1001"/>
        </w:numPr>
      </w:pPr>
      <w:r>
        <w:t xml:space="preserve">Water access improvements remain functional through the dry season.</w:t>
      </w:r>
    </w:p>
    <w:bookmarkEnd w:id="22"/>
    <w:bookmarkStart w:id="23" w:name="impact-statement"/>
    <w:p>
      <w:pPr>
        <w:pStyle w:val="Heading3"/>
      </w:pPr>
      <w:r>
        <w:t xml:space="preserve">1.3 Impact statement</w:t>
      </w:r>
    </w:p>
    <w:p>
      <w:pPr>
        <w:pStyle w:val="FirstParagraph"/>
      </w:pPr>
      <w:r>
        <w:t xml:space="preserve">Girls in rural Nambara complete basic education with improved health, safety, and confidence.</w:t>
      </w:r>
    </w:p>
    <w:bookmarkEnd w:id="23"/>
    <w:bookmarkStart w:id="24" w:name="outcome-statement"/>
    <w:p>
      <w:pPr>
        <w:pStyle w:val="Heading3"/>
      </w:pPr>
      <w:r>
        <w:t xml:space="preserve">1.4 Outcome statement</w:t>
      </w:r>
    </w:p>
    <w:p>
      <w:pPr>
        <w:pStyle w:val="FirstParagraph"/>
      </w:pPr>
      <w:r>
        <w:t xml:space="preserve">Girls aged 10–18 in 40 target rural schools attend regularly and learn in safer, more inclusive school environments.</w:t>
      </w:r>
    </w:p>
    <w:bookmarkEnd w:id="24"/>
    <w:bookmarkStart w:id="25" w:name="logframe-extract"/>
    <w:p>
      <w:pPr>
        <w:pStyle w:val="Heading3"/>
      </w:pPr>
      <w:r>
        <w:t xml:space="preserve">1.5 Logframe extract</w:t>
      </w:r>
    </w:p>
    <w:tbl>
      <w:tblPr>
        <w:tblStyle w:val="Table"/>
        <w:tblW w:type="pct" w:w="5000"/>
        <w:tblLayout w:type="fixed"/>
        <w:tblLook w:firstRow="1" w:lastRow="0" w:firstColumn="0" w:lastColumn="0" w:noHBand="0" w:noVBand="0" w:val="0020"/>
      </w:tblPr>
      <w:tblGrid>
        <w:gridCol w:w="819"/>
        <w:gridCol w:w="819"/>
        <w:gridCol w:w="1092"/>
        <w:gridCol w:w="1092"/>
        <w:gridCol w:w="1092"/>
        <w:gridCol w:w="1092"/>
        <w:gridCol w:w="1092"/>
        <w:gridCol w:w="819"/>
      </w:tblGrid>
      <w:tr>
        <w:trPr>
          <w:tblHeader w:val="on"/>
        </w:trPr>
        <w:tc>
          <w:tcPr/>
          <w:p>
            <w:pPr>
              <w:pStyle w:val="Compact"/>
            </w:pPr>
            <w:r>
              <w:t xml:space="preserve">Level</w:t>
            </w:r>
          </w:p>
        </w:tc>
        <w:tc>
          <w:tcPr/>
          <w:p>
            <w:pPr>
              <w:pStyle w:val="Compact"/>
            </w:pPr>
            <w:r>
              <w:t xml:space="preserve">Indicator</w:t>
            </w:r>
          </w:p>
        </w:tc>
        <w:tc>
          <w:tcPr/>
          <w:p>
            <w:pPr>
              <w:pStyle w:val="Compact"/>
              <w:jc w:val="right"/>
            </w:pPr>
            <w:r>
              <w:t xml:space="preserve">Baseline</w:t>
            </w:r>
          </w:p>
        </w:tc>
        <w:tc>
          <w:tcPr/>
          <w:p>
            <w:pPr>
              <w:pStyle w:val="Compact"/>
              <w:jc w:val="right"/>
            </w:pPr>
            <w:r>
              <w:t xml:space="preserve">Year 1 milestone</w:t>
            </w:r>
          </w:p>
        </w:tc>
        <w:tc>
          <w:tcPr/>
          <w:p>
            <w:pPr>
              <w:pStyle w:val="Compact"/>
              <w:jc w:val="right"/>
            </w:pPr>
            <w:r>
              <w:t xml:space="preserve">Year 2 target</w:t>
            </w:r>
          </w:p>
        </w:tc>
        <w:tc>
          <w:tcPr/>
          <w:p>
            <w:pPr>
              <w:pStyle w:val="Compact"/>
              <w:jc w:val="right"/>
            </w:pPr>
            <w:r>
              <w:t xml:space="preserve">Year 3 target</w:t>
            </w:r>
          </w:p>
        </w:tc>
        <w:tc>
          <w:tcPr/>
          <w:p>
            <w:pPr>
              <w:pStyle w:val="Compact"/>
              <w:jc w:val="right"/>
            </w:pPr>
            <w:r>
              <w:t xml:space="preserve">Endline target</w:t>
            </w:r>
          </w:p>
        </w:tc>
        <w:tc>
          <w:tcPr/>
          <w:p>
            <w:pPr>
              <w:pStyle w:val="Compact"/>
            </w:pPr>
            <w:r>
              <w:t xml:space="preserve">Means of verification</w:t>
            </w:r>
          </w:p>
        </w:tc>
      </w:tr>
      <w:tr>
        <w:tc>
          <w:tcPr/>
          <w:p>
            <w:pPr>
              <w:pStyle w:val="Compact"/>
            </w:pPr>
            <w:r>
              <w:t xml:space="preserve">Outcome</w:t>
            </w:r>
          </w:p>
        </w:tc>
        <w:tc>
          <w:tcPr/>
          <w:p>
            <w:pPr>
              <w:pStyle w:val="Compact"/>
            </w:pPr>
            <w:r>
              <w:t xml:space="preserve">OC1. % of enrolled girls aged 10–18 attending at least 80% of school days in term reviewed</w:t>
            </w:r>
          </w:p>
        </w:tc>
        <w:tc>
          <w:tcPr/>
          <w:p>
            <w:pPr>
              <w:pStyle w:val="Compact"/>
              <w:jc w:val="right"/>
            </w:pPr>
            <w:r>
              <w:t xml:space="preserve">58%</w:t>
            </w:r>
          </w:p>
        </w:tc>
        <w:tc>
          <w:tcPr/>
          <w:p>
            <w:pPr>
              <w:pStyle w:val="Compact"/>
              <w:jc w:val="right"/>
            </w:pPr>
            <w:r>
              <w:t xml:space="preserve">62%</w:t>
            </w:r>
          </w:p>
        </w:tc>
        <w:tc>
          <w:tcPr/>
          <w:p>
            <w:pPr>
              <w:pStyle w:val="Compact"/>
              <w:jc w:val="right"/>
            </w:pPr>
            <w:r>
              <w:t xml:space="preserve">68%</w:t>
            </w:r>
          </w:p>
        </w:tc>
        <w:tc>
          <w:tcPr/>
          <w:p>
            <w:pPr>
              <w:pStyle w:val="Compact"/>
              <w:jc w:val="right"/>
            </w:pPr>
            <w:r>
              <w:t xml:space="preserve">72%</w:t>
            </w:r>
          </w:p>
        </w:tc>
        <w:tc>
          <w:tcPr/>
          <w:p>
            <w:pPr>
              <w:pStyle w:val="Compact"/>
              <w:jc w:val="right"/>
            </w:pPr>
            <w:r>
              <w:t xml:space="preserve">78%</w:t>
            </w:r>
          </w:p>
        </w:tc>
        <w:tc>
          <w:tcPr/>
          <w:p>
            <w:pPr>
              <w:pStyle w:val="Compact"/>
            </w:pPr>
            <w:r>
              <w:t xml:space="preserve">School attendance registers; termly MEL audit</w:t>
            </w:r>
          </w:p>
        </w:tc>
      </w:tr>
      <w:tr>
        <w:tc>
          <w:tcPr/>
          <w:p>
            <w:pPr>
              <w:pStyle w:val="Compact"/>
            </w:pPr>
            <w:r>
              <w:t xml:space="preserve">Outcome</w:t>
            </w:r>
          </w:p>
        </w:tc>
        <w:tc>
          <w:tcPr/>
          <w:p>
            <w:pPr>
              <w:pStyle w:val="Compact"/>
            </w:pPr>
            <w:r>
              <w:t xml:space="preserve">OC2. % of target schools meeting programme minimum safe WASH and safeguarding standard</w:t>
            </w:r>
          </w:p>
        </w:tc>
        <w:tc>
          <w:tcPr/>
          <w:p>
            <w:pPr>
              <w:pStyle w:val="Compact"/>
              <w:jc w:val="right"/>
            </w:pPr>
            <w:r>
              <w:t xml:space="preserve">12%</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70%</w:t>
            </w:r>
          </w:p>
        </w:tc>
        <w:tc>
          <w:tcPr/>
          <w:p>
            <w:pPr>
              <w:pStyle w:val="Compact"/>
              <w:jc w:val="right"/>
            </w:pPr>
            <w:r>
              <w:t xml:space="preserve">85%</w:t>
            </w:r>
          </w:p>
        </w:tc>
        <w:tc>
          <w:tcPr/>
          <w:p>
            <w:pPr>
              <w:pStyle w:val="Compact"/>
            </w:pPr>
            <w:r>
              <w:t xml:space="preserve">School spot checks; safeguarding verification checklist</w:t>
            </w:r>
          </w:p>
        </w:tc>
      </w:tr>
      <w:tr>
        <w:tc>
          <w:tcPr/>
          <w:p>
            <w:pPr>
              <w:pStyle w:val="Compact"/>
            </w:pPr>
            <w:r>
              <w:t xml:space="preserve">Outcome</w:t>
            </w:r>
          </w:p>
        </w:tc>
        <w:tc>
          <w:tcPr/>
          <w:p>
            <w:pPr>
              <w:pStyle w:val="Compact"/>
            </w:pPr>
            <w:r>
              <w:t xml:space="preserve">OC3. % of surveyed caregivers reporting confidence that target schools are safe for adolescent girls</w:t>
            </w:r>
          </w:p>
        </w:tc>
        <w:tc>
          <w:tcPr/>
          <w:p>
            <w:pPr>
              <w:pStyle w:val="Compact"/>
              <w:jc w:val="right"/>
            </w:pPr>
            <w:r>
              <w:t xml:space="preserve">41%</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68%</w:t>
            </w:r>
          </w:p>
        </w:tc>
        <w:tc>
          <w:tcPr/>
          <w:p>
            <w:pPr>
              <w:pStyle w:val="Compact"/>
              <w:jc w:val="right"/>
            </w:pPr>
            <w:r>
              <w:t xml:space="preserve">75%</w:t>
            </w:r>
          </w:p>
        </w:tc>
        <w:tc>
          <w:tcPr/>
          <w:p>
            <w:pPr>
              <w:pStyle w:val="Compact"/>
            </w:pPr>
            <w:r>
              <w:t xml:space="preserve">Annual caregiver survey</w:t>
            </w:r>
          </w:p>
        </w:tc>
      </w:tr>
      <w:tr>
        <w:tc>
          <w:tcPr/>
          <w:p>
            <w:pPr>
              <w:pStyle w:val="Compact"/>
            </w:pPr>
            <w:r>
              <w:t xml:space="preserve">Output 1</w:t>
            </w:r>
          </w:p>
        </w:tc>
        <w:tc>
          <w:tcPr/>
          <w:p>
            <w:pPr>
              <w:pStyle w:val="Compact"/>
            </w:pPr>
            <w:r>
              <w:t xml:space="preserve">1.1 Number of target schools with completed sex-segregated latrine rehabilitation and water access improvements</w:t>
            </w:r>
          </w:p>
        </w:tc>
        <w:tc>
          <w:tcPr/>
          <w:p>
            <w:pPr>
              <w:pStyle w:val="Compact"/>
              <w:jc w:val="right"/>
            </w:pPr>
            <w:r>
              <w:t xml:space="preserve">0</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40</w:t>
            </w:r>
          </w:p>
        </w:tc>
        <w:tc>
          <w:tcPr/>
          <w:p>
            <w:pPr>
              <w:pStyle w:val="Compact"/>
            </w:pPr>
            <w:r>
              <w:t xml:space="preserve">Engineer completion certificates; site photos</w:t>
            </w:r>
          </w:p>
        </w:tc>
      </w:tr>
      <w:tr>
        <w:tc>
          <w:tcPr/>
          <w:p>
            <w:pPr>
              <w:pStyle w:val="Compact"/>
            </w:pPr>
            <w:r>
              <w:t xml:space="preserve">Output 1</w:t>
            </w:r>
          </w:p>
        </w:tc>
        <w:tc>
          <w:tcPr/>
          <w:p>
            <w:pPr>
              <w:pStyle w:val="Compact"/>
            </w:pPr>
            <w:r>
              <w:t xml:space="preserve">1.2 % of installed handwashing stations functional at spot check</w:t>
            </w:r>
          </w:p>
        </w:tc>
        <w:tc>
          <w:tcPr/>
          <w:p>
            <w:pPr>
              <w:pStyle w:val="Compact"/>
              <w:jc w:val="right"/>
            </w:pPr>
            <w:r>
              <w:t xml:space="preserve">0%</w:t>
            </w:r>
          </w:p>
        </w:tc>
        <w:tc>
          <w:tcPr/>
          <w:p>
            <w:pPr>
              <w:pStyle w:val="Compact"/>
              <w:jc w:val="right"/>
            </w:pPr>
            <w:r>
              <w:t xml:space="preserve">70%</w:t>
            </w:r>
          </w:p>
        </w:tc>
        <w:tc>
          <w:tcPr/>
          <w:p>
            <w:pPr>
              <w:pStyle w:val="Compact"/>
              <w:jc w:val="right"/>
            </w:pPr>
            <w:r>
              <w:t xml:space="preserve">80%</w:t>
            </w:r>
          </w:p>
        </w:tc>
        <w:tc>
          <w:tcPr/>
          <w:p>
            <w:pPr>
              <w:pStyle w:val="Compact"/>
              <w:jc w:val="right"/>
            </w:pPr>
            <w:r>
              <w:t xml:space="preserve">85%</w:t>
            </w:r>
          </w:p>
        </w:tc>
        <w:tc>
          <w:tcPr/>
          <w:p>
            <w:pPr>
              <w:pStyle w:val="Compact"/>
              <w:jc w:val="right"/>
            </w:pPr>
            <w:r>
              <w:t xml:space="preserve">90%</w:t>
            </w:r>
          </w:p>
        </w:tc>
        <w:tc>
          <w:tcPr/>
          <w:p>
            <w:pPr>
              <w:pStyle w:val="Compact"/>
            </w:pPr>
            <w:r>
              <w:t xml:space="preserve">Spot-check report</w:t>
            </w:r>
          </w:p>
        </w:tc>
      </w:tr>
      <w:tr>
        <w:tc>
          <w:tcPr/>
          <w:p>
            <w:pPr>
              <w:pStyle w:val="Compact"/>
            </w:pPr>
            <w:r>
              <w:t xml:space="preserve">Output 1</w:t>
            </w:r>
          </w:p>
        </w:tc>
        <w:tc>
          <w:tcPr/>
          <w:p>
            <w:pPr>
              <w:pStyle w:val="Compact"/>
            </w:pPr>
            <w:r>
              <w:t xml:space="preserve">1.3 Number of school WASH operation and maintenance committees active</w:t>
            </w:r>
          </w:p>
        </w:tc>
        <w:tc>
          <w:tcPr/>
          <w:p>
            <w:pPr>
              <w:pStyle w:val="Compact"/>
              <w:jc w:val="right"/>
            </w:pPr>
            <w:r>
              <w:t xml:space="preserve">0</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40</w:t>
            </w:r>
          </w:p>
        </w:tc>
        <w:tc>
          <w:tcPr/>
          <w:p>
            <w:pPr>
              <w:pStyle w:val="Compact"/>
            </w:pPr>
            <w:r>
              <w:t xml:space="preserve">Committee minutes; attendance sheets</w:t>
            </w:r>
          </w:p>
        </w:tc>
      </w:tr>
      <w:tr>
        <w:tc>
          <w:tcPr/>
          <w:p>
            <w:pPr>
              <w:pStyle w:val="Compact"/>
            </w:pPr>
            <w:r>
              <w:t xml:space="preserve">Output 2</w:t>
            </w:r>
          </w:p>
        </w:tc>
        <w:tc>
          <w:tcPr/>
          <w:p>
            <w:pPr>
              <w:pStyle w:val="Compact"/>
            </w:pPr>
            <w:r>
              <w:t xml:space="preserve">2.1 Number of girls receiving menstrual health sessions and dignity kits</w:t>
            </w:r>
          </w:p>
        </w:tc>
        <w:tc>
          <w:tcPr/>
          <w:p>
            <w:pPr>
              <w:pStyle w:val="Compact"/>
              <w:jc w:val="right"/>
            </w:pPr>
            <w:r>
              <w:t xml:space="preserve">0</w:t>
            </w:r>
          </w:p>
        </w:tc>
        <w:tc>
          <w:tcPr/>
          <w:p>
            <w:pPr>
              <w:pStyle w:val="Compact"/>
              <w:jc w:val="right"/>
            </w:pPr>
            <w:r>
              <w:t xml:space="preserve">7,200</w:t>
            </w:r>
          </w:p>
        </w:tc>
        <w:tc>
          <w:tcPr/>
          <w:p>
            <w:pPr>
              <w:pStyle w:val="Compact"/>
              <w:jc w:val="right"/>
            </w:pPr>
            <w:r>
              <w:t xml:space="preserve">14,400</w:t>
            </w:r>
          </w:p>
        </w:tc>
        <w:tc>
          <w:tcPr/>
          <w:p>
            <w:pPr>
              <w:pStyle w:val="Compact"/>
              <w:jc w:val="right"/>
            </w:pPr>
            <w:r>
              <w:t xml:space="preserve">18,000</w:t>
            </w:r>
          </w:p>
        </w:tc>
        <w:tc>
          <w:tcPr/>
          <w:p>
            <w:pPr>
              <w:pStyle w:val="Compact"/>
              <w:jc w:val="right"/>
            </w:pPr>
            <w:r>
              <w:t xml:space="preserve">22,000</w:t>
            </w:r>
          </w:p>
        </w:tc>
        <w:tc>
          <w:tcPr/>
          <w:p>
            <w:pPr>
              <w:pStyle w:val="Compact"/>
            </w:pPr>
            <w:r>
              <w:t xml:space="preserve">Distribution registers; session attendance sheets</w:t>
            </w:r>
          </w:p>
        </w:tc>
      </w:tr>
      <w:tr>
        <w:tc>
          <w:tcPr/>
          <w:p>
            <w:pPr>
              <w:pStyle w:val="Compact"/>
            </w:pPr>
            <w:r>
              <w:t xml:space="preserve">Output 2</w:t>
            </w:r>
          </w:p>
        </w:tc>
        <w:tc>
          <w:tcPr/>
          <w:p>
            <w:pPr>
              <w:pStyle w:val="Compact"/>
            </w:pPr>
            <w:r>
              <w:t xml:space="preserve">2.2 Number of trained girls’ club mentors active</w:t>
            </w:r>
          </w:p>
        </w:tc>
        <w:tc>
          <w:tcPr/>
          <w:p>
            <w:pPr>
              <w:pStyle w:val="Compact"/>
              <w:jc w:val="right"/>
            </w:pPr>
            <w:r>
              <w:t xml:space="preserve">0</w:t>
            </w:r>
          </w:p>
        </w:tc>
        <w:tc>
          <w:tcPr/>
          <w:p>
            <w:pPr>
              <w:pStyle w:val="Compact"/>
              <w:jc w:val="right"/>
            </w:pPr>
            <w:r>
              <w:t xml:space="preserve">82</w:t>
            </w:r>
          </w:p>
        </w:tc>
        <w:tc>
          <w:tcPr/>
          <w:p>
            <w:pPr>
              <w:pStyle w:val="Compact"/>
              <w:jc w:val="right"/>
            </w:pPr>
            <w:r>
              <w:t xml:space="preserve">160</w:t>
            </w:r>
          </w:p>
        </w:tc>
        <w:tc>
          <w:tcPr/>
          <w:p>
            <w:pPr>
              <w:pStyle w:val="Compact"/>
              <w:jc w:val="right"/>
            </w:pPr>
            <w:r>
              <w:t xml:space="preserve">190</w:t>
            </w:r>
          </w:p>
        </w:tc>
        <w:tc>
          <w:tcPr/>
          <w:p>
            <w:pPr>
              <w:pStyle w:val="Compact"/>
              <w:jc w:val="right"/>
            </w:pPr>
            <w:r>
              <w:t xml:space="preserve">220</w:t>
            </w:r>
          </w:p>
        </w:tc>
        <w:tc>
          <w:tcPr/>
          <w:p>
            <w:pPr>
              <w:pStyle w:val="Compact"/>
            </w:pPr>
            <w:r>
              <w:t xml:space="preserve">Training records; club monitoring forms</w:t>
            </w:r>
          </w:p>
        </w:tc>
      </w:tr>
      <w:tr>
        <w:tc>
          <w:tcPr/>
          <w:p>
            <w:pPr>
              <w:pStyle w:val="Compact"/>
            </w:pPr>
            <w:r>
              <w:t xml:space="preserve">Output 2</w:t>
            </w:r>
          </w:p>
        </w:tc>
        <w:tc>
          <w:tcPr/>
          <w:p>
            <w:pPr>
              <w:pStyle w:val="Compact"/>
            </w:pPr>
            <w:r>
              <w:t xml:space="preserve">2.3 Average self-reported menstruation-related absence days per term among sampled girls</w:t>
            </w:r>
          </w:p>
        </w:tc>
        <w:tc>
          <w:tcPr/>
          <w:p>
            <w:pPr>
              <w:pStyle w:val="Compact"/>
              <w:jc w:val="right"/>
            </w:pPr>
            <w:r>
              <w:t xml:space="preserve">4.8</w:t>
            </w:r>
          </w:p>
        </w:tc>
        <w:tc>
          <w:tcPr/>
          <w:p>
            <w:pPr>
              <w:pStyle w:val="Compact"/>
              <w:jc w:val="right"/>
            </w:pPr>
            <w:r>
              <w:t xml:space="preserve">3.9</w:t>
            </w:r>
          </w:p>
        </w:tc>
        <w:tc>
          <w:tcPr/>
          <w:p>
            <w:pPr>
              <w:pStyle w:val="Compact"/>
              <w:jc w:val="right"/>
            </w:pPr>
            <w:r>
              <w:t xml:space="preserve">3.2</w:t>
            </w:r>
          </w:p>
        </w:tc>
        <w:tc>
          <w:tcPr/>
          <w:p>
            <w:pPr>
              <w:pStyle w:val="Compact"/>
              <w:jc w:val="right"/>
            </w:pPr>
            <w:r>
              <w:t xml:space="preserve">2.7</w:t>
            </w:r>
          </w:p>
        </w:tc>
        <w:tc>
          <w:tcPr/>
          <w:p>
            <w:pPr>
              <w:pStyle w:val="Compact"/>
              <w:jc w:val="right"/>
            </w:pPr>
            <w:r>
              <w:t xml:space="preserve">2.2</w:t>
            </w:r>
          </w:p>
        </w:tc>
        <w:tc>
          <w:tcPr/>
          <w:p>
            <w:pPr>
              <w:pStyle w:val="Compact"/>
            </w:pPr>
            <w:r>
              <w:t xml:space="preserve">Girls’ club survey</w:t>
            </w:r>
          </w:p>
        </w:tc>
      </w:tr>
      <w:tr>
        <w:tc>
          <w:tcPr/>
          <w:p>
            <w:pPr>
              <w:pStyle w:val="Compact"/>
            </w:pPr>
            <w:r>
              <w:t xml:space="preserve">Output 3</w:t>
            </w:r>
          </w:p>
        </w:tc>
        <w:tc>
          <w:tcPr/>
          <w:p>
            <w:pPr>
              <w:pStyle w:val="Compact"/>
            </w:pPr>
            <w:r>
              <w:t xml:space="preserve">3.1 Number of teachers and safeguarding focal points trained</w:t>
            </w:r>
          </w:p>
        </w:tc>
        <w:tc>
          <w:tcPr/>
          <w:p>
            <w:pPr>
              <w:pStyle w:val="Compact"/>
              <w:jc w:val="right"/>
            </w:pPr>
            <w:r>
              <w:t xml:space="preserve">0</w:t>
            </w:r>
          </w:p>
        </w:tc>
        <w:tc>
          <w:tcPr/>
          <w:p>
            <w:pPr>
              <w:pStyle w:val="Compact"/>
              <w:jc w:val="right"/>
            </w:pPr>
            <w:r>
              <w:t xml:space="preserve">205</w:t>
            </w:r>
          </w:p>
        </w:tc>
        <w:tc>
          <w:tcPr/>
          <w:p>
            <w:pPr>
              <w:pStyle w:val="Compact"/>
              <w:jc w:val="right"/>
            </w:pPr>
            <w:r>
              <w:t xml:space="preserve">420</w:t>
            </w:r>
          </w:p>
        </w:tc>
        <w:tc>
          <w:tcPr/>
          <w:p>
            <w:pPr>
              <w:pStyle w:val="Compact"/>
              <w:jc w:val="right"/>
            </w:pPr>
            <w:r>
              <w:t xml:space="preserve">520</w:t>
            </w:r>
          </w:p>
        </w:tc>
        <w:tc>
          <w:tcPr/>
          <w:p>
            <w:pPr>
              <w:pStyle w:val="Compact"/>
              <w:jc w:val="right"/>
            </w:pPr>
            <w:r>
              <w:t xml:space="preserve">620</w:t>
            </w:r>
          </w:p>
        </w:tc>
        <w:tc>
          <w:tcPr/>
          <w:p>
            <w:pPr>
              <w:pStyle w:val="Compact"/>
            </w:pPr>
            <w:r>
              <w:t xml:space="preserve">Training attendance sheets</w:t>
            </w:r>
          </w:p>
        </w:tc>
      </w:tr>
      <w:tr>
        <w:tc>
          <w:tcPr/>
          <w:p>
            <w:pPr>
              <w:pStyle w:val="Compact"/>
            </w:pPr>
            <w:r>
              <w:t xml:space="preserve">Output 3</w:t>
            </w:r>
          </w:p>
        </w:tc>
        <w:tc>
          <w:tcPr/>
          <w:p>
            <w:pPr>
              <w:pStyle w:val="Compact"/>
            </w:pPr>
            <w:r>
              <w:t xml:space="preserve">3.2 Number of schools using referral and case-log tools correctly</w:t>
            </w:r>
          </w:p>
        </w:tc>
        <w:tc>
          <w:tcPr/>
          <w:p>
            <w:pPr>
              <w:pStyle w:val="Compact"/>
              <w:jc w:val="right"/>
            </w:pPr>
            <w:r>
              <w:t xml:space="preserve">0</w:t>
            </w:r>
          </w:p>
        </w:tc>
        <w:tc>
          <w:tcPr/>
          <w:p>
            <w:pPr>
              <w:pStyle w:val="Compact"/>
              <w:jc w:val="right"/>
            </w:pPr>
            <w:r>
              <w:t xml:space="preserve">19</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40</w:t>
            </w:r>
          </w:p>
        </w:tc>
        <w:tc>
          <w:tcPr/>
          <w:p>
            <w:pPr>
              <w:pStyle w:val="Compact"/>
            </w:pPr>
            <w:r>
              <w:t xml:space="preserve">Safeguarding supervision checklist</w:t>
            </w:r>
          </w:p>
        </w:tc>
      </w:tr>
      <w:tr>
        <w:tc>
          <w:tcPr/>
          <w:p>
            <w:pPr>
              <w:pStyle w:val="Compact"/>
            </w:pPr>
            <w:r>
              <w:t xml:space="preserve">Output 3</w:t>
            </w:r>
          </w:p>
        </w:tc>
        <w:tc>
          <w:tcPr/>
          <w:p>
            <w:pPr>
              <w:pStyle w:val="Compact"/>
            </w:pPr>
            <w:r>
              <w:t xml:space="preserve">3.3 % of recorded child-protection referral cases closed or escalated within 30 days</w:t>
            </w:r>
          </w:p>
        </w:tc>
        <w:tc>
          <w:tcPr/>
          <w:p>
            <w:pPr>
              <w:pStyle w:val="Compact"/>
              <w:jc w:val="right"/>
            </w:pPr>
            <w:r>
              <w:t xml:space="preserve">0%</w:t>
            </w:r>
          </w:p>
        </w:tc>
        <w:tc>
          <w:tcPr/>
          <w:p>
            <w:pPr>
              <w:pStyle w:val="Compact"/>
              <w:jc w:val="right"/>
            </w:pPr>
            <w:r>
              <w:t xml:space="preserve">65%</w:t>
            </w:r>
          </w:p>
        </w:tc>
        <w:tc>
          <w:tcPr/>
          <w:p>
            <w:pPr>
              <w:pStyle w:val="Compact"/>
              <w:jc w:val="right"/>
            </w:pPr>
            <w:r>
              <w:t xml:space="preserve">80%</w:t>
            </w:r>
          </w:p>
        </w:tc>
        <w:tc>
          <w:tcPr/>
          <w:p>
            <w:pPr>
              <w:pStyle w:val="Compact"/>
              <w:jc w:val="right"/>
            </w:pPr>
            <w:r>
              <w:t xml:space="preserve">85%</w:t>
            </w:r>
          </w:p>
        </w:tc>
        <w:tc>
          <w:tcPr/>
          <w:p>
            <w:pPr>
              <w:pStyle w:val="Compact"/>
              <w:jc w:val="right"/>
            </w:pPr>
            <w:r>
              <w:t xml:space="preserve">90%</w:t>
            </w:r>
          </w:p>
        </w:tc>
        <w:tc>
          <w:tcPr/>
          <w:p>
            <w:pPr>
              <w:pStyle w:val="Compact"/>
            </w:pPr>
            <w:r>
              <w:t xml:space="preserve">Referral logs; partner case review</w:t>
            </w:r>
          </w:p>
        </w:tc>
      </w:tr>
      <w:tr>
        <w:tc>
          <w:tcPr/>
          <w:p>
            <w:pPr>
              <w:pStyle w:val="Compact"/>
            </w:pPr>
            <w:r>
              <w:t xml:space="preserve">Output 4</w:t>
            </w:r>
          </w:p>
        </w:tc>
        <w:tc>
          <w:tcPr/>
          <w:p>
            <w:pPr>
              <w:pStyle w:val="Compact"/>
            </w:pPr>
            <w:r>
              <w:t xml:space="preserve">4.1 Number of parent and community dialogue sessions held</w:t>
            </w:r>
          </w:p>
        </w:tc>
        <w:tc>
          <w:tcPr/>
          <w:p>
            <w:pPr>
              <w:pStyle w:val="Compact"/>
              <w:jc w:val="right"/>
            </w:pPr>
            <w:r>
              <w:t xml:space="preserve">0</w:t>
            </w:r>
          </w:p>
        </w:tc>
        <w:tc>
          <w:tcPr/>
          <w:p>
            <w:pPr>
              <w:pStyle w:val="Compact"/>
              <w:jc w:val="right"/>
            </w:pPr>
            <w:r>
              <w:t xml:space="preserve">72</w:t>
            </w:r>
          </w:p>
        </w:tc>
        <w:tc>
          <w:tcPr/>
          <w:p>
            <w:pPr>
              <w:pStyle w:val="Compact"/>
              <w:jc w:val="right"/>
            </w:pPr>
            <w:r>
              <w:t xml:space="preserve">160</w:t>
            </w:r>
          </w:p>
        </w:tc>
        <w:tc>
          <w:tcPr/>
          <w:p>
            <w:pPr>
              <w:pStyle w:val="Compact"/>
              <w:jc w:val="right"/>
            </w:pPr>
            <w:r>
              <w:t xml:space="preserve">220</w:t>
            </w:r>
          </w:p>
        </w:tc>
        <w:tc>
          <w:tcPr/>
          <w:p>
            <w:pPr>
              <w:pStyle w:val="Compact"/>
              <w:jc w:val="right"/>
            </w:pPr>
            <w:r>
              <w:t xml:space="preserve">280</w:t>
            </w:r>
          </w:p>
        </w:tc>
        <w:tc>
          <w:tcPr/>
          <w:p>
            <w:pPr>
              <w:pStyle w:val="Compact"/>
            </w:pPr>
            <w:r>
              <w:t xml:space="preserve">Activity logs; attendance sheets</w:t>
            </w:r>
          </w:p>
        </w:tc>
      </w:tr>
      <w:tr>
        <w:tc>
          <w:tcPr/>
          <w:p>
            <w:pPr>
              <w:pStyle w:val="Compact"/>
            </w:pPr>
            <w:r>
              <w:t xml:space="preserve">Output 4</w:t>
            </w:r>
          </w:p>
        </w:tc>
        <w:tc>
          <w:tcPr/>
          <w:p>
            <w:pPr>
              <w:pStyle w:val="Compact"/>
            </w:pPr>
            <w:r>
              <w:t xml:space="preserve">4.2 Number of caregivers participating in confidence and safety feedback surveys</w:t>
            </w:r>
          </w:p>
        </w:tc>
        <w:tc>
          <w:tcPr/>
          <w:p>
            <w:pPr>
              <w:pStyle w:val="Compact"/>
              <w:jc w:val="right"/>
            </w:pPr>
            <w:r>
              <w:t xml:space="preserve">0</w:t>
            </w:r>
          </w:p>
        </w:tc>
        <w:tc>
          <w:tcPr/>
          <w:p>
            <w:pPr>
              <w:pStyle w:val="Compact"/>
              <w:jc w:val="right"/>
            </w:pPr>
            <w:r>
              <w:t xml:space="preserve">2,360</w:t>
            </w:r>
          </w:p>
        </w:tc>
        <w:tc>
          <w:tcPr/>
          <w:p>
            <w:pPr>
              <w:pStyle w:val="Compact"/>
              <w:jc w:val="right"/>
            </w:pPr>
            <w:r>
              <w:t xml:space="preserve">4,800</w:t>
            </w:r>
          </w:p>
        </w:tc>
        <w:tc>
          <w:tcPr/>
          <w:p>
            <w:pPr>
              <w:pStyle w:val="Compact"/>
              <w:jc w:val="right"/>
            </w:pPr>
            <w:r>
              <w:t xml:space="preserve">5,200</w:t>
            </w:r>
          </w:p>
        </w:tc>
        <w:tc>
          <w:tcPr/>
          <w:p>
            <w:pPr>
              <w:pStyle w:val="Compact"/>
              <w:jc w:val="right"/>
            </w:pPr>
            <w:r>
              <w:t xml:space="preserve">5,500</w:t>
            </w:r>
          </w:p>
        </w:tc>
        <w:tc>
          <w:tcPr/>
          <w:p>
            <w:pPr>
              <w:pStyle w:val="Compact"/>
            </w:pPr>
            <w:r>
              <w:t xml:space="preserve">Survey dataset</w:t>
            </w:r>
          </w:p>
        </w:tc>
      </w:tr>
      <w:tr>
        <w:tc>
          <w:tcPr/>
          <w:p>
            <w:pPr>
              <w:pStyle w:val="Compact"/>
            </w:pPr>
            <w:r>
              <w:t xml:space="preserve">Output 4</w:t>
            </w:r>
          </w:p>
        </w:tc>
        <w:tc>
          <w:tcPr/>
          <w:p>
            <w:pPr>
              <w:pStyle w:val="Compact"/>
            </w:pPr>
            <w:r>
              <w:t xml:space="preserve">4.3 Number of schools with updated school improvement plans including girls’ safety and attendance actions</w:t>
            </w:r>
          </w:p>
        </w:tc>
        <w:tc>
          <w:tcPr/>
          <w:p>
            <w:pPr>
              <w:pStyle w:val="Compact"/>
              <w:jc w:val="right"/>
            </w:pPr>
            <w:r>
              <w:t xml:space="preserve">0</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40</w:t>
            </w:r>
          </w:p>
        </w:tc>
        <w:tc>
          <w:tcPr/>
          <w:p>
            <w:pPr>
              <w:pStyle w:val="Compact"/>
            </w:pPr>
            <w:r>
              <w:t xml:space="preserve">School improvement plans</w:t>
            </w:r>
          </w:p>
        </w:tc>
      </w:tr>
    </w:tbl>
    <w:bookmarkEnd w:id="25"/>
    <w:bookmarkStart w:id="26" w:name="output-weightings-and-risk-at-approval"/>
    <w:p>
      <w:pPr>
        <w:pStyle w:val="Heading3"/>
      </w:pPr>
      <w:r>
        <w:t xml:space="preserve">1.6 Output weightings and risk at approval</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Output</w:t>
            </w:r>
          </w:p>
        </w:tc>
        <w:tc>
          <w:tcPr/>
          <w:p>
            <w:pPr>
              <w:pStyle w:val="Compact"/>
              <w:jc w:val="right"/>
            </w:pPr>
            <w:r>
              <w:t xml:space="preserve">Weighting</w:t>
            </w:r>
          </w:p>
        </w:tc>
        <w:tc>
          <w:tcPr/>
          <w:p>
            <w:pPr>
              <w:pStyle w:val="Compact"/>
            </w:pPr>
            <w:r>
              <w:t xml:space="preserve">Risk at approval</w:t>
            </w:r>
          </w:p>
        </w:tc>
      </w:tr>
      <w:tr>
        <w:tc>
          <w:tcPr/>
          <w:p>
            <w:pPr>
              <w:pStyle w:val="Compact"/>
            </w:pPr>
            <w:r>
              <w:t xml:space="preserve">Output 1. School WASH infrastructure rehabilitated and maintained</w:t>
            </w:r>
          </w:p>
        </w:tc>
        <w:tc>
          <w:tcPr/>
          <w:p>
            <w:pPr>
              <w:pStyle w:val="Compact"/>
              <w:jc w:val="right"/>
            </w:pPr>
            <w:r>
              <w:t xml:space="preserve">30%</w:t>
            </w:r>
          </w:p>
        </w:tc>
        <w:tc>
          <w:tcPr/>
          <w:p>
            <w:pPr>
              <w:pStyle w:val="Compact"/>
            </w:pPr>
            <w:r>
              <w:t xml:space="preserve">Medium</w:t>
            </w:r>
          </w:p>
        </w:tc>
      </w:tr>
      <w:tr>
        <w:tc>
          <w:tcPr/>
          <w:p>
            <w:pPr>
              <w:pStyle w:val="Compact"/>
            </w:pPr>
            <w:r>
              <w:t xml:space="preserve">Output 2. Girls receive menstrual health support and peer-led school club services</w:t>
            </w:r>
          </w:p>
        </w:tc>
        <w:tc>
          <w:tcPr/>
          <w:p>
            <w:pPr>
              <w:pStyle w:val="Compact"/>
              <w:jc w:val="right"/>
            </w:pPr>
            <w:r>
              <w:t xml:space="preserve">25%</w:t>
            </w:r>
          </w:p>
        </w:tc>
        <w:tc>
          <w:tcPr/>
          <w:p>
            <w:pPr>
              <w:pStyle w:val="Compact"/>
            </w:pPr>
            <w:r>
              <w:t xml:space="preserve">Low</w:t>
            </w:r>
          </w:p>
        </w:tc>
      </w:tr>
      <w:tr>
        <w:tc>
          <w:tcPr/>
          <w:p>
            <w:pPr>
              <w:pStyle w:val="Compact"/>
            </w:pPr>
            <w:r>
              <w:t xml:space="preserve">Output 3. Teachers and school safeguarding focal points apply safe-school procedures</w:t>
            </w:r>
          </w:p>
        </w:tc>
        <w:tc>
          <w:tcPr/>
          <w:p>
            <w:pPr>
              <w:pStyle w:val="Compact"/>
              <w:jc w:val="right"/>
            </w:pPr>
            <w:r>
              <w:t xml:space="preserve">25%</w:t>
            </w:r>
          </w:p>
        </w:tc>
        <w:tc>
          <w:tcPr/>
          <w:p>
            <w:pPr>
              <w:pStyle w:val="Compact"/>
            </w:pPr>
            <w:r>
              <w:t xml:space="preserve">Medium</w:t>
            </w:r>
          </w:p>
        </w:tc>
      </w:tr>
      <w:tr>
        <w:tc>
          <w:tcPr/>
          <w:p>
            <w:pPr>
              <w:pStyle w:val="Compact"/>
            </w:pPr>
            <w:r>
              <w:t xml:space="preserve">Output 4. Communities and school committees monitor girls’ safety and attendance</w:t>
            </w:r>
          </w:p>
        </w:tc>
        <w:tc>
          <w:tcPr/>
          <w:p>
            <w:pPr>
              <w:pStyle w:val="Compact"/>
              <w:jc w:val="right"/>
            </w:pPr>
            <w:r>
              <w:t xml:space="preserve">20%</w:t>
            </w:r>
          </w:p>
        </w:tc>
        <w:tc>
          <w:tcPr/>
          <w:p>
            <w:pPr>
              <w:pStyle w:val="Compact"/>
            </w:pPr>
            <w:r>
              <w:t xml:space="preserve">Low</w:t>
            </w:r>
          </w:p>
        </w:tc>
      </w:tr>
    </w:tbl>
    <w:p>
      <w:r>
        <w:pict>
          <v:rect style="width:0;height:1.5pt" o:hralign="center" o:hrstd="t" o:hr="t"/>
        </w:pict>
      </w:r>
    </w:p>
    <w:bookmarkEnd w:id="26"/>
    <w:bookmarkEnd w:id="27"/>
    <w:bookmarkStart w:id="31" w:name="X740de353743fd2924f0904286566894ca84493a"/>
    <w:p>
      <w:pPr>
        <w:pStyle w:val="Heading2"/>
      </w:pPr>
      <w:r>
        <w:t xml:space="preserve">SOURCE ITEM 2 — Grant Agreement / MoU Extract</w:t>
      </w:r>
    </w:p>
    <w:p>
      <w:pPr>
        <w:pStyle w:val="FirstParagraph"/>
      </w:pPr>
      <w:r>
        <w:t xml:space="preserve">Document title: Accountable Grant Arrangement — Safe Schools, Strong Futures</w:t>
      </w:r>
      <w:r>
        <w:br/>
      </w:r>
      <w:r>
        <w:t xml:space="preserve">Parties: FCDO Nambara Education Team and CedarBridge International</w:t>
      </w:r>
      <w:r>
        <w:br/>
      </w:r>
      <w:r>
        <w:t xml:space="preserve">Reference: FIC-NAM-EDU-0447</w:t>
      </w:r>
      <w:r>
        <w:br/>
      </w:r>
      <w:r>
        <w:t xml:space="preserve">Signed: 25/03/2024</w:t>
      </w:r>
      <w:r>
        <w:br/>
      </w:r>
      <w:r>
        <w:t xml:space="preserve">Effective date: 01-Apr-2024</w:t>
      </w:r>
      <w:r>
        <w:br/>
      </w:r>
      <w:r>
        <w:t xml:space="preserve">End date: 31 March 2028</w:t>
      </w:r>
      <w:r>
        <w:br/>
      </w:r>
      <w:r>
        <w:t xml:space="preserve">Total maximum contribution: £3,180,000</w:t>
      </w:r>
    </w:p>
    <w:bookmarkStart w:id="28" w:name="payment-and-reporting"/>
    <w:p>
      <w:pPr>
        <w:pStyle w:val="Heading3"/>
      </w:pPr>
      <w:r>
        <w:t xml:space="preserve">2.1 Payment and reporting</w:t>
      </w:r>
    </w:p>
    <w:p>
      <w:pPr>
        <w:numPr>
          <w:ilvl w:val="0"/>
          <w:numId w:val="1002"/>
        </w:numPr>
      </w:pPr>
      <w:r>
        <w:t xml:space="preserve">The grant will support four programme years from 1 April 2024 to 31 March 2028.</w:t>
      </w:r>
    </w:p>
    <w:p>
      <w:pPr>
        <w:numPr>
          <w:ilvl w:val="0"/>
          <w:numId w:val="1002"/>
        </w:numPr>
      </w:pPr>
      <w:r>
        <w:t xml:space="preserve">Annual financial and narrative reports are due within 45 calendar days of each programme year end.</w:t>
      </w:r>
    </w:p>
    <w:p>
      <w:pPr>
        <w:numPr>
          <w:ilvl w:val="0"/>
          <w:numId w:val="1002"/>
        </w:numPr>
      </w:pPr>
      <w:r>
        <w:t xml:space="preserve">The Year 2 Annual Review covers the period 01/04/2025 to 31/03/2026 and is due by 15 May 2026.</w:t>
      </w:r>
    </w:p>
    <w:p>
      <w:pPr>
        <w:numPr>
          <w:ilvl w:val="0"/>
          <w:numId w:val="1002"/>
        </w:numPr>
      </w:pPr>
      <w:r>
        <w:t xml:space="preserve">Reports must include:</w:t>
      </w:r>
    </w:p>
    <w:p>
      <w:pPr>
        <w:pStyle w:val="Compact"/>
        <w:numPr>
          <w:ilvl w:val="1"/>
          <w:numId w:val="1003"/>
        </w:numPr>
      </w:pPr>
      <w:r>
        <w:t xml:space="preserve">progress against logframe outcome and output indicators;</w:t>
      </w:r>
    </w:p>
    <w:p>
      <w:pPr>
        <w:pStyle w:val="Compact"/>
        <w:numPr>
          <w:ilvl w:val="1"/>
          <w:numId w:val="1003"/>
        </w:numPr>
      </w:pPr>
      <w:r>
        <w:t xml:space="preserve">output scoring using the FCDO A++ to C scale;</w:t>
      </w:r>
    </w:p>
    <w:p>
      <w:pPr>
        <w:pStyle w:val="Compact"/>
        <w:numPr>
          <w:ilvl w:val="1"/>
          <w:numId w:val="1003"/>
        </w:numPr>
      </w:pPr>
      <w:r>
        <w:t xml:space="preserve">explanation of underperformance where relevant;</w:t>
      </w:r>
    </w:p>
    <w:p>
      <w:pPr>
        <w:pStyle w:val="Compact"/>
        <w:numPr>
          <w:ilvl w:val="1"/>
          <w:numId w:val="1003"/>
        </w:numPr>
      </w:pPr>
      <w:r>
        <w:t xml:space="preserve">value-for-money analysis;</w:t>
      </w:r>
    </w:p>
    <w:p>
      <w:pPr>
        <w:pStyle w:val="Compact"/>
        <w:numPr>
          <w:ilvl w:val="1"/>
          <w:numId w:val="1003"/>
        </w:numPr>
      </w:pPr>
      <w:r>
        <w:t xml:space="preserve">updated risk assessment;</w:t>
      </w:r>
    </w:p>
    <w:p>
      <w:pPr>
        <w:pStyle w:val="Compact"/>
        <w:numPr>
          <w:ilvl w:val="1"/>
          <w:numId w:val="1003"/>
        </w:numPr>
      </w:pPr>
      <w:r>
        <w:t xml:space="preserve">safeguarding and fraud reporting;</w:t>
      </w:r>
    </w:p>
    <w:p>
      <w:pPr>
        <w:pStyle w:val="Compact"/>
        <w:numPr>
          <w:ilvl w:val="1"/>
          <w:numId w:val="1003"/>
        </w:numPr>
      </w:pPr>
      <w:r>
        <w:t xml:space="preserve">gender, age, disability, and vulnerability disaggregation where available;</w:t>
      </w:r>
    </w:p>
    <w:p>
      <w:pPr>
        <w:pStyle w:val="Compact"/>
        <w:numPr>
          <w:ilvl w:val="1"/>
          <w:numId w:val="1003"/>
        </w:numPr>
      </w:pPr>
      <w:r>
        <w:t xml:space="preserve">management actions and recommendations for the next period.</w:t>
      </w:r>
    </w:p>
    <w:bookmarkEnd w:id="28"/>
    <w:bookmarkStart w:id="29" w:name="budget"/>
    <w:p>
      <w:pPr>
        <w:pStyle w:val="Heading3"/>
      </w:pPr>
      <w:r>
        <w:t xml:space="preserve">2.2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heading</w:t>
            </w:r>
          </w:p>
        </w:tc>
        <w:tc>
          <w:tcPr/>
          <w:p>
            <w:pPr>
              <w:pStyle w:val="Compact"/>
              <w:jc w:val="right"/>
            </w:pPr>
            <w:r>
              <w:t xml:space="preserve">Total approved budget</w:t>
            </w:r>
          </w:p>
        </w:tc>
      </w:tr>
      <w:tr>
        <w:tc>
          <w:tcPr/>
          <w:p>
            <w:pPr>
              <w:pStyle w:val="Compact"/>
            </w:pPr>
            <w:r>
              <w:t xml:space="preserve">Personnel and technical assistance</w:t>
            </w:r>
          </w:p>
        </w:tc>
        <w:tc>
          <w:tcPr/>
          <w:p>
            <w:pPr>
              <w:pStyle w:val="Compact"/>
              <w:jc w:val="right"/>
            </w:pPr>
            <w:r>
              <w:t xml:space="preserve">£820,000</w:t>
            </w:r>
          </w:p>
        </w:tc>
      </w:tr>
      <w:tr>
        <w:tc>
          <w:tcPr/>
          <w:p>
            <w:pPr>
              <w:pStyle w:val="Compact"/>
            </w:pPr>
            <w:r>
              <w:t xml:space="preserve">School WASH works and supplies</w:t>
            </w:r>
          </w:p>
        </w:tc>
        <w:tc>
          <w:tcPr/>
          <w:p>
            <w:pPr>
              <w:pStyle w:val="Compact"/>
              <w:jc w:val="right"/>
            </w:pPr>
            <w:r>
              <w:t xml:space="preserve">£1,060,000</w:t>
            </w:r>
          </w:p>
        </w:tc>
      </w:tr>
      <w:tr>
        <w:tc>
          <w:tcPr/>
          <w:p>
            <w:pPr>
              <w:pStyle w:val="Compact"/>
            </w:pPr>
            <w:r>
              <w:t xml:space="preserve">Training, girls’ clubs, and community engagement</w:t>
            </w:r>
          </w:p>
        </w:tc>
        <w:tc>
          <w:tcPr/>
          <w:p>
            <w:pPr>
              <w:pStyle w:val="Compact"/>
              <w:jc w:val="right"/>
            </w:pPr>
            <w:r>
              <w:t xml:space="preserve">£610,000</w:t>
            </w:r>
          </w:p>
        </w:tc>
      </w:tr>
      <w:tr>
        <w:tc>
          <w:tcPr/>
          <w:p>
            <w:pPr>
              <w:pStyle w:val="Compact"/>
            </w:pPr>
            <w:r>
              <w:t xml:space="preserve">Monitoring, evaluation, learning, and audit</w:t>
            </w:r>
          </w:p>
        </w:tc>
        <w:tc>
          <w:tcPr/>
          <w:p>
            <w:pPr>
              <w:pStyle w:val="Compact"/>
              <w:jc w:val="right"/>
            </w:pPr>
            <w:r>
              <w:t xml:space="preserve">£280,000</w:t>
            </w:r>
          </w:p>
        </w:tc>
      </w:tr>
      <w:tr>
        <w:tc>
          <w:tcPr/>
          <w:p>
            <w:pPr>
              <w:pStyle w:val="Compact"/>
            </w:pPr>
            <w:r>
              <w:t xml:space="preserve">Operations, travel, and security</w:t>
            </w:r>
          </w:p>
        </w:tc>
        <w:tc>
          <w:tcPr/>
          <w:p>
            <w:pPr>
              <w:pStyle w:val="Compact"/>
              <w:jc w:val="right"/>
            </w:pPr>
            <w:r>
              <w:t xml:space="preserve">£250,000</w:t>
            </w:r>
          </w:p>
        </w:tc>
      </w:tr>
      <w:tr>
        <w:tc>
          <w:tcPr/>
          <w:p>
            <w:pPr>
              <w:pStyle w:val="Compact"/>
            </w:pPr>
            <w:r>
              <w:t xml:space="preserve">Indirect costs</w:t>
            </w:r>
          </w:p>
        </w:tc>
        <w:tc>
          <w:tcPr/>
          <w:p>
            <w:pPr>
              <w:pStyle w:val="Compact"/>
              <w:jc w:val="right"/>
            </w:pPr>
            <w:r>
              <w:t xml:space="preserve">£160,000</w:t>
            </w:r>
          </w:p>
        </w:tc>
      </w:tr>
      <w:tr>
        <w:tc>
          <w:tcPr/>
          <w:p>
            <w:pPr>
              <w:pStyle w:val="Compact"/>
            </w:pPr>
            <w:r>
              <w:t xml:space="preserve">Total</w:t>
            </w:r>
          </w:p>
        </w:tc>
        <w:tc>
          <w:tcPr/>
          <w:p>
            <w:pPr>
              <w:pStyle w:val="Compact"/>
              <w:jc w:val="right"/>
            </w:pPr>
            <w:r>
              <w:t xml:space="preserve">£3,180,000</w:t>
            </w:r>
          </w:p>
        </w:tc>
      </w:tr>
    </w:tbl>
    <w:p>
      <w:pPr>
        <w:pStyle w:val="BodyText"/>
      </w:pPr>
      <w:r>
        <w:t xml:space="preserve">Year 2 approved budget: £870,000.</w:t>
      </w:r>
    </w:p>
    <w:p>
      <w:pPr>
        <w:pStyle w:val="BodyText"/>
      </w:pPr>
      <w:r>
        <w:t xml:space="preserve">Budget virements above 10% of a major heading require prior written approval. No personal or identifiable child data should be included in published reports.</w:t>
      </w:r>
    </w:p>
    <w:bookmarkEnd w:id="29"/>
    <w:bookmarkStart w:id="30" w:name="conditions"/>
    <w:p>
      <w:pPr>
        <w:pStyle w:val="Heading3"/>
      </w:pPr>
      <w:r>
        <w:t xml:space="preserve">2.3 Conditions</w:t>
      </w:r>
    </w:p>
    <w:p>
      <w:pPr>
        <w:pStyle w:val="Compact"/>
        <w:numPr>
          <w:ilvl w:val="0"/>
          <w:numId w:val="1004"/>
        </w:numPr>
      </w:pPr>
      <w:r>
        <w:t xml:space="preserve">CedarBridge International remains accountable for partner delivery and financial reporting.</w:t>
      </w:r>
    </w:p>
    <w:p>
      <w:pPr>
        <w:pStyle w:val="Compact"/>
        <w:numPr>
          <w:ilvl w:val="0"/>
          <w:numId w:val="1004"/>
        </w:numPr>
      </w:pPr>
      <w:r>
        <w:t xml:space="preserve">SEAH allegations must be notified within 72 hours.</w:t>
      </w:r>
    </w:p>
    <w:p>
      <w:pPr>
        <w:pStyle w:val="Compact"/>
        <w:numPr>
          <w:ilvl w:val="0"/>
          <w:numId w:val="1004"/>
        </w:numPr>
      </w:pPr>
      <w:r>
        <w:t xml:space="preserve">Fraud, loss, or misuse of funds must be notified immediately.</w:t>
      </w:r>
    </w:p>
    <w:p>
      <w:pPr>
        <w:pStyle w:val="Compact"/>
        <w:numPr>
          <w:ilvl w:val="0"/>
          <w:numId w:val="1004"/>
        </w:numPr>
      </w:pPr>
      <w:r>
        <w:t xml:space="preserve">Assets purchased above £500 must be recorded on the asset register.</w:t>
      </w:r>
    </w:p>
    <w:p>
      <w:pPr>
        <w:pStyle w:val="Compact"/>
        <w:numPr>
          <w:ilvl w:val="0"/>
          <w:numId w:val="1004"/>
        </w:numPr>
      </w:pPr>
      <w:r>
        <w:t xml:space="preserve">All reporting should protect personal data and avoid identifying individual children.</w:t>
      </w:r>
    </w:p>
    <w:p>
      <w:r>
        <w:pict>
          <v:rect style="width:0;height:1.5pt" o:hralign="center" o:hrstd="t" o:hr="t"/>
        </w:pict>
      </w:r>
    </w:p>
    <w:bookmarkEnd w:id="30"/>
    <w:bookmarkEnd w:id="31"/>
    <w:bookmarkStart w:id="34" w:name="X8a2354ab300f0dd885e71b6a3b5cc2562312250"/>
    <w:p>
      <w:pPr>
        <w:pStyle w:val="Heading2"/>
      </w:pPr>
      <w:r>
        <w:t xml:space="preserve">SOURCE ITEM 3 — Indicator Tracking Spreadsheet Rendered as Table</w:t>
      </w:r>
    </w:p>
    <w:p>
      <w:pPr>
        <w:pStyle w:val="FirstParagraph"/>
      </w:pPr>
      <w:r>
        <w:t xml:space="preserve">File name: SSSF_Y2_indicator_tracker_FINALish_v7.xlsx</w:t>
      </w:r>
      <w:r>
        <w:br/>
      </w:r>
      <w:r>
        <w:t xml:space="preserve">Owner: CedarBridge International MEL team</w:t>
      </w:r>
      <w:r>
        <w:br/>
      </w:r>
      <w:r>
        <w:t xml:space="preserve">Last edited: 12/05/26</w:t>
      </w:r>
      <w:r>
        <w:br/>
      </w:r>
      <w:r>
        <w:t xml:space="preserve">Note in workbook tab:</w:t>
      </w:r>
      <w:r>
        <w:t xml:space="preserve"> </w:t>
      </w:r>
      <w:r>
        <w:t xml:space="preserve">“Figures still to confirm with partners?? use HQ cleaned cols where duplicate notes exist.”</w:t>
      </w:r>
    </w:p>
    <w:tbl>
      <w:tblPr>
        <w:tblStyle w:val="Table"/>
        <w:tblW w:type="pct" w:w="5000"/>
        <w:tblLayout w:type="fixed"/>
        <w:tblLook w:firstRow="1" w:lastRow="0" w:firstColumn="0" w:lastColumn="0" w:noHBand="0" w:noVBand="0" w:val="0020"/>
      </w:tblPr>
      <w:tblGrid>
        <w:gridCol w:w="950"/>
        <w:gridCol w:w="1267"/>
        <w:gridCol w:w="1267"/>
        <w:gridCol w:w="1267"/>
        <w:gridCol w:w="1267"/>
        <w:gridCol w:w="950"/>
        <w:gridCol w:w="950"/>
      </w:tblGrid>
      <w:tr>
        <w:trPr>
          <w:tblHeader w:val="on"/>
        </w:trPr>
        <w:tc>
          <w:tcPr/>
          <w:p>
            <w:pPr>
              <w:pStyle w:val="Compact"/>
            </w:pPr>
            <w:r>
              <w:t xml:space="preserve">Indicator</w:t>
            </w:r>
          </w:p>
        </w:tc>
        <w:tc>
          <w:tcPr/>
          <w:p>
            <w:pPr>
              <w:pStyle w:val="Compact"/>
              <w:jc w:val="right"/>
            </w:pPr>
            <w:r>
              <w:t xml:space="preserve">Baseline</w:t>
            </w:r>
          </w:p>
        </w:tc>
        <w:tc>
          <w:tcPr/>
          <w:p>
            <w:pPr>
              <w:pStyle w:val="Compact"/>
              <w:jc w:val="right"/>
            </w:pPr>
            <w:r>
              <w:t xml:space="preserve">Y1 milestone / actual</w:t>
            </w:r>
          </w:p>
        </w:tc>
        <w:tc>
          <w:tcPr/>
          <w:p>
            <w:pPr>
              <w:pStyle w:val="Compact"/>
              <w:jc w:val="right"/>
            </w:pPr>
            <w:r>
              <w:t xml:space="preserve">Y2 target</w:t>
            </w:r>
          </w:p>
        </w:tc>
        <w:tc>
          <w:tcPr/>
          <w:p>
            <w:pPr>
              <w:pStyle w:val="Compact"/>
              <w:jc w:val="right"/>
            </w:pPr>
            <w:r>
              <w:t xml:space="preserve">Actual this period</w:t>
            </w:r>
          </w:p>
        </w:tc>
        <w:tc>
          <w:tcPr/>
          <w:p>
            <w:pPr>
              <w:pStyle w:val="Compact"/>
            </w:pPr>
            <w:r>
              <w:t xml:space="preserve">Means of verification</w:t>
            </w:r>
          </w:p>
        </w:tc>
        <w:tc>
          <w:tcPr/>
          <w:p>
            <w:pPr>
              <w:pStyle w:val="Compact"/>
            </w:pPr>
            <w:r>
              <w:t xml:space="preserve">Notes / caveats</w:t>
            </w:r>
          </w:p>
        </w:tc>
      </w:tr>
      <w:tr>
        <w:tc>
          <w:tcPr/>
          <w:p>
            <w:pPr>
              <w:pStyle w:val="Compact"/>
            </w:pPr>
            <w:r>
              <w:t xml:space="preserve">OC1. % enrolled girls attending at least 80% of school days</w:t>
            </w:r>
          </w:p>
        </w:tc>
        <w:tc>
          <w:tcPr/>
          <w:p>
            <w:pPr>
              <w:pStyle w:val="Compact"/>
              <w:jc w:val="right"/>
            </w:pPr>
            <w:r>
              <w:t xml:space="preserve">58%</w:t>
            </w:r>
          </w:p>
        </w:tc>
        <w:tc>
          <w:tcPr/>
          <w:p>
            <w:pPr>
              <w:pStyle w:val="Compact"/>
              <w:jc w:val="right"/>
            </w:pPr>
            <w:r>
              <w:t xml:space="preserve">62%</w:t>
            </w:r>
          </w:p>
        </w:tc>
        <w:tc>
          <w:tcPr/>
          <w:p>
            <w:pPr>
              <w:pStyle w:val="Compact"/>
              <w:jc w:val="right"/>
            </w:pPr>
            <w:r>
              <w:t xml:space="preserve">68%</w:t>
            </w:r>
          </w:p>
        </w:tc>
        <w:tc>
          <w:tcPr/>
          <w:p>
            <w:pPr>
              <w:pStyle w:val="Compact"/>
              <w:jc w:val="right"/>
            </w:pPr>
            <w:r>
              <w:t xml:space="preserve">66%</w:t>
            </w:r>
          </w:p>
        </w:tc>
        <w:tc>
          <w:tcPr/>
          <w:p>
            <w:pPr>
              <w:pStyle w:val="Compact"/>
            </w:pPr>
            <w:r>
              <w:t xml:space="preserve">School registers; MEL audit</w:t>
            </w:r>
          </w:p>
        </w:tc>
        <w:tc>
          <w:tcPr/>
          <w:p>
            <w:pPr>
              <w:pStyle w:val="Compact"/>
            </w:pPr>
            <w:r>
              <w:t xml:space="preserve">Based on 37/40 schools. Three March registers missing or damaged.</w:t>
            </w:r>
          </w:p>
        </w:tc>
      </w:tr>
      <w:tr>
        <w:tc>
          <w:tcPr/>
          <w:p>
            <w:pPr>
              <w:pStyle w:val="Compact"/>
            </w:pPr>
            <w:r>
              <w:t xml:space="preserve">OC2. % target schools meeting safe WASH + safeguarding minimum standard</w:t>
            </w:r>
          </w:p>
        </w:tc>
        <w:tc>
          <w:tcPr/>
          <w:p>
            <w:pPr>
              <w:pStyle w:val="Compact"/>
              <w:jc w:val="right"/>
            </w:pPr>
            <w:r>
              <w:t xml:space="preserve">12%</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46%</w:t>
            </w:r>
          </w:p>
        </w:tc>
        <w:tc>
          <w:tcPr/>
          <w:p>
            <w:pPr>
              <w:pStyle w:val="Compact"/>
            </w:pPr>
            <w:r>
              <w:t xml:space="preserve">Spot checks; safeguarding verification</w:t>
            </w:r>
          </w:p>
        </w:tc>
        <w:tc>
          <w:tcPr/>
          <w:p>
            <w:pPr>
              <w:pStyle w:val="Compact"/>
            </w:pPr>
            <w:r>
              <w:t xml:space="preserve">18/39 assessed schools. One verification visit cancelled.</w:t>
            </w:r>
          </w:p>
        </w:tc>
      </w:tr>
      <w:tr>
        <w:tc>
          <w:tcPr/>
          <w:p>
            <w:pPr>
              <w:pStyle w:val="Compact"/>
            </w:pPr>
            <w:r>
              <w:t xml:space="preserve">OC3. % caregivers confident schools are safe for adolescent girls</w:t>
            </w:r>
          </w:p>
        </w:tc>
        <w:tc>
          <w:tcPr/>
          <w:p>
            <w:pPr>
              <w:pStyle w:val="Compact"/>
              <w:jc w:val="right"/>
            </w:pPr>
            <w:r>
              <w:t xml:space="preserve">41%</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63%</w:t>
            </w:r>
          </w:p>
        </w:tc>
        <w:tc>
          <w:tcPr/>
          <w:p>
            <w:pPr>
              <w:pStyle w:val="Compact"/>
            </w:pPr>
            <w:r>
              <w:t xml:space="preserve">Annual caregiver survey</w:t>
            </w:r>
          </w:p>
        </w:tc>
        <w:tc>
          <w:tcPr/>
          <w:p>
            <w:pPr>
              <w:pStyle w:val="Compact"/>
            </w:pPr>
            <w:r>
              <w:t xml:space="preserve">n=5,126. Weighting not applied.</w:t>
            </w:r>
          </w:p>
        </w:tc>
      </w:tr>
      <w:tr>
        <w:tc>
          <w:tcPr/>
          <w:p>
            <w:pPr>
              <w:pStyle w:val="Compact"/>
            </w:pPr>
            <w:r>
              <w:t xml:space="preserve">1.1 Schools with completed latrine rehab + water access improvements</w:t>
            </w:r>
          </w:p>
        </w:tc>
        <w:tc>
          <w:tcPr/>
          <w:p>
            <w:pPr>
              <w:pStyle w:val="Compact"/>
              <w:jc w:val="right"/>
            </w:pPr>
            <w:r>
              <w:t xml:space="preserve">0</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38</w:t>
            </w:r>
          </w:p>
        </w:tc>
        <w:tc>
          <w:tcPr/>
          <w:p>
            <w:pPr>
              <w:pStyle w:val="Compact"/>
            </w:pPr>
            <w:r>
              <w:t xml:space="preserve">Engineer certificates; site photos</w:t>
            </w:r>
          </w:p>
        </w:tc>
        <w:tc>
          <w:tcPr/>
          <w:p>
            <w:pPr>
              <w:pStyle w:val="Compact"/>
            </w:pPr>
            <w:r>
              <w:t xml:space="preserve">Two sites in final batch delayed.</w:t>
            </w:r>
          </w:p>
        </w:tc>
      </w:tr>
      <w:tr>
        <w:tc>
          <w:tcPr/>
          <w:p>
            <w:pPr>
              <w:pStyle w:val="Compact"/>
            </w:pPr>
            <w:r>
              <w:t xml:space="preserve">1.2 % handwashing stations functional at spot check</w:t>
            </w:r>
          </w:p>
        </w:tc>
        <w:tc>
          <w:tcPr/>
          <w:p>
            <w:pPr>
              <w:pStyle w:val="Compact"/>
              <w:jc w:val="right"/>
            </w:pPr>
            <w:r>
              <w:t xml:space="preserve">0%</w:t>
            </w:r>
          </w:p>
        </w:tc>
        <w:tc>
          <w:tcPr/>
          <w:p>
            <w:pPr>
              <w:pStyle w:val="Compact"/>
              <w:jc w:val="right"/>
            </w:pPr>
            <w:r>
              <w:t xml:space="preserve">70%</w:t>
            </w:r>
          </w:p>
        </w:tc>
        <w:tc>
          <w:tcPr/>
          <w:p>
            <w:pPr>
              <w:pStyle w:val="Compact"/>
              <w:jc w:val="right"/>
            </w:pPr>
            <w:r>
              <w:t xml:space="preserve">80%</w:t>
            </w:r>
          </w:p>
        </w:tc>
        <w:tc>
          <w:tcPr/>
          <w:p>
            <w:pPr>
              <w:pStyle w:val="Compact"/>
              <w:jc w:val="right"/>
            </w:pPr>
            <w:r>
              <w:t xml:space="preserve">76%</w:t>
            </w:r>
          </w:p>
        </w:tc>
        <w:tc>
          <w:tcPr/>
          <w:p>
            <w:pPr>
              <w:pStyle w:val="Compact"/>
            </w:pPr>
            <w:r>
              <w:t xml:space="preserve">Spot-check report</w:t>
            </w:r>
          </w:p>
        </w:tc>
        <w:tc>
          <w:tcPr/>
          <w:p>
            <w:pPr>
              <w:pStyle w:val="Compact"/>
            </w:pPr>
            <w:r>
              <w:t xml:space="preserve">15 stations need repair or replacement water containers.</w:t>
            </w:r>
          </w:p>
        </w:tc>
      </w:tr>
      <w:tr>
        <w:tc>
          <w:tcPr/>
          <w:p>
            <w:pPr>
              <w:pStyle w:val="Compact"/>
            </w:pPr>
            <w:r>
              <w:t xml:space="preserve">1.3 School WASH O&amp;M committees active</w:t>
            </w:r>
          </w:p>
        </w:tc>
        <w:tc>
          <w:tcPr/>
          <w:p>
            <w:pPr>
              <w:pStyle w:val="Compact"/>
              <w:jc w:val="right"/>
            </w:pPr>
            <w:r>
              <w:t xml:space="preserve">0</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39</w:t>
            </w:r>
          </w:p>
        </w:tc>
        <w:tc>
          <w:tcPr/>
          <w:p>
            <w:pPr>
              <w:pStyle w:val="Compact"/>
            </w:pPr>
            <w:r>
              <w:t xml:space="preserve">Committee minutes</w:t>
            </w:r>
          </w:p>
        </w:tc>
        <w:tc>
          <w:tcPr/>
          <w:p>
            <w:pPr>
              <w:pStyle w:val="Compact"/>
            </w:pPr>
            <w:r>
              <w:t xml:space="preserve">One school committee not meeting regularly.</w:t>
            </w:r>
          </w:p>
        </w:tc>
      </w:tr>
      <w:tr>
        <w:tc>
          <w:tcPr/>
          <w:p>
            <w:pPr>
              <w:pStyle w:val="Compact"/>
            </w:pPr>
            <w:r>
              <w:t xml:space="preserve">2.1 Girls receiving menstrual health sessions and dignity kits</w:t>
            </w:r>
          </w:p>
        </w:tc>
        <w:tc>
          <w:tcPr/>
          <w:p>
            <w:pPr>
              <w:pStyle w:val="Compact"/>
              <w:jc w:val="right"/>
            </w:pPr>
            <w:r>
              <w:t xml:space="preserve">0</w:t>
            </w:r>
          </w:p>
        </w:tc>
        <w:tc>
          <w:tcPr/>
          <w:p>
            <w:pPr>
              <w:pStyle w:val="Compact"/>
              <w:jc w:val="right"/>
            </w:pPr>
            <w:r>
              <w:t xml:space="preserve">7,200</w:t>
            </w:r>
          </w:p>
        </w:tc>
        <w:tc>
          <w:tcPr/>
          <w:p>
            <w:pPr>
              <w:pStyle w:val="Compact"/>
              <w:jc w:val="right"/>
            </w:pPr>
            <w:r>
              <w:t xml:space="preserve">14,400</w:t>
            </w:r>
          </w:p>
        </w:tc>
        <w:tc>
          <w:tcPr/>
          <w:p>
            <w:pPr>
              <w:pStyle w:val="Compact"/>
              <w:jc w:val="right"/>
            </w:pPr>
            <w:r>
              <w:t xml:space="preserve">15,230</w:t>
            </w:r>
          </w:p>
        </w:tc>
        <w:tc>
          <w:tcPr/>
          <w:p>
            <w:pPr>
              <w:pStyle w:val="Compact"/>
            </w:pPr>
            <w:r>
              <w:t xml:space="preserve">Distribution registers; session attendance</w:t>
            </w:r>
          </w:p>
        </w:tc>
        <w:tc>
          <w:tcPr/>
          <w:p>
            <w:pPr>
              <w:pStyle w:val="Compact"/>
            </w:pPr>
            <w:r>
              <w:t xml:space="preserve">KLN narrative says 15,318; HQ cleaned duplicate entries from 3 schools. Use 15,230.</w:t>
            </w:r>
          </w:p>
        </w:tc>
      </w:tr>
      <w:tr>
        <w:tc>
          <w:tcPr/>
          <w:p>
            <w:pPr>
              <w:pStyle w:val="Compact"/>
            </w:pPr>
            <w:r>
              <w:t xml:space="preserve">2.2 Trained girls’ club mentors active</w:t>
            </w:r>
          </w:p>
        </w:tc>
        <w:tc>
          <w:tcPr/>
          <w:p>
            <w:pPr>
              <w:pStyle w:val="Compact"/>
              <w:jc w:val="right"/>
            </w:pPr>
            <w:r>
              <w:t xml:space="preserve">0</w:t>
            </w:r>
          </w:p>
        </w:tc>
        <w:tc>
          <w:tcPr/>
          <w:p>
            <w:pPr>
              <w:pStyle w:val="Compact"/>
              <w:jc w:val="right"/>
            </w:pPr>
            <w:r>
              <w:t xml:space="preserve">82</w:t>
            </w:r>
          </w:p>
        </w:tc>
        <w:tc>
          <w:tcPr/>
          <w:p>
            <w:pPr>
              <w:pStyle w:val="Compact"/>
              <w:jc w:val="right"/>
            </w:pPr>
            <w:r>
              <w:t xml:space="preserve">160</w:t>
            </w:r>
          </w:p>
        </w:tc>
        <w:tc>
          <w:tcPr/>
          <w:p>
            <w:pPr>
              <w:pStyle w:val="Compact"/>
              <w:jc w:val="right"/>
            </w:pPr>
            <w:r>
              <w:t xml:space="preserve">172</w:t>
            </w:r>
          </w:p>
        </w:tc>
        <w:tc>
          <w:tcPr/>
          <w:p>
            <w:pPr>
              <w:pStyle w:val="Compact"/>
            </w:pPr>
            <w:r>
              <w:t xml:space="preserve">Mentor list; school club forms</w:t>
            </w:r>
          </w:p>
        </w:tc>
        <w:tc>
          <w:tcPr/>
          <w:p>
            <w:pPr>
              <w:pStyle w:val="Compact"/>
            </w:pPr>
            <w:r>
              <w:t xml:space="preserve">118 teacher mentors, 54 community mentors.</w:t>
            </w:r>
          </w:p>
        </w:tc>
      </w:tr>
      <w:tr>
        <w:tc>
          <w:tcPr/>
          <w:p>
            <w:pPr>
              <w:pStyle w:val="Compact"/>
            </w:pPr>
            <w:r>
              <w:t xml:space="preserve">2.3 Avg self-reported menstruation-related absence days/term</w:t>
            </w:r>
          </w:p>
        </w:tc>
        <w:tc>
          <w:tcPr/>
          <w:p>
            <w:pPr>
              <w:pStyle w:val="Compact"/>
              <w:jc w:val="right"/>
            </w:pPr>
            <w:r>
              <w:t xml:space="preserve">4.8</w:t>
            </w:r>
          </w:p>
        </w:tc>
        <w:tc>
          <w:tcPr/>
          <w:p>
            <w:pPr>
              <w:pStyle w:val="Compact"/>
              <w:jc w:val="right"/>
            </w:pPr>
            <w:r>
              <w:t xml:space="preserve">3.9</w:t>
            </w:r>
          </w:p>
        </w:tc>
        <w:tc>
          <w:tcPr/>
          <w:p>
            <w:pPr>
              <w:pStyle w:val="Compact"/>
              <w:jc w:val="right"/>
            </w:pPr>
            <w:r>
              <w:t xml:space="preserve">3.2</w:t>
            </w:r>
          </w:p>
        </w:tc>
        <w:tc>
          <w:tcPr/>
          <w:p>
            <w:pPr>
              <w:pStyle w:val="Compact"/>
              <w:jc w:val="right"/>
            </w:pPr>
            <w:r>
              <w:t xml:space="preserve">3.0</w:t>
            </w:r>
          </w:p>
        </w:tc>
        <w:tc>
          <w:tcPr/>
          <w:p>
            <w:pPr>
              <w:pStyle w:val="Compact"/>
            </w:pPr>
            <w:r>
              <w:t xml:space="preserve">Girls’ club survey</w:t>
            </w:r>
          </w:p>
        </w:tc>
        <w:tc>
          <w:tcPr/>
          <w:p>
            <w:pPr>
              <w:pStyle w:val="Compact"/>
            </w:pPr>
            <w:r>
              <w:t xml:space="preserve">Self-reported; sample = 1,120 girls.</w:t>
            </w:r>
          </w:p>
        </w:tc>
      </w:tr>
      <w:tr>
        <w:tc>
          <w:tcPr/>
          <w:p>
            <w:pPr>
              <w:pStyle w:val="Compact"/>
            </w:pPr>
            <w:r>
              <w:t xml:space="preserve">3.1 Teachers and safeguarding focal points trained</w:t>
            </w:r>
          </w:p>
        </w:tc>
        <w:tc>
          <w:tcPr/>
          <w:p>
            <w:pPr>
              <w:pStyle w:val="Compact"/>
              <w:jc w:val="right"/>
            </w:pPr>
            <w:r>
              <w:t xml:space="preserve">0</w:t>
            </w:r>
          </w:p>
        </w:tc>
        <w:tc>
          <w:tcPr/>
          <w:p>
            <w:pPr>
              <w:pStyle w:val="Compact"/>
              <w:jc w:val="right"/>
            </w:pPr>
            <w:r>
              <w:t xml:space="preserve">205</w:t>
            </w:r>
          </w:p>
        </w:tc>
        <w:tc>
          <w:tcPr/>
          <w:p>
            <w:pPr>
              <w:pStyle w:val="Compact"/>
              <w:jc w:val="right"/>
            </w:pPr>
            <w:r>
              <w:t xml:space="preserve">420</w:t>
            </w:r>
          </w:p>
        </w:tc>
        <w:tc>
          <w:tcPr/>
          <w:p>
            <w:pPr>
              <w:pStyle w:val="Compact"/>
              <w:jc w:val="right"/>
            </w:pPr>
            <w:r>
              <w:t xml:space="preserve">391</w:t>
            </w:r>
          </w:p>
        </w:tc>
        <w:tc>
          <w:tcPr/>
          <w:p>
            <w:pPr>
              <w:pStyle w:val="Compact"/>
            </w:pPr>
            <w:r>
              <w:t xml:space="preserve">Training attendance sheets</w:t>
            </w:r>
          </w:p>
        </w:tc>
        <w:tc>
          <w:tcPr/>
          <w:p>
            <w:pPr>
              <w:pStyle w:val="Compact"/>
            </w:pPr>
            <w:r>
              <w:t xml:space="preserve">Feb cascade round moved to May 2026.</w:t>
            </w:r>
          </w:p>
        </w:tc>
      </w:tr>
      <w:tr>
        <w:tc>
          <w:tcPr/>
          <w:p>
            <w:pPr>
              <w:pStyle w:val="Compact"/>
            </w:pPr>
            <w:r>
              <w:t xml:space="preserve">3.2 Schools using referral and case-log tools correctly</w:t>
            </w:r>
          </w:p>
        </w:tc>
        <w:tc>
          <w:tcPr/>
          <w:p>
            <w:pPr>
              <w:pStyle w:val="Compact"/>
              <w:jc w:val="right"/>
            </w:pPr>
            <w:r>
              <w:t xml:space="preserve">0</w:t>
            </w:r>
          </w:p>
        </w:tc>
        <w:tc>
          <w:tcPr/>
          <w:p>
            <w:pPr>
              <w:pStyle w:val="Compact"/>
              <w:jc w:val="right"/>
            </w:pPr>
            <w:r>
              <w:t xml:space="preserve">19</w:t>
            </w:r>
          </w:p>
        </w:tc>
        <w:tc>
          <w:tcPr/>
          <w:p>
            <w:pPr>
              <w:pStyle w:val="Compact"/>
              <w:jc w:val="right"/>
            </w:pPr>
            <w:r>
              <w:t xml:space="preserve">40</w:t>
            </w:r>
          </w:p>
        </w:tc>
        <w:tc>
          <w:tcPr/>
          <w:p>
            <w:pPr>
              <w:pStyle w:val="Compact"/>
              <w:jc w:val="right"/>
            </w:pPr>
            <w:r>
              <w:t xml:space="preserve">34</w:t>
            </w:r>
          </w:p>
        </w:tc>
        <w:tc>
          <w:tcPr/>
          <w:p>
            <w:pPr>
              <w:pStyle w:val="Compact"/>
            </w:pPr>
            <w:r>
              <w:t xml:space="preserve">Supervision checklist</w:t>
            </w:r>
          </w:p>
        </w:tc>
        <w:tc>
          <w:tcPr/>
          <w:p>
            <w:pPr>
              <w:pStyle w:val="Compact"/>
            </w:pPr>
            <w:r>
              <w:t xml:space="preserve">Six schools need monthly coaching.</w:t>
            </w:r>
          </w:p>
        </w:tc>
      </w:tr>
      <w:tr>
        <w:tc>
          <w:tcPr/>
          <w:p>
            <w:pPr>
              <w:pStyle w:val="Compact"/>
            </w:pPr>
            <w:r>
              <w:t xml:space="preserve">3.3 % referral cases closed or escalated within 30 days</w:t>
            </w:r>
          </w:p>
        </w:tc>
        <w:tc>
          <w:tcPr/>
          <w:p>
            <w:pPr>
              <w:pStyle w:val="Compact"/>
              <w:jc w:val="right"/>
            </w:pPr>
            <w:r>
              <w:t xml:space="preserve">0%</w:t>
            </w:r>
          </w:p>
        </w:tc>
        <w:tc>
          <w:tcPr/>
          <w:p>
            <w:pPr>
              <w:pStyle w:val="Compact"/>
              <w:jc w:val="right"/>
            </w:pPr>
            <w:r>
              <w:t xml:space="preserve">65%</w:t>
            </w:r>
          </w:p>
        </w:tc>
        <w:tc>
          <w:tcPr/>
          <w:p>
            <w:pPr>
              <w:pStyle w:val="Compact"/>
              <w:jc w:val="right"/>
            </w:pPr>
            <w:r>
              <w:t xml:space="preserve">80%</w:t>
            </w:r>
          </w:p>
        </w:tc>
        <w:tc>
          <w:tcPr/>
          <w:p>
            <w:pPr>
              <w:pStyle w:val="Compact"/>
            </w:pPr>
          </w:p>
        </w:tc>
        <w:tc>
          <w:tcPr/>
          <w:p>
            <w:pPr>
              <w:pStyle w:val="Compact"/>
            </w:pPr>
            <w:r>
              <w:t xml:space="preserve">Referral logs; partner case review</w:t>
            </w:r>
          </w:p>
        </w:tc>
        <w:tc>
          <w:tcPr/>
          <w:p>
            <w:pPr>
              <w:pStyle w:val="Compact"/>
            </w:pPr>
            <w:r>
              <w:t xml:space="preserve">Spreadsheet blank. Partner narrative says 17 of 23 referrals closed/escalated in 30 days.</w:t>
            </w:r>
          </w:p>
        </w:tc>
      </w:tr>
      <w:tr>
        <w:tc>
          <w:tcPr/>
          <w:p>
            <w:pPr>
              <w:pStyle w:val="Compact"/>
            </w:pPr>
            <w:r>
              <w:t xml:space="preserve">4.1 Parent/community dialogue sessions held</w:t>
            </w:r>
          </w:p>
        </w:tc>
        <w:tc>
          <w:tcPr/>
          <w:p>
            <w:pPr>
              <w:pStyle w:val="Compact"/>
              <w:jc w:val="right"/>
            </w:pPr>
            <w:r>
              <w:t xml:space="preserve">0</w:t>
            </w:r>
          </w:p>
        </w:tc>
        <w:tc>
          <w:tcPr/>
          <w:p>
            <w:pPr>
              <w:pStyle w:val="Compact"/>
              <w:jc w:val="right"/>
            </w:pPr>
            <w:r>
              <w:t xml:space="preserve">72</w:t>
            </w:r>
          </w:p>
        </w:tc>
        <w:tc>
          <w:tcPr/>
          <w:p>
            <w:pPr>
              <w:pStyle w:val="Compact"/>
              <w:jc w:val="right"/>
            </w:pPr>
            <w:r>
              <w:t xml:space="preserve">160</w:t>
            </w:r>
          </w:p>
        </w:tc>
        <w:tc>
          <w:tcPr/>
          <w:p>
            <w:pPr>
              <w:pStyle w:val="Compact"/>
              <w:jc w:val="right"/>
            </w:pPr>
            <w:r>
              <w:t xml:space="preserve">148</w:t>
            </w:r>
          </w:p>
        </w:tc>
        <w:tc>
          <w:tcPr/>
          <w:p>
            <w:pPr>
              <w:pStyle w:val="Compact"/>
            </w:pPr>
            <w:r>
              <w:t xml:space="preserve">Activity logs</w:t>
            </w:r>
          </w:p>
        </w:tc>
        <w:tc>
          <w:tcPr/>
          <w:p>
            <w:pPr>
              <w:pStyle w:val="Compact"/>
            </w:pPr>
            <w:r>
              <w:t xml:space="preserve">Some combined during harvest period.</w:t>
            </w:r>
          </w:p>
        </w:tc>
      </w:tr>
      <w:tr>
        <w:tc>
          <w:tcPr/>
          <w:p>
            <w:pPr>
              <w:pStyle w:val="Compact"/>
            </w:pPr>
            <w:r>
              <w:t xml:space="preserve">4.2 Caregivers in confidence and safety feedback surveys</w:t>
            </w:r>
          </w:p>
        </w:tc>
        <w:tc>
          <w:tcPr/>
          <w:p>
            <w:pPr>
              <w:pStyle w:val="Compact"/>
              <w:jc w:val="right"/>
            </w:pPr>
            <w:r>
              <w:t xml:space="preserve">0</w:t>
            </w:r>
          </w:p>
        </w:tc>
        <w:tc>
          <w:tcPr/>
          <w:p>
            <w:pPr>
              <w:pStyle w:val="Compact"/>
              <w:jc w:val="right"/>
            </w:pPr>
            <w:r>
              <w:t xml:space="preserve">2,360</w:t>
            </w:r>
          </w:p>
        </w:tc>
        <w:tc>
          <w:tcPr/>
          <w:p>
            <w:pPr>
              <w:pStyle w:val="Compact"/>
              <w:jc w:val="right"/>
            </w:pPr>
            <w:r>
              <w:t xml:space="preserve">4,800</w:t>
            </w:r>
          </w:p>
        </w:tc>
        <w:tc>
          <w:tcPr/>
          <w:p>
            <w:pPr>
              <w:pStyle w:val="Compact"/>
              <w:jc w:val="right"/>
            </w:pPr>
            <w:r>
              <w:t xml:space="preserve">5,126</w:t>
            </w:r>
          </w:p>
        </w:tc>
        <w:tc>
          <w:tcPr/>
          <w:p>
            <w:pPr>
              <w:pStyle w:val="Compact"/>
            </w:pPr>
            <w:r>
              <w:t xml:space="preserve">Survey dataset</w:t>
            </w:r>
          </w:p>
        </w:tc>
        <w:tc>
          <w:tcPr/>
          <w:p>
            <w:pPr>
              <w:pStyle w:val="Compact"/>
            </w:pPr>
            <w:r>
              <w:t xml:space="preserve">5,290 women and 3,170 men attended wider dialogues, not survey.</w:t>
            </w:r>
          </w:p>
        </w:tc>
      </w:tr>
      <w:tr>
        <w:tc>
          <w:tcPr/>
          <w:p>
            <w:pPr>
              <w:pStyle w:val="Compact"/>
            </w:pPr>
            <w:r>
              <w:t xml:space="preserve">4.3 Schools with updated school improvement plans</w:t>
            </w:r>
          </w:p>
        </w:tc>
        <w:tc>
          <w:tcPr/>
          <w:p>
            <w:pPr>
              <w:pStyle w:val="Compact"/>
              <w:jc w:val="right"/>
            </w:pPr>
            <w:r>
              <w:t xml:space="preserve">0</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40</w:t>
            </w:r>
          </w:p>
        </w:tc>
        <w:tc>
          <w:tcPr/>
          <w:p>
            <w:pPr>
              <w:pStyle w:val="Compact"/>
            </w:pPr>
            <w:r>
              <w:t xml:space="preserve">SIP files</w:t>
            </w:r>
          </w:p>
        </w:tc>
        <w:tc>
          <w:tcPr/>
          <w:p>
            <w:pPr>
              <w:pStyle w:val="Compact"/>
            </w:pPr>
            <w:r>
              <w:t xml:space="preserve">All plans include girls’ safety and attendance action.</w:t>
            </w:r>
          </w:p>
        </w:tc>
      </w:tr>
    </w:tbl>
    <w:bookmarkStart w:id="32" w:name="disaggregation-tab"/>
    <w:p>
      <w:pPr>
        <w:pStyle w:val="Heading3"/>
      </w:pPr>
      <w:r>
        <w:t xml:space="preserve">Disaggregation tab</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Category</w:t>
            </w:r>
          </w:p>
        </w:tc>
        <w:tc>
          <w:tcPr/>
          <w:p>
            <w:pPr>
              <w:pStyle w:val="Compact"/>
              <w:jc w:val="right"/>
            </w:pPr>
            <w:r>
              <w:t xml:space="preserve">Figure</w:t>
            </w:r>
          </w:p>
        </w:tc>
        <w:tc>
          <w:tcPr/>
          <w:p>
            <w:pPr>
              <w:pStyle w:val="Compact"/>
            </w:pPr>
            <w:r>
              <w:t xml:space="preserve">Notes</w:t>
            </w:r>
          </w:p>
        </w:tc>
      </w:tr>
      <w:tr>
        <w:tc>
          <w:tcPr/>
          <w:p>
            <w:pPr>
              <w:pStyle w:val="Compact"/>
            </w:pPr>
            <w:r>
              <w:t xml:space="preserve">Girls directly reached</w:t>
            </w:r>
          </w:p>
        </w:tc>
        <w:tc>
          <w:tcPr/>
          <w:p>
            <w:pPr>
              <w:pStyle w:val="Compact"/>
              <w:jc w:val="right"/>
            </w:pPr>
            <w:r>
              <w:t xml:space="preserve">15,230</w:t>
            </w:r>
          </w:p>
        </w:tc>
        <w:tc>
          <w:tcPr/>
          <w:p>
            <w:pPr>
              <w:pStyle w:val="Compact"/>
            </w:pPr>
            <w:r>
              <w:t xml:space="preserve">Cleaned unique count</w:t>
            </w:r>
          </w:p>
        </w:tc>
      </w:tr>
      <w:tr>
        <w:tc>
          <w:tcPr/>
          <w:p>
            <w:pPr>
              <w:pStyle w:val="Compact"/>
            </w:pPr>
            <w:r>
              <w:t xml:space="preserve">Girls aged 10–14</w:t>
            </w:r>
          </w:p>
        </w:tc>
        <w:tc>
          <w:tcPr/>
          <w:p>
            <w:pPr>
              <w:pStyle w:val="Compact"/>
              <w:jc w:val="right"/>
            </w:pPr>
            <w:r>
              <w:t xml:space="preserve">10,920</w:t>
            </w:r>
          </w:p>
        </w:tc>
        <w:tc>
          <w:tcPr/>
          <w:p>
            <w:pPr>
              <w:pStyle w:val="Compact"/>
            </w:pPr>
            <w:r>
              <w:t xml:space="preserve">Age from school records</w:t>
            </w:r>
          </w:p>
        </w:tc>
      </w:tr>
      <w:tr>
        <w:tc>
          <w:tcPr/>
          <w:p>
            <w:pPr>
              <w:pStyle w:val="Compact"/>
            </w:pPr>
            <w:r>
              <w:t xml:space="preserve">Girls aged 15–18</w:t>
            </w:r>
          </w:p>
        </w:tc>
        <w:tc>
          <w:tcPr/>
          <w:p>
            <w:pPr>
              <w:pStyle w:val="Compact"/>
              <w:jc w:val="right"/>
            </w:pPr>
            <w:r>
              <w:t xml:space="preserve">4,310</w:t>
            </w:r>
          </w:p>
        </w:tc>
        <w:tc>
          <w:tcPr/>
          <w:p>
            <w:pPr>
              <w:pStyle w:val="Compact"/>
            </w:pPr>
            <w:r>
              <w:t xml:space="preserve">Age from school records</w:t>
            </w:r>
          </w:p>
        </w:tc>
      </w:tr>
      <w:tr>
        <w:tc>
          <w:tcPr/>
          <w:p>
            <w:pPr>
              <w:pStyle w:val="Compact"/>
            </w:pPr>
            <w:r>
              <w:t xml:space="preserve">Girls with reported disability</w:t>
            </w:r>
          </w:p>
        </w:tc>
        <w:tc>
          <w:tcPr/>
          <w:p>
            <w:pPr>
              <w:pStyle w:val="Compact"/>
              <w:jc w:val="right"/>
            </w:pPr>
            <w:r>
              <w:t xml:space="preserve">812</w:t>
            </w:r>
          </w:p>
        </w:tc>
        <w:tc>
          <w:tcPr/>
          <w:p>
            <w:pPr>
              <w:pStyle w:val="Compact"/>
            </w:pPr>
            <w:r>
              <w:t xml:space="preserve">Washington Group short questions used in 31 schools only</w:t>
            </w:r>
          </w:p>
        </w:tc>
      </w:tr>
      <w:tr>
        <w:tc>
          <w:tcPr/>
          <w:p>
            <w:pPr>
              <w:pStyle w:val="Compact"/>
            </w:pPr>
            <w:r>
              <w:t xml:space="preserve">Girls supported after recent re-entry to school</w:t>
            </w:r>
          </w:p>
        </w:tc>
        <w:tc>
          <w:tcPr/>
          <w:p>
            <w:pPr>
              <w:pStyle w:val="Compact"/>
              <w:jc w:val="right"/>
            </w:pPr>
            <w:r>
              <w:t xml:space="preserve">1,184</w:t>
            </w:r>
          </w:p>
        </w:tc>
        <w:tc>
          <w:tcPr/>
          <w:p>
            <w:pPr>
              <w:pStyle w:val="Compact"/>
            </w:pPr>
            <w:r>
              <w:t xml:space="preserve">May overlap with disability count</w:t>
            </w:r>
          </w:p>
        </w:tc>
      </w:tr>
      <w:tr>
        <w:tc>
          <w:tcPr/>
          <w:p>
            <w:pPr>
              <w:pStyle w:val="Compact"/>
            </w:pPr>
            <w:r>
              <w:t xml:space="preserve">Teachers/focal points trained</w:t>
            </w:r>
          </w:p>
        </w:tc>
        <w:tc>
          <w:tcPr/>
          <w:p>
            <w:pPr>
              <w:pStyle w:val="Compact"/>
              <w:jc w:val="right"/>
            </w:pPr>
            <w:r>
              <w:t xml:space="preserve">391</w:t>
            </w:r>
          </w:p>
        </w:tc>
        <w:tc>
          <w:tcPr/>
          <w:p>
            <w:pPr>
              <w:pStyle w:val="Compact"/>
            </w:pPr>
            <w:r>
              <w:t xml:space="preserve">236 female; 155 male</w:t>
            </w:r>
          </w:p>
        </w:tc>
      </w:tr>
      <w:tr>
        <w:tc>
          <w:tcPr/>
          <w:p>
            <w:pPr>
              <w:pStyle w:val="Compact"/>
            </w:pPr>
            <w:r>
              <w:t xml:space="preserve">Caregivers surveyed</w:t>
            </w:r>
          </w:p>
        </w:tc>
        <w:tc>
          <w:tcPr/>
          <w:p>
            <w:pPr>
              <w:pStyle w:val="Compact"/>
              <w:jc w:val="right"/>
            </w:pPr>
            <w:r>
              <w:t xml:space="preserve">5,126</w:t>
            </w:r>
          </w:p>
        </w:tc>
        <w:tc>
          <w:tcPr/>
          <w:p>
            <w:pPr>
              <w:pStyle w:val="Compact"/>
            </w:pPr>
            <w:r>
              <w:t xml:space="preserve">Survey respondents</w:t>
            </w:r>
          </w:p>
        </w:tc>
      </w:tr>
      <w:tr>
        <w:tc>
          <w:tcPr/>
          <w:p>
            <w:pPr>
              <w:pStyle w:val="Compact"/>
            </w:pPr>
            <w:r>
              <w:t xml:space="preserve">Wider parent/community dialogue participants</w:t>
            </w:r>
          </w:p>
        </w:tc>
        <w:tc>
          <w:tcPr/>
          <w:p>
            <w:pPr>
              <w:pStyle w:val="Compact"/>
              <w:jc w:val="right"/>
            </w:pPr>
            <w:r>
              <w:t xml:space="preserve">8,460</w:t>
            </w:r>
          </w:p>
        </w:tc>
        <w:tc>
          <w:tcPr/>
          <w:p>
            <w:pPr>
              <w:pStyle w:val="Compact"/>
            </w:pPr>
            <w:r>
              <w:t xml:space="preserve">5,290 women; 3,170 men</w:t>
            </w:r>
          </w:p>
        </w:tc>
      </w:tr>
    </w:tbl>
    <w:bookmarkEnd w:id="32"/>
    <w:bookmarkStart w:id="33" w:name="finance-tab"/>
    <w:p>
      <w:pPr>
        <w:pStyle w:val="Heading3"/>
      </w:pPr>
      <w:r>
        <w:t xml:space="preserve">Finance tab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Financial item</w:t>
            </w:r>
          </w:p>
        </w:tc>
        <w:tc>
          <w:tcPr/>
          <w:p>
            <w:pPr>
              <w:pStyle w:val="Compact"/>
              <w:jc w:val="right"/>
            </w:pPr>
            <w:r>
              <w:t xml:space="preserve">Amount</w:t>
            </w:r>
          </w:p>
        </w:tc>
      </w:tr>
      <w:tr>
        <w:tc>
          <w:tcPr/>
          <w:p>
            <w:pPr>
              <w:pStyle w:val="Compact"/>
            </w:pPr>
            <w:r>
              <w:t xml:space="preserve">Total grant value</w:t>
            </w:r>
          </w:p>
        </w:tc>
        <w:tc>
          <w:tcPr/>
          <w:p>
            <w:pPr>
              <w:pStyle w:val="Compact"/>
              <w:jc w:val="right"/>
            </w:pPr>
            <w:r>
              <w:t xml:space="preserve">£3,180,000</w:t>
            </w:r>
          </w:p>
        </w:tc>
      </w:tr>
      <w:tr>
        <w:tc>
          <w:tcPr/>
          <w:p>
            <w:pPr>
              <w:pStyle w:val="Compact"/>
            </w:pPr>
            <w:r>
              <w:t xml:space="preserve">Year 2 approved budget</w:t>
            </w:r>
          </w:p>
        </w:tc>
        <w:tc>
          <w:tcPr/>
          <w:p>
            <w:pPr>
              <w:pStyle w:val="Compact"/>
              <w:jc w:val="right"/>
            </w:pPr>
            <w:r>
              <w:t xml:space="preserve">£870,000</w:t>
            </w:r>
          </w:p>
        </w:tc>
      </w:tr>
      <w:tr>
        <w:tc>
          <w:tcPr/>
          <w:p>
            <w:pPr>
              <w:pStyle w:val="Compact"/>
            </w:pPr>
            <w:r>
              <w:t xml:space="preserve">Year 2 expenditure</w:t>
            </w:r>
          </w:p>
        </w:tc>
        <w:tc>
          <w:tcPr/>
          <w:p>
            <w:pPr>
              <w:pStyle w:val="Compact"/>
              <w:jc w:val="right"/>
            </w:pPr>
            <w:r>
              <w:t xml:space="preserve">£812,600</w:t>
            </w:r>
          </w:p>
        </w:tc>
      </w:tr>
      <w:tr>
        <w:tc>
          <w:tcPr/>
          <w:p>
            <w:pPr>
              <w:pStyle w:val="Compact"/>
            </w:pPr>
            <w:r>
              <w:t xml:space="preserve">Year 2 underspend</w:t>
            </w:r>
          </w:p>
        </w:tc>
        <w:tc>
          <w:tcPr/>
          <w:p>
            <w:pPr>
              <w:pStyle w:val="Compact"/>
              <w:jc w:val="right"/>
            </w:pPr>
            <w:r>
              <w:t xml:space="preserve">£57,400</w:t>
            </w:r>
          </w:p>
        </w:tc>
      </w:tr>
      <w:tr>
        <w:tc>
          <w:tcPr/>
          <w:p>
            <w:pPr>
              <w:pStyle w:val="Compact"/>
            </w:pPr>
            <w:r>
              <w:t xml:space="preserve">Year 1 expenditure</w:t>
            </w:r>
          </w:p>
        </w:tc>
        <w:tc>
          <w:tcPr/>
          <w:p>
            <w:pPr>
              <w:pStyle w:val="Compact"/>
              <w:jc w:val="right"/>
            </w:pPr>
            <w:r>
              <w:t xml:space="preserve">£668,900</w:t>
            </w:r>
          </w:p>
        </w:tc>
      </w:tr>
      <w:tr>
        <w:tc>
          <w:tcPr/>
          <w:p>
            <w:pPr>
              <w:pStyle w:val="Compact"/>
            </w:pPr>
            <w:r>
              <w:t xml:space="preserve">Cumulative expenditure to 31/03/2026</w:t>
            </w:r>
          </w:p>
        </w:tc>
        <w:tc>
          <w:tcPr/>
          <w:p>
            <w:pPr>
              <w:pStyle w:val="Compact"/>
              <w:jc w:val="right"/>
            </w:pPr>
            <w:r>
              <w:t xml:space="preserve">£1,481,500</w:t>
            </w:r>
          </w:p>
        </w:tc>
      </w:tr>
      <w:tr>
        <w:tc>
          <w:tcPr/>
          <w:p>
            <w:pPr>
              <w:pStyle w:val="Compact"/>
            </w:pPr>
            <w:r>
              <w:t xml:space="preserve">Procurement saving on latrine materials</w:t>
            </w:r>
          </w:p>
        </w:tc>
        <w:tc>
          <w:tcPr/>
          <w:p>
            <w:pPr>
              <w:pStyle w:val="Compact"/>
              <w:jc w:val="right"/>
            </w:pPr>
            <w:r>
              <w:t xml:space="preserve">£21,800</w:t>
            </w:r>
          </w:p>
        </w:tc>
      </w:tr>
    </w:tbl>
    <w:p>
      <w:r>
        <w:pict>
          <v:rect style="width:0;height:1.5pt" o:hralign="center" o:hrstd="t" o:hr="t"/>
        </w:pict>
      </w:r>
    </w:p>
    <w:bookmarkEnd w:id="33"/>
    <w:bookmarkEnd w:id="34"/>
    <w:bookmarkStart w:id="38" w:name="Xfac2f0bcccc40eda0d040116182a48930324da6"/>
    <w:p>
      <w:pPr>
        <w:pStyle w:val="Heading2"/>
      </w:pPr>
      <w:r>
        <w:t xml:space="preserve">SOURCE ITEM 4 — Partner Narrative Notes / Field Updates</w:t>
      </w:r>
    </w:p>
    <w:bookmarkStart w:id="35" w:name="kalo-learning-network-informal-update"/>
    <w:p>
      <w:pPr>
        <w:pStyle w:val="Heading3"/>
      </w:pPr>
      <w:r>
        <w:t xml:space="preserve">4.1 Kalo Learning Network informal update</w:t>
      </w:r>
    </w:p>
    <w:p>
      <w:pPr>
        <w:pStyle w:val="FirstParagraph"/>
      </w:pPr>
      <w:r>
        <w:t xml:space="preserve">Email subject: Y2 numbers and safeguarding bits — please clean before donor report</w:t>
      </w:r>
      <w:r>
        <w:br/>
      </w:r>
      <w:r>
        <w:t xml:space="preserve">Date: 9 May 2026</w:t>
      </w:r>
      <w:r>
        <w:br/>
      </w:r>
      <w:r>
        <w:t xml:space="preserve">From: Programme Coordinator, Kalo Learning Network</w:t>
      </w:r>
      <w:r>
        <w:br/>
      </w:r>
      <w:r>
        <w:t xml:space="preserve">To: CedarBridge MEL Lead</w:t>
      </w:r>
    </w:p>
    <w:p>
      <w:pPr>
        <w:pStyle w:val="BodyText"/>
      </w:pPr>
      <w:r>
        <w:t xml:space="preserve">We finished most of the girls’ sessions before schools closed. My team count is 15,318 girls, but I know the central sheet has 15,230 because some girls at three schools were entered twice. Use your cleaned figure if that is what finance and MEL want.</w:t>
      </w:r>
    </w:p>
    <w:p>
      <w:pPr>
        <w:pStyle w:val="BodyText"/>
      </w:pPr>
      <w:r>
        <w:t xml:space="preserve">Mentors are at 172 active. Some are teacher mentors and some are community women mentors. Clubs are working best where the head teacher attends the first meeting.</w:t>
      </w:r>
    </w:p>
    <w:p>
      <w:pPr>
        <w:pStyle w:val="BodyText"/>
      </w:pPr>
      <w:r>
        <w:t xml:space="preserve">Safeguarding is the harder bit. We trained 391 people. We planned 420, but the Feb round didn’t happen because schools closed and two trainers were not available. We moved that round to May 2026. Six schools are still weak on case logs. They use the forms after visits but not every week.</w:t>
      </w:r>
    </w:p>
    <w:p>
      <w:pPr>
        <w:pStyle w:val="BodyText"/>
      </w:pPr>
      <w:r>
        <w:t xml:space="preserve">Referral cases: I counted 31 concerns logged. Of these, 23 needed referral/escalation. 17 were closed or escalated within 30 days. No SEAH report this year. Please don’t put child names in the report.</w:t>
      </w:r>
    </w:p>
    <w:p>
      <w:pPr>
        <w:pStyle w:val="BodyText"/>
      </w:pPr>
      <w:r>
        <w:t xml:space="preserve">Attendance: 66% for girls attending 80%+ days. BUT only 37 schools have complete registers. Three March registers were wet/damaged or not signed properly. Direction is still good from my view.</w:t>
      </w:r>
    </w:p>
    <w:bookmarkEnd w:id="35"/>
    <w:bookmarkStart w:id="36" w:name="Xd91f7fa6df68688b1b461c8110b11f1c9056ef1"/>
    <w:p>
      <w:pPr>
        <w:pStyle w:val="Heading3"/>
      </w:pPr>
      <w:r>
        <w:t xml:space="preserve">4.2 Amara Water and Sanitation Trust field note</w:t>
      </w:r>
    </w:p>
    <w:p>
      <w:pPr>
        <w:pStyle w:val="FirstParagraph"/>
      </w:pPr>
      <w:r>
        <w:t xml:space="preserve">Document: AWST progress note, March 26</w:t>
      </w:r>
      <w:r>
        <w:br/>
      </w:r>
      <w:r>
        <w:t xml:space="preserve">Author: Infrastructure Officer</w:t>
      </w:r>
      <w:r>
        <w:br/>
      </w:r>
      <w:r>
        <w:t xml:space="preserve">Format: copied from WhatsApp notes into Word</w:t>
      </w:r>
    </w:p>
    <w:p>
      <w:pPr>
        <w:pStyle w:val="BodyText"/>
      </w:pPr>
      <w:r>
        <w:t xml:space="preserve">38 schools completed. Two school sites not done by 31 Mar because road washed out and roofing sheets came late. Materials now at supplier yard. Works can finish in June if no more access issue.</w:t>
      </w:r>
    </w:p>
    <w:p>
      <w:pPr>
        <w:pStyle w:val="BodyText"/>
      </w:pPr>
      <w:r>
        <w:t xml:space="preserve">Handwashing spot check: 76% working. Main reasons not working: broken tap heads, no water in containers, one stand loose. Not big construction problems.</w:t>
      </w:r>
    </w:p>
    <w:p>
      <w:pPr>
        <w:pStyle w:val="BodyText"/>
      </w:pPr>
      <w:r>
        <w:t xml:space="preserve">39 WASH committees active. One committee exists but has not met since Dec 2025.</w:t>
      </w:r>
    </w:p>
    <w:p>
      <w:pPr>
        <w:pStyle w:val="BodyText"/>
      </w:pPr>
      <w:r>
        <w:t xml:space="preserve">Procurement saved money this year. Bulk purchase reduced material cost by about £21,800 compared with budget estimate.</w:t>
      </w:r>
    </w:p>
    <w:bookmarkEnd w:id="36"/>
    <w:bookmarkStart w:id="37" w:name="cedarbridge-programme-manager-note"/>
    <w:p>
      <w:pPr>
        <w:pStyle w:val="Heading3"/>
      </w:pPr>
      <w:r>
        <w:t xml:space="preserve">4.3 CedarBridge programme manager note</w:t>
      </w:r>
    </w:p>
    <w:p>
      <w:pPr>
        <w:pStyle w:val="FirstParagraph"/>
      </w:pPr>
      <w:r>
        <w:t xml:space="preserve">Document: Steering group note — 14/04/2026</w:t>
      </w:r>
    </w:p>
    <w:p>
      <w:pPr>
        <w:pStyle w:val="BodyText"/>
      </w:pPr>
      <w:r>
        <w:t xml:space="preserve">Overall delivery feels good. Output 2 is clearly strongest. Output 3 needs management attention. We should not pretend safeguarding is fully embedded. It is not. Training numbers are close, but behaviour change in schools is slower.</w:t>
      </w:r>
    </w:p>
    <w:p>
      <w:pPr>
        <w:pStyle w:val="BodyText"/>
      </w:pPr>
      <w:r>
        <w:t xml:space="preserve">Community confidence is better than expected. Caregiver survey came out at 63%, above the 60% target. Field staff think parents trust the programme more when they can see the latrines finished and girls’ clubs running.</w:t>
      </w:r>
    </w:p>
    <w:p>
      <w:pPr>
        <w:pStyle w:val="BodyText"/>
      </w:pPr>
      <w:r>
        <w:t xml:space="preserve">Recommend for Y3:</w:t>
      </w:r>
    </w:p>
    <w:p>
      <w:pPr>
        <w:pStyle w:val="Compact"/>
        <w:numPr>
          <w:ilvl w:val="0"/>
          <w:numId w:val="1005"/>
        </w:numPr>
      </w:pPr>
      <w:r>
        <w:t xml:space="preserve">finish two WASH works by 30 June;</w:t>
      </w:r>
    </w:p>
    <w:p>
      <w:pPr>
        <w:pStyle w:val="Compact"/>
        <w:numPr>
          <w:ilvl w:val="0"/>
          <w:numId w:val="1005"/>
        </w:numPr>
      </w:pPr>
      <w:r>
        <w:t xml:space="preserve">run missed safeguarding training by end July;</w:t>
      </w:r>
    </w:p>
    <w:p>
      <w:pPr>
        <w:pStyle w:val="Compact"/>
        <w:numPr>
          <w:ilvl w:val="0"/>
          <w:numId w:val="1005"/>
        </w:numPr>
      </w:pPr>
      <w:r>
        <w:t xml:space="preserve">monthly coaching for six schools;</w:t>
      </w:r>
    </w:p>
    <w:p>
      <w:pPr>
        <w:pStyle w:val="Compact"/>
        <w:numPr>
          <w:ilvl w:val="0"/>
          <w:numId w:val="1005"/>
        </w:numPr>
      </w:pPr>
      <w:r>
        <w:t xml:space="preserve">include WASH accessibility checklist because disability evidence is thin;</w:t>
      </w:r>
    </w:p>
    <w:p>
      <w:pPr>
        <w:pStyle w:val="Compact"/>
        <w:numPr>
          <w:ilvl w:val="0"/>
          <w:numId w:val="1005"/>
        </w:numPr>
      </w:pPr>
      <w:r>
        <w:t xml:space="preserve">fix attendance register process.</w:t>
      </w:r>
    </w:p>
    <w:p>
      <w:r>
        <w:pict>
          <v:rect style="width:0;height:1.5pt" o:hralign="center" o:hrstd="t" o:hr="t"/>
        </w:pict>
      </w:r>
    </w:p>
    <w:bookmarkEnd w:id="37"/>
    <w:bookmarkEnd w:id="38"/>
    <w:bookmarkStart w:id="39" w:name="source-item-5-activity-log"/>
    <w:p>
      <w:pPr>
        <w:pStyle w:val="Heading2"/>
      </w:pPr>
      <w:r>
        <w:t xml:space="preserve">SOURCE ITEM 5 — Activity Log</w:t>
      </w:r>
    </w:p>
    <w:p>
      <w:pPr>
        <w:pStyle w:val="FirstParagraph"/>
      </w:pPr>
      <w:r>
        <w:t xml:space="preserve">File name: SSSF_activity_log_Y2_combined.xlsx</w:t>
      </w:r>
      <w:r>
        <w:br/>
      </w:r>
      <w:r>
        <w:t xml:space="preserve">Notes: dates copied from partner sheets without reformatting.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Activity</w:t>
            </w:r>
          </w:p>
        </w:tc>
        <w:tc>
          <w:tcPr/>
          <w:p>
            <w:pPr>
              <w:pStyle w:val="Compact"/>
            </w:pPr>
            <w:r>
              <w:t xml:space="preserve">Location label</w:t>
            </w:r>
          </w:p>
        </w:tc>
        <w:tc>
          <w:tcPr/>
          <w:p>
            <w:pPr>
              <w:pStyle w:val="Compact"/>
            </w:pPr>
            <w:r>
              <w:t xml:space="preserve">Lead</w:t>
            </w:r>
          </w:p>
        </w:tc>
        <w:tc>
          <w:tcPr/>
          <w:p>
            <w:pPr>
              <w:pStyle w:val="Compact"/>
            </w:pPr>
            <w:r>
              <w:t xml:space="preserve">Output link</w:t>
            </w:r>
          </w:p>
        </w:tc>
        <w:tc>
          <w:tcPr/>
          <w:p>
            <w:pPr>
              <w:pStyle w:val="Compact"/>
            </w:pPr>
            <w:r>
              <w:t xml:space="preserve">Attendance / result</w:t>
            </w:r>
          </w:p>
        </w:tc>
      </w:tr>
      <w:tr>
        <w:tc>
          <w:tcPr/>
          <w:p>
            <w:pPr>
              <w:pStyle w:val="Compact"/>
            </w:pPr>
            <w:r>
              <w:t xml:space="preserve">05-Apr-25</w:t>
            </w:r>
          </w:p>
        </w:tc>
        <w:tc>
          <w:tcPr/>
          <w:p>
            <w:pPr>
              <w:pStyle w:val="Compact"/>
            </w:pPr>
            <w:r>
              <w:t xml:space="preserve">Year 2 workplan refresh workshop</w:t>
            </w:r>
          </w:p>
        </w:tc>
        <w:tc>
          <w:tcPr/>
          <w:p>
            <w:pPr>
              <w:pStyle w:val="Compact"/>
            </w:pPr>
            <w:r>
              <w:t xml:space="preserve">Central programme office</w:t>
            </w:r>
          </w:p>
        </w:tc>
        <w:tc>
          <w:tcPr/>
          <w:p>
            <w:pPr>
              <w:pStyle w:val="Compact"/>
            </w:pPr>
            <w:r>
              <w:t xml:space="preserve">CedarBridge</w:t>
            </w:r>
          </w:p>
        </w:tc>
        <w:tc>
          <w:tcPr/>
          <w:p>
            <w:pPr>
              <w:pStyle w:val="Compact"/>
            </w:pPr>
            <w:r>
              <w:t xml:space="preserve">All outputs</w:t>
            </w:r>
          </w:p>
        </w:tc>
        <w:tc>
          <w:tcPr/>
          <w:p>
            <w:pPr>
              <w:pStyle w:val="Compact"/>
            </w:pPr>
            <w:r>
              <w:t xml:space="preserve">18 staff and partner reps</w:t>
            </w:r>
          </w:p>
        </w:tc>
      </w:tr>
      <w:tr>
        <w:tc>
          <w:tcPr/>
          <w:p>
            <w:pPr>
              <w:pStyle w:val="Compact"/>
            </w:pPr>
            <w:r>
              <w:t xml:space="preserve">18/04/2025</w:t>
            </w:r>
          </w:p>
        </w:tc>
        <w:tc>
          <w:tcPr/>
          <w:p>
            <w:pPr>
              <w:pStyle w:val="Compact"/>
            </w:pPr>
            <w:r>
              <w:t xml:space="preserve">First WASH batch verification</w:t>
            </w:r>
          </w:p>
        </w:tc>
        <w:tc>
          <w:tcPr/>
          <w:p>
            <w:pPr>
              <w:pStyle w:val="Compact"/>
            </w:pPr>
            <w:r>
              <w:t xml:space="preserve">School cluster A</w:t>
            </w:r>
          </w:p>
        </w:tc>
        <w:tc>
          <w:tcPr/>
          <w:p>
            <w:pPr>
              <w:pStyle w:val="Compact"/>
            </w:pPr>
            <w:r>
              <w:t xml:space="preserve">AWST</w:t>
            </w:r>
          </w:p>
        </w:tc>
        <w:tc>
          <w:tcPr/>
          <w:p>
            <w:pPr>
              <w:pStyle w:val="Compact"/>
            </w:pPr>
            <w:r>
              <w:t xml:space="preserve">Output 1</w:t>
            </w:r>
          </w:p>
        </w:tc>
        <w:tc>
          <w:tcPr/>
          <w:p>
            <w:pPr>
              <w:pStyle w:val="Compact"/>
            </w:pPr>
            <w:r>
              <w:t xml:space="preserve">11 schools checked</w:t>
            </w:r>
          </w:p>
        </w:tc>
      </w:tr>
      <w:tr>
        <w:tc>
          <w:tcPr/>
          <w:p>
            <w:pPr>
              <w:pStyle w:val="Compact"/>
            </w:pPr>
            <w:r>
              <w:t xml:space="preserve">02-May-2025</w:t>
            </w:r>
          </w:p>
        </w:tc>
        <w:tc>
          <w:tcPr/>
          <w:p>
            <w:pPr>
              <w:pStyle w:val="Compact"/>
            </w:pPr>
            <w:r>
              <w:t xml:space="preserve">Girls’ club mentor refresher</w:t>
            </w:r>
          </w:p>
        </w:tc>
        <w:tc>
          <w:tcPr/>
          <w:p>
            <w:pPr>
              <w:pStyle w:val="Compact"/>
            </w:pPr>
            <w:r>
              <w:t xml:space="preserve">North training hub</w:t>
            </w:r>
          </w:p>
        </w:tc>
        <w:tc>
          <w:tcPr/>
          <w:p>
            <w:pPr>
              <w:pStyle w:val="Compact"/>
            </w:pPr>
            <w:r>
              <w:t xml:space="preserve">KLN</w:t>
            </w:r>
          </w:p>
        </w:tc>
        <w:tc>
          <w:tcPr/>
          <w:p>
            <w:pPr>
              <w:pStyle w:val="Compact"/>
            </w:pPr>
            <w:r>
              <w:t xml:space="preserve">Output 2</w:t>
            </w:r>
          </w:p>
        </w:tc>
        <w:tc>
          <w:tcPr/>
          <w:p>
            <w:pPr>
              <w:pStyle w:val="Compact"/>
            </w:pPr>
            <w:r>
              <w:t xml:space="preserve">74 mentors</w:t>
            </w:r>
          </w:p>
        </w:tc>
      </w:tr>
      <w:tr>
        <w:tc>
          <w:tcPr/>
          <w:p>
            <w:pPr>
              <w:pStyle w:val="Compact"/>
            </w:pPr>
            <w:r>
              <w:t xml:space="preserve">21.05.25</w:t>
            </w:r>
          </w:p>
        </w:tc>
        <w:tc>
          <w:tcPr/>
          <w:p>
            <w:pPr>
              <w:pStyle w:val="Compact"/>
            </w:pPr>
            <w:r>
              <w:t xml:space="preserve">Parent dialogue meetings round 1</w:t>
            </w:r>
          </w:p>
        </w:tc>
        <w:tc>
          <w:tcPr/>
          <w:p>
            <w:pPr>
              <w:pStyle w:val="Compact"/>
            </w:pPr>
            <w:r>
              <w:t xml:space="preserve">Cluster schools</w:t>
            </w:r>
          </w:p>
        </w:tc>
        <w:tc>
          <w:tcPr/>
          <w:p>
            <w:pPr>
              <w:pStyle w:val="Compact"/>
            </w:pPr>
            <w:r>
              <w:t xml:space="preserve">KLN</w:t>
            </w:r>
          </w:p>
        </w:tc>
        <w:tc>
          <w:tcPr/>
          <w:p>
            <w:pPr>
              <w:pStyle w:val="Compact"/>
            </w:pPr>
            <w:r>
              <w:t xml:space="preserve">Output 4</w:t>
            </w:r>
          </w:p>
        </w:tc>
        <w:tc>
          <w:tcPr/>
          <w:p>
            <w:pPr>
              <w:pStyle w:val="Compact"/>
            </w:pPr>
            <w:r>
              <w:t xml:space="preserve">38 meetings</w:t>
            </w:r>
          </w:p>
        </w:tc>
      </w:tr>
      <w:tr>
        <w:tc>
          <w:tcPr/>
          <w:p>
            <w:pPr>
              <w:pStyle w:val="Compact"/>
            </w:pPr>
            <w:r>
              <w:t xml:space="preserve">10-Jun-25</w:t>
            </w:r>
          </w:p>
        </w:tc>
        <w:tc>
          <w:tcPr/>
          <w:p>
            <w:pPr>
              <w:pStyle w:val="Compact"/>
            </w:pPr>
            <w:r>
              <w:t xml:space="preserve">Dignity kit distribution round 1</w:t>
            </w:r>
          </w:p>
        </w:tc>
        <w:tc>
          <w:tcPr/>
          <w:p>
            <w:pPr>
              <w:pStyle w:val="Compact"/>
            </w:pPr>
            <w:r>
              <w:t xml:space="preserve">20 schools</w:t>
            </w:r>
          </w:p>
        </w:tc>
        <w:tc>
          <w:tcPr/>
          <w:p>
            <w:pPr>
              <w:pStyle w:val="Compact"/>
            </w:pPr>
            <w:r>
              <w:t xml:space="preserve">KLN</w:t>
            </w:r>
          </w:p>
        </w:tc>
        <w:tc>
          <w:tcPr/>
          <w:p>
            <w:pPr>
              <w:pStyle w:val="Compact"/>
            </w:pPr>
            <w:r>
              <w:t xml:space="preserve">Output 2</w:t>
            </w:r>
          </w:p>
        </w:tc>
        <w:tc>
          <w:tcPr/>
          <w:p>
            <w:pPr>
              <w:pStyle w:val="Compact"/>
            </w:pPr>
            <w:r>
              <w:t xml:space="preserve">7,846 girls</w:t>
            </w:r>
          </w:p>
        </w:tc>
      </w:tr>
      <w:tr>
        <w:tc>
          <w:tcPr/>
          <w:p>
            <w:pPr>
              <w:pStyle w:val="Compact"/>
            </w:pPr>
            <w:r>
              <w:t xml:space="preserve">28/07/25</w:t>
            </w:r>
          </w:p>
        </w:tc>
        <w:tc>
          <w:tcPr/>
          <w:p>
            <w:pPr>
              <w:pStyle w:val="Compact"/>
            </w:pPr>
            <w:r>
              <w:t xml:space="preserve">Safeguarding focal point training</w:t>
            </w:r>
          </w:p>
        </w:tc>
        <w:tc>
          <w:tcPr/>
          <w:p>
            <w:pPr>
              <w:pStyle w:val="Compact"/>
            </w:pPr>
            <w:r>
              <w:t xml:space="preserve">Central training venue</w:t>
            </w:r>
          </w:p>
        </w:tc>
        <w:tc>
          <w:tcPr/>
          <w:p>
            <w:pPr>
              <w:pStyle w:val="Compact"/>
            </w:pPr>
            <w:r>
              <w:t xml:space="preserve">KLN</w:t>
            </w:r>
          </w:p>
        </w:tc>
        <w:tc>
          <w:tcPr/>
          <w:p>
            <w:pPr>
              <w:pStyle w:val="Compact"/>
            </w:pPr>
            <w:r>
              <w:t xml:space="preserve">Output 3</w:t>
            </w:r>
          </w:p>
        </w:tc>
        <w:tc>
          <w:tcPr/>
          <w:p>
            <w:pPr>
              <w:pStyle w:val="Compact"/>
            </w:pPr>
            <w:r>
              <w:t xml:space="preserve">126 participants</w:t>
            </w:r>
          </w:p>
        </w:tc>
      </w:tr>
      <w:tr>
        <w:tc>
          <w:tcPr/>
          <w:p>
            <w:pPr>
              <w:pStyle w:val="Compact"/>
            </w:pPr>
            <w:r>
              <w:t xml:space="preserve">13-Aug-2025</w:t>
            </w:r>
          </w:p>
        </w:tc>
        <w:tc>
          <w:tcPr/>
          <w:p>
            <w:pPr>
              <w:pStyle w:val="Compact"/>
            </w:pPr>
            <w:r>
              <w:t xml:space="preserve">WASH O&amp;M committee coaching</w:t>
            </w:r>
          </w:p>
        </w:tc>
        <w:tc>
          <w:tcPr/>
          <w:p>
            <w:pPr>
              <w:pStyle w:val="Compact"/>
            </w:pPr>
            <w:r>
              <w:t xml:space="preserve">18 schools</w:t>
            </w:r>
          </w:p>
        </w:tc>
        <w:tc>
          <w:tcPr/>
          <w:p>
            <w:pPr>
              <w:pStyle w:val="Compact"/>
            </w:pPr>
            <w:r>
              <w:t xml:space="preserve">AWST</w:t>
            </w:r>
          </w:p>
        </w:tc>
        <w:tc>
          <w:tcPr/>
          <w:p>
            <w:pPr>
              <w:pStyle w:val="Compact"/>
            </w:pPr>
            <w:r>
              <w:t xml:space="preserve">Output 1</w:t>
            </w:r>
          </w:p>
        </w:tc>
        <w:tc>
          <w:tcPr/>
          <w:p>
            <w:pPr>
              <w:pStyle w:val="Compact"/>
            </w:pPr>
            <w:r>
              <w:t xml:space="preserve">18 committees</w:t>
            </w:r>
          </w:p>
        </w:tc>
      </w:tr>
      <w:tr>
        <w:tc>
          <w:tcPr/>
          <w:p>
            <w:pPr>
              <w:pStyle w:val="Compact"/>
            </w:pPr>
            <w:r>
              <w:t xml:space="preserve">09/10/25</w:t>
            </w:r>
          </w:p>
        </w:tc>
        <w:tc>
          <w:tcPr/>
          <w:p>
            <w:pPr>
              <w:pStyle w:val="Compact"/>
            </w:pPr>
            <w:r>
              <w:t xml:space="preserve">Caregiver safety survey round</w:t>
            </w:r>
          </w:p>
        </w:tc>
        <w:tc>
          <w:tcPr/>
          <w:p>
            <w:pPr>
              <w:pStyle w:val="Compact"/>
            </w:pPr>
            <w:r>
              <w:t xml:space="preserve">40 schools</w:t>
            </w:r>
          </w:p>
        </w:tc>
        <w:tc>
          <w:tcPr/>
          <w:p>
            <w:pPr>
              <w:pStyle w:val="Compact"/>
            </w:pPr>
            <w:r>
              <w:t xml:space="preserve">CedarBridge MEL</w:t>
            </w:r>
          </w:p>
        </w:tc>
        <w:tc>
          <w:tcPr/>
          <w:p>
            <w:pPr>
              <w:pStyle w:val="Compact"/>
            </w:pPr>
            <w:r>
              <w:t xml:space="preserve">Output 4 / Outcome</w:t>
            </w:r>
          </w:p>
        </w:tc>
        <w:tc>
          <w:tcPr/>
          <w:p>
            <w:pPr>
              <w:pStyle w:val="Compact"/>
            </w:pPr>
            <w:r>
              <w:t xml:space="preserve">5,126 survey respondents</w:t>
            </w:r>
          </w:p>
        </w:tc>
      </w:tr>
      <w:tr>
        <w:tc>
          <w:tcPr/>
          <w:p>
            <w:pPr>
              <w:pStyle w:val="Compact"/>
            </w:pPr>
            <w:r>
              <w:t xml:space="preserve">12-Nov-2025</w:t>
            </w:r>
          </w:p>
        </w:tc>
        <w:tc>
          <w:tcPr/>
          <w:p>
            <w:pPr>
              <w:pStyle w:val="Compact"/>
            </w:pPr>
            <w:r>
              <w:t xml:space="preserve">Referral pathway supervision visit</w:t>
            </w:r>
          </w:p>
        </w:tc>
        <w:tc>
          <w:tcPr/>
          <w:p>
            <w:pPr>
              <w:pStyle w:val="Compact"/>
            </w:pPr>
            <w:r>
              <w:t xml:space="preserve">School cluster C</w:t>
            </w:r>
          </w:p>
        </w:tc>
        <w:tc>
          <w:tcPr/>
          <w:p>
            <w:pPr>
              <w:pStyle w:val="Compact"/>
            </w:pPr>
            <w:r>
              <w:t xml:space="preserve">KLN</w:t>
            </w:r>
          </w:p>
        </w:tc>
        <w:tc>
          <w:tcPr/>
          <w:p>
            <w:pPr>
              <w:pStyle w:val="Compact"/>
            </w:pPr>
            <w:r>
              <w:t xml:space="preserve">Output 3</w:t>
            </w:r>
          </w:p>
        </w:tc>
        <w:tc>
          <w:tcPr/>
          <w:p>
            <w:pPr>
              <w:pStyle w:val="Compact"/>
            </w:pPr>
            <w:r>
              <w:t xml:space="preserve">16 schools reviewed</w:t>
            </w:r>
          </w:p>
        </w:tc>
      </w:tr>
      <w:tr>
        <w:tc>
          <w:tcPr/>
          <w:p>
            <w:pPr>
              <w:pStyle w:val="Compact"/>
            </w:pPr>
            <w:r>
              <w:t xml:space="preserve">18.01.26</w:t>
            </w:r>
          </w:p>
        </w:tc>
        <w:tc>
          <w:tcPr/>
          <w:p>
            <w:pPr>
              <w:pStyle w:val="Compact"/>
            </w:pPr>
            <w:r>
              <w:t xml:space="preserve">Girls’ health sessions round 2</w:t>
            </w:r>
          </w:p>
        </w:tc>
        <w:tc>
          <w:tcPr/>
          <w:p>
            <w:pPr>
              <w:pStyle w:val="Compact"/>
            </w:pPr>
            <w:r>
              <w:t xml:space="preserve">All target schools</w:t>
            </w:r>
          </w:p>
        </w:tc>
        <w:tc>
          <w:tcPr/>
          <w:p>
            <w:pPr>
              <w:pStyle w:val="Compact"/>
            </w:pPr>
            <w:r>
              <w:t xml:space="preserve">KLN</w:t>
            </w:r>
          </w:p>
        </w:tc>
        <w:tc>
          <w:tcPr/>
          <w:p>
            <w:pPr>
              <w:pStyle w:val="Compact"/>
            </w:pPr>
            <w:r>
              <w:t xml:space="preserve">Output 2</w:t>
            </w:r>
          </w:p>
        </w:tc>
        <w:tc>
          <w:tcPr/>
          <w:p>
            <w:pPr>
              <w:pStyle w:val="Compact"/>
            </w:pPr>
            <w:r>
              <w:t xml:space="preserve">7,472 girls</w:t>
            </w:r>
          </w:p>
        </w:tc>
      </w:tr>
      <w:tr>
        <w:tc>
          <w:tcPr/>
          <w:p>
            <w:pPr>
              <w:pStyle w:val="Compact"/>
            </w:pPr>
            <w:r>
              <w:t xml:space="preserve">Feb 2026</w:t>
            </w:r>
          </w:p>
        </w:tc>
        <w:tc>
          <w:tcPr/>
          <w:p>
            <w:pPr>
              <w:pStyle w:val="Compact"/>
            </w:pPr>
            <w:r>
              <w:t xml:space="preserve">Planned safeguarding cascade training</w:t>
            </w:r>
          </w:p>
        </w:tc>
        <w:tc>
          <w:tcPr/>
          <w:p>
            <w:pPr>
              <w:pStyle w:val="Compact"/>
            </w:pPr>
            <w:r>
              <w:t xml:space="preserve">Not completed</w:t>
            </w:r>
          </w:p>
        </w:tc>
        <w:tc>
          <w:tcPr/>
          <w:p>
            <w:pPr>
              <w:pStyle w:val="Compact"/>
            </w:pPr>
            <w:r>
              <w:t xml:space="preserve">KLN</w:t>
            </w:r>
          </w:p>
        </w:tc>
        <w:tc>
          <w:tcPr/>
          <w:p>
            <w:pPr>
              <w:pStyle w:val="Compact"/>
            </w:pPr>
            <w:r>
              <w:t xml:space="preserve">Output 3</w:t>
            </w:r>
          </w:p>
        </w:tc>
        <w:tc>
          <w:tcPr/>
          <w:p>
            <w:pPr>
              <w:pStyle w:val="Compact"/>
            </w:pPr>
            <w:r>
              <w:t xml:space="preserve">Postponed to May 2026</w:t>
            </w:r>
          </w:p>
        </w:tc>
      </w:tr>
      <w:tr>
        <w:tc>
          <w:tcPr/>
          <w:p>
            <w:pPr>
              <w:pStyle w:val="Compact"/>
            </w:pPr>
            <w:r>
              <w:t xml:space="preserve">06-Mar-2026</w:t>
            </w:r>
          </w:p>
        </w:tc>
        <w:tc>
          <w:tcPr/>
          <w:p>
            <w:pPr>
              <w:pStyle w:val="Compact"/>
            </w:pPr>
            <w:r>
              <w:t xml:space="preserve">Final WASH spot check</w:t>
            </w:r>
          </w:p>
        </w:tc>
        <w:tc>
          <w:tcPr/>
          <w:p>
            <w:pPr>
              <w:pStyle w:val="Compact"/>
            </w:pPr>
            <w:r>
              <w:t xml:space="preserve">39 assessed schools</w:t>
            </w:r>
          </w:p>
        </w:tc>
        <w:tc>
          <w:tcPr/>
          <w:p>
            <w:pPr>
              <w:pStyle w:val="Compact"/>
            </w:pPr>
            <w:r>
              <w:t xml:space="preserve">AWST</w:t>
            </w:r>
          </w:p>
        </w:tc>
        <w:tc>
          <w:tcPr/>
          <w:p>
            <w:pPr>
              <w:pStyle w:val="Compact"/>
            </w:pPr>
            <w:r>
              <w:t xml:space="preserve">Output 1 / Outcome</w:t>
            </w:r>
          </w:p>
        </w:tc>
        <w:tc>
          <w:tcPr/>
          <w:p>
            <w:pPr>
              <w:pStyle w:val="Compact"/>
            </w:pPr>
            <w:r>
              <w:t xml:space="preserve">18 schools met full combined standard</w:t>
            </w:r>
          </w:p>
        </w:tc>
      </w:tr>
      <w:tr>
        <w:tc>
          <w:tcPr/>
          <w:p>
            <w:pPr>
              <w:pStyle w:val="Compact"/>
            </w:pPr>
            <w:r>
              <w:t xml:space="preserve">26/03/2026</w:t>
            </w:r>
          </w:p>
        </w:tc>
        <w:tc>
          <w:tcPr/>
          <w:p>
            <w:pPr>
              <w:pStyle w:val="Compact"/>
            </w:pPr>
            <w:r>
              <w:t xml:space="preserve">School improvement plan review</w:t>
            </w:r>
          </w:p>
        </w:tc>
        <w:tc>
          <w:tcPr/>
          <w:p>
            <w:pPr>
              <w:pStyle w:val="Compact"/>
            </w:pPr>
            <w:r>
              <w:t xml:space="preserve">40 schools</w:t>
            </w:r>
          </w:p>
        </w:tc>
        <w:tc>
          <w:tcPr/>
          <w:p>
            <w:pPr>
              <w:pStyle w:val="Compact"/>
            </w:pPr>
            <w:r>
              <w:t xml:space="preserve">CedarBridge/KLN</w:t>
            </w:r>
          </w:p>
        </w:tc>
        <w:tc>
          <w:tcPr/>
          <w:p>
            <w:pPr>
              <w:pStyle w:val="Compact"/>
            </w:pPr>
            <w:r>
              <w:t xml:space="preserve">Output 4</w:t>
            </w:r>
          </w:p>
        </w:tc>
        <w:tc>
          <w:tcPr/>
          <w:p>
            <w:pPr>
              <w:pStyle w:val="Compact"/>
            </w:pPr>
            <w:r>
              <w:t xml:space="preserve">40 plans updated</w:t>
            </w:r>
          </w:p>
        </w:tc>
      </w:tr>
    </w:tbl>
    <w:p>
      <w:r>
        <w:pict>
          <v:rect style="width:0;height:1.5pt" o:hralign="center" o:hrstd="t" o:hr="t"/>
        </w:pict>
      </w:r>
    </w:p>
    <w:bookmarkEnd w:id="39"/>
    <w:bookmarkStart w:id="40" w:name="Xc7b9c7192ab541366037bed3035cc5967436968"/>
    <w:p>
      <w:pPr>
        <w:pStyle w:val="Heading2"/>
      </w:pPr>
      <w:r>
        <w:t xml:space="preserve">SOURCE ITEM 6 — Photo Caption Evidence List</w:t>
      </w:r>
    </w:p>
    <w:p>
      <w:pPr>
        <w:pStyle w:val="FirstParagraph"/>
      </w:pPr>
      <w:r>
        <w:t xml:space="preserve">Folder name: Y2_photos_selected_for_evidence_no_faces</w:t>
      </w:r>
      <w:r>
        <w:br/>
      </w:r>
      <w:r>
        <w:t xml:space="preserve">Note: all images synthetic; captions only. No real images or personal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Photo ref</w:t>
            </w:r>
          </w:p>
        </w:tc>
        <w:tc>
          <w:tcPr/>
          <w:p>
            <w:pPr>
              <w:pStyle w:val="Compact"/>
            </w:pPr>
            <w:r>
              <w:t xml:space="preserve">Caption</w:t>
            </w:r>
          </w:p>
        </w:tc>
        <w:tc>
          <w:tcPr/>
          <w:p>
            <w:pPr>
              <w:pStyle w:val="Compact"/>
            </w:pPr>
            <w:r>
              <w:t xml:space="preserve">Linked evidence</w:t>
            </w:r>
          </w:p>
        </w:tc>
      </w:tr>
      <w:tr>
        <w:tc>
          <w:tcPr/>
          <w:p>
            <w:pPr>
              <w:pStyle w:val="Compact"/>
            </w:pPr>
            <w:r>
              <w:t xml:space="preserve">IMG_1042</w:t>
            </w:r>
          </w:p>
        </w:tc>
        <w:tc>
          <w:tcPr/>
          <w:p>
            <w:pPr>
              <w:pStyle w:val="Compact"/>
            </w:pPr>
            <w:r>
              <w:t xml:space="preserve">Newly completed girls’ latrine block at target school, photographed after engineer sign-off. No children visible.</w:t>
            </w:r>
          </w:p>
        </w:tc>
        <w:tc>
          <w:tcPr/>
          <w:p>
            <w:pPr>
              <w:pStyle w:val="Compact"/>
            </w:pPr>
            <w:r>
              <w:t xml:space="preserve">Output 1.1</w:t>
            </w:r>
          </w:p>
        </w:tc>
      </w:tr>
      <w:tr>
        <w:tc>
          <w:tcPr/>
          <w:p>
            <w:pPr>
              <w:pStyle w:val="Compact"/>
            </w:pPr>
            <w:r>
              <w:t xml:space="preserve">IMG_1088</w:t>
            </w:r>
          </w:p>
        </w:tc>
        <w:tc>
          <w:tcPr/>
          <w:p>
            <w:pPr>
              <w:pStyle w:val="Compact"/>
            </w:pPr>
            <w:r>
              <w:t xml:space="preserve">Handwashing station with water container and soap outside classroom block.</w:t>
            </w:r>
          </w:p>
        </w:tc>
        <w:tc>
          <w:tcPr/>
          <w:p>
            <w:pPr>
              <w:pStyle w:val="Compact"/>
            </w:pPr>
            <w:r>
              <w:t xml:space="preserve">Output 1.2</w:t>
            </w:r>
          </w:p>
        </w:tc>
      </w:tr>
      <w:tr>
        <w:tc>
          <w:tcPr/>
          <w:p>
            <w:pPr>
              <w:pStyle w:val="Compact"/>
            </w:pPr>
            <w:r>
              <w:t xml:space="preserve">IMG_1170</w:t>
            </w:r>
          </w:p>
        </w:tc>
        <w:tc>
          <w:tcPr/>
          <w:p>
            <w:pPr>
              <w:pStyle w:val="Compact"/>
            </w:pPr>
            <w:r>
              <w:t xml:space="preserve">WASH committee meeting notes pinned on school noticeboard, names blurred.</w:t>
            </w:r>
          </w:p>
        </w:tc>
        <w:tc>
          <w:tcPr/>
          <w:p>
            <w:pPr>
              <w:pStyle w:val="Compact"/>
            </w:pPr>
            <w:r>
              <w:t xml:space="preserve">Output 1.3</w:t>
            </w:r>
          </w:p>
        </w:tc>
      </w:tr>
      <w:tr>
        <w:tc>
          <w:tcPr/>
          <w:p>
            <w:pPr>
              <w:pStyle w:val="Compact"/>
            </w:pPr>
            <w:r>
              <w:t xml:space="preserve">IMG_1265</w:t>
            </w:r>
          </w:p>
        </w:tc>
        <w:tc>
          <w:tcPr/>
          <w:p>
            <w:pPr>
              <w:pStyle w:val="Compact"/>
            </w:pPr>
            <w:r>
              <w:t xml:space="preserve">Girls’ club mentor refresher session; wide room shot, faces not identifiable.</w:t>
            </w:r>
          </w:p>
        </w:tc>
        <w:tc>
          <w:tcPr/>
          <w:p>
            <w:pPr>
              <w:pStyle w:val="Compact"/>
            </w:pPr>
            <w:r>
              <w:t xml:space="preserve">Output 2.2</w:t>
            </w:r>
          </w:p>
        </w:tc>
      </w:tr>
      <w:tr>
        <w:tc>
          <w:tcPr/>
          <w:p>
            <w:pPr>
              <w:pStyle w:val="Compact"/>
            </w:pPr>
            <w:r>
              <w:t xml:space="preserve">IMG_1391</w:t>
            </w:r>
          </w:p>
        </w:tc>
        <w:tc>
          <w:tcPr/>
          <w:p>
            <w:pPr>
              <w:pStyle w:val="Compact"/>
            </w:pPr>
            <w:r>
              <w:t xml:space="preserve">Dignity kit boxes stacked before distribution; labels show programme code only.</w:t>
            </w:r>
          </w:p>
        </w:tc>
        <w:tc>
          <w:tcPr/>
          <w:p>
            <w:pPr>
              <w:pStyle w:val="Compact"/>
            </w:pPr>
            <w:r>
              <w:t xml:space="preserve">Output 2.1</w:t>
            </w:r>
          </w:p>
        </w:tc>
      </w:tr>
      <w:tr>
        <w:tc>
          <w:tcPr/>
          <w:p>
            <w:pPr>
              <w:pStyle w:val="Compact"/>
            </w:pPr>
            <w:r>
              <w:t xml:space="preserve">IMG_1448</w:t>
            </w:r>
          </w:p>
        </w:tc>
        <w:tc>
          <w:tcPr/>
          <w:p>
            <w:pPr>
              <w:pStyle w:val="Compact"/>
            </w:pPr>
            <w:r>
              <w:t xml:space="preserve">Safeguarding referral pathway poster displayed in staff room.</w:t>
            </w:r>
          </w:p>
        </w:tc>
        <w:tc>
          <w:tcPr/>
          <w:p>
            <w:pPr>
              <w:pStyle w:val="Compact"/>
            </w:pPr>
            <w:r>
              <w:t xml:space="preserve">Output 3.2</w:t>
            </w:r>
          </w:p>
        </w:tc>
      </w:tr>
      <w:tr>
        <w:tc>
          <w:tcPr/>
          <w:p>
            <w:pPr>
              <w:pStyle w:val="Compact"/>
            </w:pPr>
            <w:r>
              <w:t xml:space="preserve">IMG_1510</w:t>
            </w:r>
          </w:p>
        </w:tc>
        <w:tc>
          <w:tcPr/>
          <w:p>
            <w:pPr>
              <w:pStyle w:val="Compact"/>
            </w:pPr>
            <w:r>
              <w:t xml:space="preserve">Parent dialogue session with participants photographed from back of room.</w:t>
            </w:r>
          </w:p>
        </w:tc>
        <w:tc>
          <w:tcPr/>
          <w:p>
            <w:pPr>
              <w:pStyle w:val="Compact"/>
            </w:pPr>
            <w:r>
              <w:t xml:space="preserve">Output 4.1</w:t>
            </w:r>
          </w:p>
        </w:tc>
      </w:tr>
      <w:tr>
        <w:tc>
          <w:tcPr/>
          <w:p>
            <w:pPr>
              <w:pStyle w:val="Compact"/>
            </w:pPr>
            <w:r>
              <w:t xml:space="preserve">IMG_1603</w:t>
            </w:r>
          </w:p>
        </w:tc>
        <w:tc>
          <w:tcPr/>
          <w:p>
            <w:pPr>
              <w:pStyle w:val="Compact"/>
            </w:pPr>
            <w:r>
              <w:t xml:space="preserve">School improvement plan page showing attendance and safety action lines; personal names cropped.</w:t>
            </w:r>
          </w:p>
        </w:tc>
        <w:tc>
          <w:tcPr/>
          <w:p>
            <w:pPr>
              <w:pStyle w:val="Compact"/>
            </w:pPr>
            <w:r>
              <w:t xml:space="preserve">Output 4.3</w:t>
            </w:r>
          </w:p>
        </w:tc>
      </w:tr>
    </w:tbl>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2026-06-04T12:06:15Z</dcterms:created>
  <dcterms:modified xsi:type="dcterms:W3CDTF">2026-06-04T12:06:15Z</dcterms:modified>
</cp:coreProperties>
</file>

<file path=docProps/custom.xml><?xml version="1.0" encoding="utf-8"?>
<Properties xmlns="http://schemas.openxmlformats.org/officeDocument/2006/custom-properties" xmlns:vt="http://schemas.openxmlformats.org/officeDocument/2006/docPropsVTypes"/>
</file>