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mydarrin-rag-status-march-2026</w:t>
      </w:r>
    </w:p>
    <w:p>
      <w:r>
        <w:rPr>
          <w:sz w:val="22"/>
        </w:rPr>
        <w:t xml:space="preserve">My Darrin Status Board</w:t>
      </w:r>
    </w:p>
    <w:p>
      <w:r>
        <w:rPr>
          <w:sz w:val="22"/>
        </w:rPr>
        <w:t xml:space="preserve">RAG Report - Martie 2026</w:t>
      </w:r>
    </w:p>
    <w:p/>
    <w:p>
      <w:r>
        <w:rPr>
          <w:sz w:val="22"/>
        </w:rPr>
        <w:t xml:space="preserve">| Domeniu | Status | Observație |</w:t>
      </w:r>
    </w:p>
    <w:p>
      <w:r>
        <w:rPr>
          <w:sz w:val="22"/>
        </w:rPr>
        <w:t xml:space="preserve">|---|---|---|</w:t>
      </w:r>
    </w:p>
    <w:p>
      <w:r>
        <w:rPr>
          <w:sz w:val="22"/>
        </w:rPr>
        <w:t xml:space="preserve">| Website public | Green | homepage, catalog, pagini de serviciu, coș și checkout sunt funcționale |</w:t>
      </w:r>
    </w:p>
    <w:p>
      <w:r>
        <w:rPr>
          <w:sz w:val="22"/>
        </w:rPr>
        <w:t xml:space="preserve">| Backoffice executive | Green | shell nou, RBAC, Visual Builder, pricing și dashboard operațional |</w:t>
      </w:r>
    </w:p>
    <w:p>
      <w:r>
        <w:rPr>
          <w:sz w:val="22"/>
        </w:rPr>
        <w:t xml:space="preserve">| Geo-fiscal engine | Green | adresă, TVA, monedă și localizare sunt integrate |</w:t>
      </w:r>
    </w:p>
    <w:p>
      <w:r>
        <w:rPr>
          <w:sz w:val="22"/>
        </w:rPr>
        <w:t xml:space="preserve">| Cost engine | Green | pricing dinamic, minimum order, beton și dispatch financiar funcțional |</w:t>
      </w:r>
    </w:p>
    <w:p>
      <w:r>
        <w:rPr>
          <w:sz w:val="22"/>
        </w:rPr>
        <w:t xml:space="preserve">| Order lifecycle | Green | creare comandă, PAID, broadcast, claim și statusuri de bază există |</w:t>
      </w:r>
    </w:p>
    <w:p>
      <w:r>
        <w:rPr>
          <w:sz w:val="22"/>
        </w:rPr>
        <w:t xml:space="preserve">| Partner live jobs | Green | interfață și logică de claim sunt active |</w:t>
      </w:r>
    </w:p>
    <w:p>
      <w:r>
        <w:rPr>
          <w:sz w:val="22"/>
        </w:rPr>
        <w:t xml:space="preserve">| Resource/document hub | Green | resursele și documentația tehnică sunt administrabile în backoffice |</w:t>
      </w:r>
    </w:p>
    <w:p>
      <w:r>
        <w:rPr>
          <w:sz w:val="22"/>
        </w:rPr>
        <w:t xml:space="preserve">| Investor admin module | Amber | dashboard și metrici există, dar integrarea financiară completă nu este finală |</w:t>
      </w:r>
    </w:p>
    <w:p>
      <w:r>
        <w:rPr>
          <w:sz w:val="22"/>
        </w:rPr>
        <w:t xml:space="preserve">| Deploy GCP | Amber | infrastructura este pregătită, dar validarea completă live rămâne critică |</w:t>
      </w:r>
    </w:p>
    <w:p>
      <w:r>
        <w:rPr>
          <w:sz w:val="22"/>
        </w:rPr>
        <w:t xml:space="preserve">| Public/admin domain split | Amber | arhitectura este definită, însă mapping-ul și redeploy-ul final trebuie confirmate live |</w:t>
      </w:r>
    </w:p>
    <w:p>
      <w:r>
        <w:rPr>
          <w:sz w:val="22"/>
        </w:rPr>
        <w:t xml:space="preserve">| Compliance GDPR | Amber | bune practici și structură există, dar nu este documentat complet ca audit formal |</w:t>
      </w:r>
    </w:p>
    <w:p>
      <w:r>
        <w:rPr>
          <w:sz w:val="22"/>
        </w:rPr>
        <w:t xml:space="preserve">| AML / KYC enterprise | Amber | există elemente de verificare, dar nu un pipeline financiar complet reglementat |</w:t>
      </w:r>
    </w:p>
    <w:p>
      <w:r>
        <w:rPr>
          <w:sz w:val="22"/>
        </w:rPr>
        <w:t xml:space="preserve">| Stripe / plăți investitori | Red | neconfirmat în implementarea actuală |</w:t>
      </w:r>
    </w:p>
    <w:p>
      <w:r>
        <w:rPr>
          <w:sz w:val="22"/>
        </w:rPr>
        <w:t xml:space="preserve">| eIDAS signing | Red | neconfirmat ca funcționalitate live |</w:t>
      </w:r>
    </w:p>
    <w:p>
      <w:r>
        <w:rPr>
          <w:sz w:val="22"/>
        </w:rPr>
        <w:t xml:space="preserve">| Cypress automation | Red | nu există dovadă clară în repo |</w:t>
      </w:r>
    </w:p>
    <w:p>
      <w:r>
        <w:rPr>
          <w:sz w:val="22"/>
        </w:rPr>
        <w:t xml:space="preserve">| Locust load testing | Red | nu există dovadă clară în repo |</w:t>
      </w:r>
    </w:p>
    <w:p>
      <w:r>
        <w:rPr>
          <w:sz w:val="22"/>
        </w:rPr>
        <w:t xml:space="preserve">| Chaos testing | Red | nu există dovadă clară în repo |</w:t>
      </w:r>
    </w:p>
    <w:p>
      <w:r>
        <w:rPr>
          <w:sz w:val="22"/>
        </w:rPr>
        <w:t xml:space="preserve">| Kubernetes scaling | Red | direcția actuală este Cloud Run, nu GKE/Kubernetes confirmat |</w:t>
      </w:r>
    </w:p>
    <w:p>
      <w:r>
        <w:rPr>
          <w:sz w:val="22"/>
        </w:rPr>
        <w:t xml:space="preserve">| Multi-AZ resilience | Red | neconfirmat în runtime/config actual |</w:t>
      </w:r>
    </w:p>
    <w:p>
      <w:r>
        <w:rPr>
          <w:sz w:val="22"/>
        </w:rPr>
        <w:t xml:space="preserve">| CloudFront edge delivery | Red | neconfirmat în repo |</w:t>
      </w:r>
    </w:p>
    <w:p/>
    <w:p>
      <w:r>
        <w:rPr>
          <w:sz w:val="22"/>
        </w:rPr>
        <w:t xml:space="preserve">Legendă</w:t>
      </w:r>
    </w:p>
    <w:p>
      <w:r>
        <w:rPr>
          <w:sz w:val="22"/>
        </w:rPr>
        <w:t xml:space="preserve">• `Green`: implementat și utilizabil</w:t>
      </w:r>
    </w:p>
    <w:p>
      <w:r>
        <w:rPr>
          <w:sz w:val="22"/>
        </w:rPr>
        <w:t xml:space="preserve">• `Amber`: parțial implementat sau pregătit, dar încă neînchis pentru go-live complet</w:t>
      </w:r>
    </w:p>
    <w:p>
      <w:r>
        <w:rPr>
          <w:sz w:val="22"/>
        </w:rPr>
        <w:t xml:space="preserve">• `Red`: neimplementat sau neconfirmat în repo/starea actuală</w:t>
      </w:r>
    </w:p>
    <w:p/>
    <w:p>
      <w:r>
        <w:rPr>
          <w:sz w:val="22"/>
        </w:rPr>
        <w:t xml:space="preserve">Focus P0</w:t>
      </w:r>
    </w:p>
    <w:p>
      <w:r>
        <w:rPr>
          <w:sz w:val="22"/>
        </w:rPr>
        <w:t xml:space="preserve">1. deploy live complet și verificat</w:t>
      </w:r>
    </w:p>
    <w:p>
      <w:r>
        <w:rPr>
          <w:sz w:val="22"/>
        </w:rPr>
        <w:t xml:space="preserve">2. separare definitivă public/admin/api</w:t>
      </w:r>
    </w:p>
    <w:p>
      <w:r>
        <w:rPr>
          <w:sz w:val="22"/>
        </w:rPr>
        <w:t xml:space="preserve">3. validare cloud runtime</w:t>
      </w:r>
    </w:p>
    <w:p>
      <w:r>
        <w:rPr>
          <w:sz w:val="22"/>
        </w:rPr>
        <w:t xml:space="preserve">4. închiderea zonelor financiare și documentare sensibile</w:t>
      </w:r>
    </w:p>
    <w:p/>
    <w:p>
      <w:r>
        <w:rPr>
          <w:sz w:val="22"/>
        </w:rPr>
        <w:t xml:space="preserve">Focus P1</w:t>
      </w:r>
    </w:p>
    <w:p>
      <w:r>
        <w:rPr>
          <w:sz w:val="22"/>
        </w:rPr>
        <w:t xml:space="preserve">1. notificări live pentru parteneri</w:t>
      </w:r>
    </w:p>
    <w:p>
      <w:r>
        <w:rPr>
          <w:sz w:val="22"/>
        </w:rPr>
        <w:t xml:space="preserve">2. email real pentru invitații admin și operațiuni</w:t>
      </w:r>
    </w:p>
    <w:p>
      <w:r>
        <w:rPr>
          <w:sz w:val="22"/>
        </w:rPr>
        <w:t xml:space="preserve">3. raportare investitori mai puternică</w:t>
      </w:r>
    </w:p>
    <w:p>
      <w:r>
        <w:rPr>
          <w:sz w:val="22"/>
        </w:rPr>
        <w:t xml:space="preserve">4. extindere geografică și optimizare latență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My Darrin Contract Export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mydarrin-rag-status-march-2026</dc:title>
  <dc:creator>Codex</dc:creator>
  <cp:lastModifiedBy>Codex</cp:lastModifiedBy>
</cp:coreProperties>
</file>