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5163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701"/>
        <w:gridCol w:w="3969"/>
        <w:gridCol w:w="1843"/>
        <w:gridCol w:w="1842"/>
        <w:gridCol w:w="2127"/>
      </w:tblGrid>
      <w:tr w:rsidR="00066C3C" w:rsidRPr="007751B1" w:rsidTr="001934A5">
        <w:tc>
          <w:tcPr>
            <w:tcW w:w="1696" w:type="dxa"/>
            <w:vAlign w:val="center"/>
          </w:tcPr>
          <w:p w:rsidR="00066C3C" w:rsidRPr="0075561A" w:rsidRDefault="00066C3C" w:rsidP="007751B1">
            <w:pPr>
              <w:jc w:val="center"/>
              <w:rPr>
                <w:b/>
                <w:sz w:val="18"/>
                <w:szCs w:val="18"/>
              </w:rPr>
            </w:pPr>
            <w:r w:rsidRPr="00066C3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Tenant Name</w:t>
            </w:r>
          </w:p>
        </w:tc>
        <w:tc>
          <w:tcPr>
            <w:tcW w:w="1985" w:type="dxa"/>
            <w:vAlign w:val="center"/>
          </w:tcPr>
          <w:p w:rsidR="00066C3C" w:rsidRPr="0075561A" w:rsidRDefault="00066C3C" w:rsidP="007751B1">
            <w:pPr>
              <w:jc w:val="center"/>
              <w:rPr>
                <w:b/>
                <w:sz w:val="18"/>
                <w:szCs w:val="18"/>
              </w:rPr>
            </w:pPr>
            <w:r w:rsidRPr="00066C3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Tenant Mobile Number</w:t>
            </w:r>
          </w:p>
        </w:tc>
        <w:tc>
          <w:tcPr>
            <w:tcW w:w="1701" w:type="dxa"/>
            <w:vAlign w:val="center"/>
          </w:tcPr>
          <w:p w:rsidR="00066C3C" w:rsidRPr="0075561A" w:rsidRDefault="00066C3C" w:rsidP="007751B1">
            <w:pPr>
              <w:jc w:val="center"/>
              <w:rPr>
                <w:b/>
                <w:sz w:val="18"/>
                <w:szCs w:val="18"/>
              </w:rPr>
            </w:pPr>
            <w:r w:rsidRPr="00066C3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PG Name</w:t>
            </w:r>
          </w:p>
        </w:tc>
        <w:tc>
          <w:tcPr>
            <w:tcW w:w="3969" w:type="dxa"/>
            <w:vAlign w:val="center"/>
          </w:tcPr>
          <w:p w:rsidR="00066C3C" w:rsidRPr="0075561A" w:rsidRDefault="00066C3C" w:rsidP="007751B1">
            <w:pPr>
              <w:jc w:val="center"/>
              <w:rPr>
                <w:b/>
                <w:sz w:val="18"/>
                <w:szCs w:val="18"/>
              </w:rPr>
            </w:pPr>
            <w:r w:rsidRPr="00066C3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PG Address</w:t>
            </w:r>
          </w:p>
        </w:tc>
        <w:tc>
          <w:tcPr>
            <w:tcW w:w="1843" w:type="dxa"/>
            <w:vAlign w:val="center"/>
          </w:tcPr>
          <w:p w:rsidR="00066C3C" w:rsidRPr="0075561A" w:rsidRDefault="00066C3C" w:rsidP="007751B1">
            <w:pPr>
              <w:jc w:val="center"/>
              <w:rPr>
                <w:b/>
                <w:sz w:val="18"/>
                <w:szCs w:val="18"/>
              </w:rPr>
            </w:pPr>
            <w:r w:rsidRPr="00066C3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Bed Number</w:t>
            </w:r>
          </w:p>
        </w:tc>
        <w:tc>
          <w:tcPr>
            <w:tcW w:w="1842" w:type="dxa"/>
            <w:vAlign w:val="center"/>
          </w:tcPr>
          <w:p w:rsidR="00066C3C" w:rsidRPr="0075561A" w:rsidRDefault="00066C3C" w:rsidP="007751B1">
            <w:pPr>
              <w:jc w:val="center"/>
              <w:rPr>
                <w:b/>
                <w:sz w:val="18"/>
                <w:szCs w:val="18"/>
              </w:rPr>
            </w:pPr>
            <w:r w:rsidRPr="00066C3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Pending Amount</w:t>
            </w:r>
          </w:p>
        </w:tc>
        <w:tc>
          <w:tcPr>
            <w:tcW w:w="2127" w:type="dxa"/>
            <w:vAlign w:val="center"/>
          </w:tcPr>
          <w:p w:rsidR="00066C3C" w:rsidRPr="0075561A" w:rsidRDefault="00066C3C" w:rsidP="007751B1">
            <w:pPr>
              <w:jc w:val="center"/>
              <w:rPr>
                <w:b/>
                <w:sz w:val="18"/>
                <w:szCs w:val="18"/>
              </w:rPr>
            </w:pPr>
            <w:r w:rsidRPr="00066C3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Payment Due Date</w:t>
            </w:r>
          </w:p>
        </w:tc>
      </w:tr>
      <w:tr w:rsidR="00066C3C" w:rsidTr="001934A5">
        <w:trPr>
          <w:trHeight w:val="690"/>
        </w:trPr>
        <w:tc>
          <w:tcPr>
            <w:tcW w:w="1696" w:type="dxa"/>
            <w:vAlign w:val="center"/>
          </w:tcPr>
          <w:p w:rsidR="00066C3C" w:rsidRPr="00D247AE" w:rsidRDefault="00066C3C" w:rsidP="00066C3C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tenantName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985" w:type="dxa"/>
            <w:vAlign w:val="center"/>
          </w:tcPr>
          <w:p w:rsidR="00066C3C" w:rsidRPr="00D247AE" w:rsidRDefault="00066C3C" w:rsidP="00066C3C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tenantMobile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066C3C" w:rsidRPr="00D247AE" w:rsidRDefault="00066C3C" w:rsidP="00066C3C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pgName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3969" w:type="dxa"/>
            <w:vAlign w:val="center"/>
          </w:tcPr>
          <w:p w:rsidR="00066C3C" w:rsidRPr="00D247AE" w:rsidRDefault="00066C3C" w:rsidP="00D247AE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${pgAddress}</w:t>
            </w:r>
          </w:p>
        </w:tc>
        <w:tc>
          <w:tcPr>
            <w:tcW w:w="1843" w:type="dxa"/>
            <w:vAlign w:val="center"/>
          </w:tcPr>
          <w:p w:rsidR="00066C3C" w:rsidRPr="00D247AE" w:rsidRDefault="00066C3C" w:rsidP="00066C3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bedNumber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842" w:type="dxa"/>
            <w:vAlign w:val="center"/>
          </w:tcPr>
          <w:p w:rsidR="00066C3C" w:rsidRPr="00D247AE" w:rsidRDefault="00066C3C" w:rsidP="00066C3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pendingAmount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127" w:type="dxa"/>
            <w:vAlign w:val="center"/>
          </w:tcPr>
          <w:p w:rsidR="00066C3C" w:rsidRPr="00D247AE" w:rsidRDefault="00066C3C" w:rsidP="00066C3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paymentDueDate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EA6005" w:rsidRDefault="00EA6005" w:rsidP="00DC3702"/>
    <w:sectPr w:rsidR="00EA6005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240" w:rsidRDefault="00B71240" w:rsidP="002F0E96">
      <w:pPr>
        <w:spacing w:after="0" w:line="240" w:lineRule="auto"/>
      </w:pPr>
      <w:r>
        <w:separator/>
      </w:r>
    </w:p>
  </w:endnote>
  <w:endnote w:type="continuationSeparator" w:id="0">
    <w:p w:rsidR="00B71240" w:rsidRDefault="00B71240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125" w:rsidRDefault="003331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Pr="001A7009" w:rsidRDefault="00EA6005">
    <w:pPr>
      <w:tabs>
        <w:tab w:val="center" w:pos="4550"/>
        <w:tab w:val="left" w:pos="5818"/>
      </w:tabs>
      <w:ind w:right="260"/>
      <w:jc w:val="right"/>
      <w:rPr>
        <w:rFonts w:ascii="Consolas" w:hAnsi="Consolas"/>
        <w:color w:val="222A35" w:themeColor="text2" w:themeShade="80"/>
        <w:sz w:val="18"/>
        <w:szCs w:val="18"/>
      </w:rPr>
    </w:pPr>
    <w:bookmarkStart w:id="0" w:name="_GoBack"/>
    <w:r w:rsidRPr="001A7009">
      <w:rPr>
        <w:rFonts w:ascii="Consolas" w:hAnsi="Consolas"/>
        <w:color w:val="8496B0" w:themeColor="text2" w:themeTint="99"/>
        <w:spacing w:val="60"/>
        <w:sz w:val="18"/>
        <w:szCs w:val="18"/>
      </w:rPr>
      <w:t>Page</w:t>
    </w:r>
    <w:r w:rsidRPr="001A7009">
      <w:rPr>
        <w:rFonts w:ascii="Consolas" w:hAnsi="Consolas"/>
        <w:color w:val="8496B0" w:themeColor="text2" w:themeTint="99"/>
        <w:sz w:val="18"/>
        <w:szCs w:val="18"/>
      </w:rPr>
      <w:t xml:space="preserve"> </w:t>
    </w:r>
    <w:r w:rsidRPr="001A7009">
      <w:rPr>
        <w:rFonts w:ascii="Consolas" w:hAnsi="Consolas"/>
        <w:color w:val="323E4F" w:themeColor="text2" w:themeShade="BF"/>
        <w:sz w:val="18"/>
        <w:szCs w:val="18"/>
      </w:rPr>
      <w:fldChar w:fldCharType="begin"/>
    </w:r>
    <w:r w:rsidRPr="001A7009">
      <w:rPr>
        <w:rFonts w:ascii="Consolas" w:hAnsi="Consolas"/>
        <w:color w:val="323E4F" w:themeColor="text2" w:themeShade="BF"/>
        <w:sz w:val="18"/>
        <w:szCs w:val="18"/>
      </w:rPr>
      <w:instrText xml:space="preserve"> PAGE   \* MERGEFORMAT </w:instrText>
    </w:r>
    <w:r w:rsidRPr="001A7009">
      <w:rPr>
        <w:rFonts w:ascii="Consolas" w:hAnsi="Consolas"/>
        <w:color w:val="323E4F" w:themeColor="text2" w:themeShade="BF"/>
        <w:sz w:val="18"/>
        <w:szCs w:val="18"/>
      </w:rPr>
      <w:fldChar w:fldCharType="separate"/>
    </w:r>
    <w:r w:rsidR="001A7009">
      <w:rPr>
        <w:rFonts w:ascii="Consolas" w:hAnsi="Consolas"/>
        <w:noProof/>
        <w:color w:val="323E4F" w:themeColor="text2" w:themeShade="BF"/>
        <w:sz w:val="18"/>
        <w:szCs w:val="18"/>
      </w:rPr>
      <w:t>1</w:t>
    </w:r>
    <w:r w:rsidRPr="001A7009">
      <w:rPr>
        <w:rFonts w:ascii="Consolas" w:hAnsi="Consolas"/>
        <w:color w:val="323E4F" w:themeColor="text2" w:themeShade="BF"/>
        <w:sz w:val="18"/>
        <w:szCs w:val="18"/>
      </w:rPr>
      <w:fldChar w:fldCharType="end"/>
    </w:r>
    <w:r w:rsidRPr="001A7009">
      <w:rPr>
        <w:rFonts w:ascii="Consolas" w:hAnsi="Consolas"/>
        <w:color w:val="323E4F" w:themeColor="text2" w:themeShade="BF"/>
        <w:sz w:val="18"/>
        <w:szCs w:val="18"/>
      </w:rPr>
      <w:t xml:space="preserve"> | </w:t>
    </w:r>
    <w:r w:rsidRPr="001A7009">
      <w:rPr>
        <w:rFonts w:ascii="Consolas" w:hAnsi="Consolas"/>
        <w:color w:val="323E4F" w:themeColor="text2" w:themeShade="BF"/>
        <w:sz w:val="18"/>
        <w:szCs w:val="18"/>
      </w:rPr>
      <w:fldChar w:fldCharType="begin"/>
    </w:r>
    <w:r w:rsidRPr="001A7009">
      <w:rPr>
        <w:rFonts w:ascii="Consolas" w:hAnsi="Consolas"/>
        <w:color w:val="323E4F" w:themeColor="text2" w:themeShade="BF"/>
        <w:sz w:val="18"/>
        <w:szCs w:val="18"/>
      </w:rPr>
      <w:instrText xml:space="preserve"> NUMPAGES  \* Arabic  \* MERGEFORMAT </w:instrText>
    </w:r>
    <w:r w:rsidRPr="001A7009">
      <w:rPr>
        <w:rFonts w:ascii="Consolas" w:hAnsi="Consolas"/>
        <w:color w:val="323E4F" w:themeColor="text2" w:themeShade="BF"/>
        <w:sz w:val="18"/>
        <w:szCs w:val="18"/>
      </w:rPr>
      <w:fldChar w:fldCharType="separate"/>
    </w:r>
    <w:r w:rsidR="001A7009">
      <w:rPr>
        <w:rFonts w:ascii="Consolas" w:hAnsi="Consolas"/>
        <w:noProof/>
        <w:color w:val="323E4F" w:themeColor="text2" w:themeShade="BF"/>
        <w:sz w:val="18"/>
        <w:szCs w:val="18"/>
      </w:rPr>
      <w:t>1</w:t>
    </w:r>
    <w:r w:rsidRPr="001A7009">
      <w:rPr>
        <w:rFonts w:ascii="Consolas" w:hAnsi="Consolas"/>
        <w:color w:val="323E4F" w:themeColor="text2" w:themeShade="BF"/>
        <w:sz w:val="18"/>
        <w:szCs w:val="18"/>
      </w:rPr>
      <w:fldChar w:fldCharType="end"/>
    </w:r>
  </w:p>
  <w:bookmarkEnd w:id="0"/>
  <w:p w:rsidR="00EA6005" w:rsidRPr="001A7009" w:rsidRDefault="00EA6005" w:rsidP="00B341B0">
    <w:pPr>
      <w:pStyle w:val="Footer"/>
      <w:rPr>
        <w:rFonts w:ascii="Consolas" w:hAnsi="Consolas"/>
        <w:sz w:val="18"/>
        <w:szCs w:val="18"/>
      </w:rPr>
    </w:pPr>
    <w:r w:rsidRPr="001A7009">
      <w:rPr>
        <w:rFonts w:ascii="Consolas" w:hAnsi="Consolas"/>
        <w:sz w:val="18"/>
        <w:szCs w:val="18"/>
      </w:rPr>
      <w:t xml:space="preserve">Printed </w:t>
    </w:r>
    <w:proofErr w:type="gramStart"/>
    <w:r w:rsidRPr="001A7009">
      <w:rPr>
        <w:rFonts w:ascii="Consolas" w:hAnsi="Consolas"/>
        <w:sz w:val="18"/>
        <w:szCs w:val="18"/>
      </w:rPr>
      <w:t>on :</w:t>
    </w:r>
    <w:proofErr w:type="gramEnd"/>
    <w:r w:rsidRPr="001A7009">
      <w:rPr>
        <w:rFonts w:ascii="Consolas" w:hAnsi="Consolas"/>
        <w:sz w:val="18"/>
        <w:szCs w:val="18"/>
      </w:rPr>
      <w:t xml:space="preserve"> ${</w:t>
    </w:r>
    <w:proofErr w:type="spellStart"/>
    <w:r w:rsidRPr="001A7009">
      <w:rPr>
        <w:rFonts w:ascii="Consolas" w:hAnsi="Consolas"/>
        <w:sz w:val="18"/>
        <w:szCs w:val="18"/>
      </w:rPr>
      <w:t>printedOn</w:t>
    </w:r>
    <w:proofErr w:type="spellEnd"/>
    <w:r w:rsidRPr="001A7009">
      <w:rPr>
        <w:rFonts w:ascii="Consolas" w:hAnsi="Consolas"/>
        <w:sz w:val="18"/>
        <w:szCs w:val="18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125" w:rsidRDefault="003331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240" w:rsidRDefault="00B71240" w:rsidP="002F0E96">
      <w:pPr>
        <w:spacing w:after="0" w:line="240" w:lineRule="auto"/>
      </w:pPr>
      <w:r>
        <w:separator/>
      </w:r>
    </w:p>
  </w:footnote>
  <w:footnote w:type="continuationSeparator" w:id="0">
    <w:p w:rsidR="00B71240" w:rsidRDefault="00B71240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B7124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Pr="00DA35A9" w:rsidRDefault="00EA6005" w:rsidP="00B341B0">
    <w:pPr>
      <w:pStyle w:val="Header"/>
      <w:rPr>
        <w:rFonts w:ascii="Consolas" w:hAnsi="Consolas"/>
        <w:sz w:val="14"/>
        <w:szCs w:val="14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r w:rsidR="00333125" w:rsidRPr="001A7009">
      <w:rPr>
        <w:rFonts w:ascii="Consolas" w:hAnsi="Consolas"/>
        <w:b/>
        <w:color w:val="000000"/>
        <w:sz w:val="20"/>
        <w:szCs w:val="20"/>
        <w:shd w:val="clear" w:color="auto" w:fill="FFFFFF"/>
      </w:rPr>
      <w:t>Tenant Dues REPORT</w:t>
    </w:r>
    <w:r w:rsidR="00B71240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F76E56">
      <w:tab/>
    </w:r>
    <w:r w:rsidR="00F76E56">
      <w:tab/>
    </w:r>
    <w:r w:rsidRPr="00DA35A9">
      <w:rPr>
        <w:rFonts w:ascii="Consolas" w:hAnsi="Consolas"/>
        <w:sz w:val="14"/>
        <w:szCs w:val="14"/>
      </w:rPr>
      <w:t>Date range: ${</w:t>
    </w:r>
    <w:proofErr w:type="spellStart"/>
    <w:r w:rsidRPr="00DA35A9">
      <w:rPr>
        <w:rFonts w:ascii="Consolas" w:hAnsi="Consolas"/>
        <w:sz w:val="14"/>
        <w:szCs w:val="14"/>
      </w:rPr>
      <w:t>fromDate</w:t>
    </w:r>
    <w:proofErr w:type="spellEnd"/>
    <w:r w:rsidRPr="00DA35A9">
      <w:rPr>
        <w:rFonts w:ascii="Consolas" w:hAnsi="Consolas"/>
        <w:sz w:val="14"/>
        <w:szCs w:val="14"/>
      </w:rPr>
      <w:t>} To ${</w:t>
    </w:r>
    <w:proofErr w:type="spellStart"/>
    <w:r w:rsidRPr="00DA35A9">
      <w:rPr>
        <w:rFonts w:ascii="Consolas" w:hAnsi="Consolas"/>
        <w:sz w:val="14"/>
        <w:szCs w:val="14"/>
      </w:rPr>
      <w:t>toDate</w:t>
    </w:r>
    <w:proofErr w:type="spellEnd"/>
    <w:r w:rsidRPr="00DA35A9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B7124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31D33"/>
    <w:rsid w:val="00037509"/>
    <w:rsid w:val="00051632"/>
    <w:rsid w:val="00066C3C"/>
    <w:rsid w:val="000B1C26"/>
    <w:rsid w:val="00100C21"/>
    <w:rsid w:val="00101477"/>
    <w:rsid w:val="00127E59"/>
    <w:rsid w:val="00190E9F"/>
    <w:rsid w:val="001934A5"/>
    <w:rsid w:val="001A7009"/>
    <w:rsid w:val="001E1A17"/>
    <w:rsid w:val="001F6A99"/>
    <w:rsid w:val="00212567"/>
    <w:rsid w:val="00285E2E"/>
    <w:rsid w:val="002E3009"/>
    <w:rsid w:val="002F0E96"/>
    <w:rsid w:val="00333125"/>
    <w:rsid w:val="003E6B8C"/>
    <w:rsid w:val="00447404"/>
    <w:rsid w:val="00525D27"/>
    <w:rsid w:val="005F513E"/>
    <w:rsid w:val="0075561A"/>
    <w:rsid w:val="007751B1"/>
    <w:rsid w:val="0078037E"/>
    <w:rsid w:val="007F722B"/>
    <w:rsid w:val="00803365"/>
    <w:rsid w:val="00841F86"/>
    <w:rsid w:val="008F14F5"/>
    <w:rsid w:val="00924C60"/>
    <w:rsid w:val="00941D72"/>
    <w:rsid w:val="009B3F04"/>
    <w:rsid w:val="009F6EE4"/>
    <w:rsid w:val="00A71D36"/>
    <w:rsid w:val="00A976E4"/>
    <w:rsid w:val="00AF58E8"/>
    <w:rsid w:val="00B341B0"/>
    <w:rsid w:val="00B71240"/>
    <w:rsid w:val="00B87099"/>
    <w:rsid w:val="00B873F8"/>
    <w:rsid w:val="00CA74FD"/>
    <w:rsid w:val="00CE27E6"/>
    <w:rsid w:val="00D247AE"/>
    <w:rsid w:val="00D878DA"/>
    <w:rsid w:val="00DA35A9"/>
    <w:rsid w:val="00DB2A50"/>
    <w:rsid w:val="00DC3702"/>
    <w:rsid w:val="00EA6005"/>
    <w:rsid w:val="00EF49C7"/>
    <w:rsid w:val="00F00E3E"/>
    <w:rsid w:val="00F61CCA"/>
    <w:rsid w:val="00F7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82E04-22F0-48AE-BB01-70E1FA49B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21</cp:revision>
  <dcterms:created xsi:type="dcterms:W3CDTF">2025-02-12T05:24:00Z</dcterms:created>
  <dcterms:modified xsi:type="dcterms:W3CDTF">2025-03-03T13:09:00Z</dcterms:modified>
</cp:coreProperties>
</file>