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dc3x1l9qo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Reflexão Crítica sobre o Uso de IA no Projeto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[Assistido por IA]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de ferramentas de Inteligência Artificial Generativa neste projeto pedagógico evidenciou um avanço significativo na forma como planejamentos de ensino e materiais didáticos podem ser concebidos. O uso combinado de modelos de linguagem como ChatGPT e Gemini, integrado a plataformas de edição e design como Google Docs e Canva, permitiu transformar diretrizes teóricas em um plano de aula prático, altamente estruturado e pronto para aplicação em sala de aula.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 a perspectiva da produtividade, o maior ganho proporcionado pela IA foi a drástica redução do tempo dedicado à estruturação inicial de documentos e à criação de variações de exercícios. Tarefas que habitualmente demandariam horas de elaboração manual — como a confecção de rubricas de avaliação, tabelas comparativas e planos de treino doméstico — foram sintetizadas em minutos. Isso permitiu deslocar o foco do docente da mera redação operacional para a curadoria pedagógica e o refinamento do conteúdo.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âmbito da personalização, a IA demonstrou ser um recurso extraordinário para operacionalizar a diferenciação pedagógica. Em contextos tradicionais de ensino coletivo de música, desenhar planos perfeitamente calibrados tanto para alunos com dificuldades motoras quanto para estudantes mais avançados costuma ser um desafio complexo. A capacidade dos modelos de decompor conteúdos em micro etapas para o Perfil A e, simultaneamente, propor desafios de extensão e transposição para o Perfil B garantiu uma abordagem inclusiva e pedagogicamente consistente.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Contudo, a utilização dessas tecnologias impõe considerações éticas e de privacidade fundamentais. Durante todo o desenvolvimento, evitou-se a inclusão de dados pessoais sensíveis de alunos ou instituições. Além disso, é indispensável reconhecer a importância da supervisão humana (</w:t>
      </w:r>
      <w:r w:rsidDel="00000000" w:rsidR="00000000" w:rsidRPr="00000000">
        <w:rPr>
          <w:i w:val="1"/>
          <w:i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). Os modelos generativos, por mais sofisticados que sejam, necessitam de direcionamento preciso para evitar terminologias inadequadas ou propostas fora do contexto cultural e eclesiástico pretendido.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[Assistido por IA]</w:t>
      </w:r>
      <w:r w:rsidDel="00000000" w:rsidR="00000000" w:rsidRPr="00000000">
        <w:rPr>
          <w:rtl w:val="0"/>
        </w:rPr>
        <w:t xml:space="preserve"> desempenha aqui um papel crucial de transparência e integridade acadêmica.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suma, a principal lição aprendida é que a Inteligência Artificial não substitui a sensibilidade e o julgamento do educador, mas atua como um potente amplificador de suas capacidades docentes. Quando orientada por prompts reflexivos e avaliada sob criteriosa revisão crítica, a IA se consolida como uma parceira indispensável para a inovação educacional.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