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B004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2105025"/>
            <wp:effectExtent l="0" t="0" r="635" b="1905"/>
            <wp:docPr id="1" name="图片 1" descr="2026-09-22 23:03:06.04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9-22 23:03:06.046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AE7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有梦体</w:t>
      </w: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t>字体链接：https://nos.netease.com/vcloud-statistic/nrtc/2b74f344-9a00-4872-9757-6339833610d1.ttf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2026-09-22T23:02:49Z</dcterms:created>
  <dc:creator>iPhone</dc:creator>
  <cp:lastModifiedBy>iPhone</cp:lastModifiedBy>
  <dcterms:modified xsi:type="dcterms:W3CDTF">2026-09-22T23:03:52Z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ICV">
    <vt:lpwstr>E799A04CF399F68D9998B26AA7497577_31</vt:lpwstr>
  </property>
</Properties>
</file>