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E4847" w14:textId="7D09EB80" w:rsidR="009755A5" w:rsidRPr="008912EB" w:rsidRDefault="009755A5" w:rsidP="009755A5">
      <w:pPr>
        <w:pBdr>
          <w:bottom w:val="single" w:sz="4" w:space="1" w:color="auto"/>
        </w:pBdr>
        <w:rPr>
          <w:rStyle w:val="IntenseReference"/>
          <w:rFonts w:ascii="Times New Roman" w:hAnsi="Times New Roman" w:cs="Times New Roman"/>
          <w:color w:val="auto"/>
        </w:rPr>
      </w:pPr>
      <w:r w:rsidRPr="008912EB">
        <w:rPr>
          <w:rStyle w:val="IntenseReference"/>
          <w:rFonts w:ascii="Times New Roman" w:hAnsi="Times New Roman" w:cs="Times New Roman"/>
          <w:color w:val="auto"/>
        </w:rPr>
        <w:t>Resistance Temperature Detector</w:t>
      </w:r>
    </w:p>
    <w:p w14:paraId="6A5E0640" w14:textId="6F1B3C6D" w:rsidR="006B283E" w:rsidRPr="008912EB" w:rsidRDefault="006B283E" w:rsidP="006B283E">
      <w:pPr>
        <w:rPr>
          <w:rFonts w:ascii="Times New Roman" w:hAnsi="Times New Roman" w:cs="Times New Roman"/>
        </w:rPr>
      </w:pPr>
      <w:r w:rsidRPr="008912EB">
        <w:rPr>
          <w:rFonts w:ascii="Times New Roman" w:hAnsi="Times New Roman" w:cs="Times New Roman"/>
        </w:rPr>
        <w:t xml:space="preserve">An RTD is a passive sensor that does not generate its own signal. It requires an external circuit to pass a small current through it to measure its resistance, which is then converted into a temperature reading. In the context of Industry 4.0, RTDs are often integrated with transmitters that convert the resistance measurement into a digital or standardized signal, such as 4-20 mA. This functionality allows RTDs to operate as smart sensors, making them easily usable in control systems and the Internet of Things (IoT). </w:t>
      </w:r>
    </w:p>
    <w:p w14:paraId="4C10D46D" w14:textId="3422B0FF" w:rsidR="004D1E94" w:rsidRPr="008912EB" w:rsidRDefault="006B283E" w:rsidP="006B283E">
      <w:pPr>
        <w:rPr>
          <w:rFonts w:ascii="Times New Roman" w:hAnsi="Times New Roman" w:cs="Times New Roman"/>
        </w:rPr>
      </w:pPr>
      <w:r w:rsidRPr="008912EB">
        <w:rPr>
          <w:rFonts w:ascii="Times New Roman" w:hAnsi="Times New Roman" w:cs="Times New Roman"/>
        </w:rPr>
        <w:t>RTDs are appreciated for their high precision, accuracy, stability, and repeatability across a moderate temperature range. By providing reliable temperature data, RTDs are essential for "smart" applications in smart manufacturing, including process optimization, predictive maintenance, and enhanced product quality. These applications are core concepts of Industry 4.0.</w:t>
      </w:r>
    </w:p>
    <w:p w14:paraId="10D22E72" w14:textId="536F7AA2" w:rsidR="00905FBE" w:rsidRPr="008912EB" w:rsidRDefault="00905FBE" w:rsidP="00905FBE">
      <w:pPr>
        <w:rPr>
          <w:rFonts w:ascii="Times New Roman" w:hAnsi="Times New Roman" w:cs="Times New Roman"/>
        </w:rPr>
      </w:pPr>
      <w:r w:rsidRPr="008912EB">
        <w:rPr>
          <w:rFonts w:ascii="Times New Roman" w:hAnsi="Times New Roman" w:cs="Times New Roman"/>
        </w:rPr>
        <w:t>Real-World Use Case: RTDs in ELISA Manufacturing</w:t>
      </w:r>
      <w:r w:rsidR="00297D86" w:rsidRPr="008912EB">
        <w:rPr>
          <w:rFonts w:ascii="Times New Roman" w:hAnsi="Times New Roman" w:cs="Times New Roman"/>
        </w:rPr>
        <w:t>:</w:t>
      </w:r>
    </w:p>
    <w:p w14:paraId="6A4C8C00" w14:textId="735020FE" w:rsidR="00905FBE" w:rsidRPr="008912EB" w:rsidRDefault="00905FBE" w:rsidP="00297D86">
      <w:pPr>
        <w:numPr>
          <w:ilvl w:val="0"/>
          <w:numId w:val="7"/>
        </w:numPr>
        <w:rPr>
          <w:rFonts w:ascii="Times New Roman" w:hAnsi="Times New Roman" w:cs="Times New Roman"/>
        </w:rPr>
      </w:pPr>
      <w:r w:rsidRPr="008912EB">
        <w:rPr>
          <w:rFonts w:ascii="Times New Roman" w:hAnsi="Times New Roman" w:cs="Times New Roman"/>
        </w:rPr>
        <w:t>Process: Monitoring thermal incubation chambers (37°C ± 0.5°C)</w:t>
      </w:r>
      <w:r w:rsidR="00E16081" w:rsidRPr="008912EB">
        <w:rPr>
          <w:rFonts w:ascii="Times New Roman" w:hAnsi="Times New Roman" w:cs="Times New Roman"/>
        </w:rPr>
        <w:t>.</w:t>
      </w:r>
    </w:p>
    <w:p w14:paraId="15A3CBDF" w14:textId="640EABC1" w:rsidR="00905FBE" w:rsidRPr="008912EB" w:rsidRDefault="00905FBE" w:rsidP="00297D86">
      <w:pPr>
        <w:numPr>
          <w:ilvl w:val="0"/>
          <w:numId w:val="7"/>
        </w:numPr>
        <w:rPr>
          <w:rFonts w:ascii="Times New Roman" w:hAnsi="Times New Roman" w:cs="Times New Roman"/>
        </w:rPr>
      </w:pPr>
      <w:r w:rsidRPr="008912EB">
        <w:rPr>
          <w:rFonts w:ascii="Times New Roman" w:hAnsi="Times New Roman" w:cs="Times New Roman"/>
        </w:rPr>
        <w:t>RTD Type: GMP-validated Pt100 probe with HART interface</w:t>
      </w:r>
      <w:r w:rsidR="00E16081" w:rsidRPr="008912EB">
        <w:rPr>
          <w:rFonts w:ascii="Times New Roman" w:hAnsi="Times New Roman" w:cs="Times New Roman"/>
        </w:rPr>
        <w:t>.</w:t>
      </w:r>
    </w:p>
    <w:p w14:paraId="47D0E4C1" w14:textId="21DFF224" w:rsidR="00905FBE" w:rsidRPr="008912EB" w:rsidRDefault="00905FBE" w:rsidP="00297D86">
      <w:pPr>
        <w:numPr>
          <w:ilvl w:val="0"/>
          <w:numId w:val="7"/>
        </w:numPr>
        <w:rPr>
          <w:rFonts w:ascii="Times New Roman" w:hAnsi="Times New Roman" w:cs="Times New Roman"/>
        </w:rPr>
      </w:pPr>
      <w:r w:rsidRPr="008912EB">
        <w:rPr>
          <w:rFonts w:ascii="Times New Roman" w:hAnsi="Times New Roman" w:cs="Times New Roman"/>
        </w:rPr>
        <w:t>IoT Output: Sent to digital twin for real-time control and risk flagging</w:t>
      </w:r>
      <w:r w:rsidR="00E16081" w:rsidRPr="008912EB">
        <w:rPr>
          <w:rFonts w:ascii="Times New Roman" w:hAnsi="Times New Roman" w:cs="Times New Roman"/>
        </w:rPr>
        <w:t>.</w:t>
      </w:r>
    </w:p>
    <w:p w14:paraId="33E4A98A" w14:textId="27591F8E" w:rsidR="00905FBE" w:rsidRPr="008912EB" w:rsidRDefault="00905FBE" w:rsidP="00297D86">
      <w:pPr>
        <w:numPr>
          <w:ilvl w:val="0"/>
          <w:numId w:val="7"/>
        </w:numPr>
        <w:rPr>
          <w:rFonts w:ascii="Times New Roman" w:hAnsi="Times New Roman" w:cs="Times New Roman"/>
        </w:rPr>
      </w:pPr>
      <w:r w:rsidRPr="008912EB">
        <w:rPr>
          <w:rFonts w:ascii="Times New Roman" w:hAnsi="Times New Roman" w:cs="Times New Roman"/>
        </w:rPr>
        <w:t>Compliance: Meets FDA 21 CFR Part 11, ISO 13485, and Annex XI of IVDR</w:t>
      </w:r>
      <w:r w:rsidR="00E16081" w:rsidRPr="008912EB">
        <w:rPr>
          <w:rFonts w:ascii="Times New Roman" w:hAnsi="Times New Roman" w:cs="Times New Roman"/>
        </w:rPr>
        <w:t>.</w:t>
      </w:r>
    </w:p>
    <w:p w14:paraId="36416E6D" w14:textId="77777777" w:rsidR="00663A52" w:rsidRPr="008912EB" w:rsidRDefault="00663A52" w:rsidP="006B283E">
      <w:pPr>
        <w:rPr>
          <w:rFonts w:ascii="Times New Roman" w:hAnsi="Times New Roman" w:cs="Times New Roman"/>
        </w:rPr>
      </w:pPr>
    </w:p>
    <w:p w14:paraId="775E105A" w14:textId="555DE319" w:rsidR="00663A52" w:rsidRPr="008912EB" w:rsidRDefault="00663A52" w:rsidP="00B113F6">
      <w:pPr>
        <w:pBdr>
          <w:bottom w:val="single" w:sz="4" w:space="1" w:color="auto"/>
        </w:pBdr>
        <w:rPr>
          <w:rStyle w:val="IntenseReference"/>
          <w:rFonts w:ascii="Times New Roman" w:hAnsi="Times New Roman" w:cs="Times New Roman"/>
          <w:color w:val="auto"/>
        </w:rPr>
      </w:pPr>
      <w:r w:rsidRPr="008912EB">
        <w:rPr>
          <w:rStyle w:val="IntenseReference"/>
          <w:rFonts w:ascii="Times New Roman" w:hAnsi="Times New Roman" w:cs="Times New Roman"/>
          <w:color w:val="auto"/>
        </w:rPr>
        <w:t>IoT Ecosystem for RTDs in Industry 4.0</w:t>
      </w: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470"/>
      </w:tblGrid>
      <w:tr w:rsidR="00663A52" w:rsidRPr="008912EB" w14:paraId="1B04664A" w14:textId="77777777" w:rsidTr="008912EB">
        <w:tc>
          <w:tcPr>
            <w:tcW w:w="2335" w:type="dxa"/>
            <w:tcBorders>
              <w:top w:val="single" w:sz="4" w:space="0" w:color="auto"/>
              <w:left w:val="single" w:sz="4" w:space="0" w:color="auto"/>
              <w:bottom w:val="single" w:sz="4" w:space="0" w:color="auto"/>
              <w:right w:val="single" w:sz="4" w:space="0" w:color="auto"/>
            </w:tcBorders>
            <w:hideMark/>
          </w:tcPr>
          <w:p w14:paraId="6EA65776" w14:textId="77777777" w:rsidR="00663A52" w:rsidRPr="008912EB" w:rsidRDefault="00663A52" w:rsidP="00663A52">
            <w:pPr>
              <w:rPr>
                <w:rFonts w:ascii="Times New Roman" w:hAnsi="Times New Roman" w:cs="Times New Roman"/>
                <w:b/>
                <w:bCs/>
              </w:rPr>
            </w:pPr>
            <w:r w:rsidRPr="008912EB">
              <w:rPr>
                <w:rFonts w:ascii="Times New Roman" w:hAnsi="Times New Roman" w:cs="Times New Roman"/>
                <w:b/>
                <w:bCs/>
              </w:rPr>
              <w:t>Component</w:t>
            </w:r>
          </w:p>
        </w:tc>
        <w:tc>
          <w:tcPr>
            <w:tcW w:w="7470" w:type="dxa"/>
            <w:tcBorders>
              <w:top w:val="single" w:sz="4" w:space="0" w:color="auto"/>
              <w:left w:val="single" w:sz="4" w:space="0" w:color="auto"/>
              <w:bottom w:val="single" w:sz="4" w:space="0" w:color="auto"/>
              <w:right w:val="single" w:sz="4" w:space="0" w:color="auto"/>
            </w:tcBorders>
            <w:hideMark/>
          </w:tcPr>
          <w:p w14:paraId="7E764A11" w14:textId="77777777" w:rsidR="00663A52" w:rsidRPr="008912EB" w:rsidRDefault="00663A52" w:rsidP="00663A52">
            <w:pPr>
              <w:rPr>
                <w:rFonts w:ascii="Times New Roman" w:hAnsi="Times New Roman" w:cs="Times New Roman"/>
                <w:b/>
                <w:bCs/>
              </w:rPr>
            </w:pPr>
            <w:r w:rsidRPr="008912EB">
              <w:rPr>
                <w:rFonts w:ascii="Times New Roman" w:hAnsi="Times New Roman" w:cs="Times New Roman"/>
                <w:b/>
                <w:bCs/>
              </w:rPr>
              <w:t>Description</w:t>
            </w:r>
          </w:p>
        </w:tc>
      </w:tr>
      <w:tr w:rsidR="00663A52" w:rsidRPr="008912EB" w14:paraId="6386BF7C" w14:textId="77777777" w:rsidTr="008912EB">
        <w:tc>
          <w:tcPr>
            <w:tcW w:w="2335" w:type="dxa"/>
            <w:tcBorders>
              <w:top w:val="single" w:sz="4" w:space="0" w:color="auto"/>
              <w:left w:val="single" w:sz="4" w:space="0" w:color="auto"/>
              <w:right w:val="single" w:sz="4" w:space="0" w:color="auto"/>
            </w:tcBorders>
            <w:hideMark/>
          </w:tcPr>
          <w:p w14:paraId="12D4DEF5" w14:textId="7777777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RTD Sensor</w:t>
            </w:r>
          </w:p>
        </w:tc>
        <w:tc>
          <w:tcPr>
            <w:tcW w:w="7470" w:type="dxa"/>
            <w:tcBorders>
              <w:top w:val="single" w:sz="4" w:space="0" w:color="auto"/>
              <w:left w:val="single" w:sz="4" w:space="0" w:color="auto"/>
              <w:right w:val="single" w:sz="4" w:space="0" w:color="auto"/>
            </w:tcBorders>
            <w:hideMark/>
          </w:tcPr>
          <w:p w14:paraId="0B7A07B7" w14:textId="7777777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Measures temperature with high accuracy (Pt100)</w:t>
            </w:r>
          </w:p>
        </w:tc>
      </w:tr>
      <w:tr w:rsidR="00663A52" w:rsidRPr="008912EB" w14:paraId="68FAD1F1" w14:textId="77777777" w:rsidTr="008912EB">
        <w:tc>
          <w:tcPr>
            <w:tcW w:w="2335" w:type="dxa"/>
            <w:tcBorders>
              <w:left w:val="single" w:sz="4" w:space="0" w:color="auto"/>
              <w:right w:val="single" w:sz="4" w:space="0" w:color="auto"/>
            </w:tcBorders>
            <w:hideMark/>
          </w:tcPr>
          <w:p w14:paraId="436CE73E" w14:textId="7777777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Transmitter</w:t>
            </w:r>
          </w:p>
        </w:tc>
        <w:tc>
          <w:tcPr>
            <w:tcW w:w="7470" w:type="dxa"/>
            <w:tcBorders>
              <w:left w:val="single" w:sz="4" w:space="0" w:color="auto"/>
              <w:right w:val="single" w:sz="4" w:space="0" w:color="auto"/>
            </w:tcBorders>
            <w:hideMark/>
          </w:tcPr>
          <w:p w14:paraId="43EFFE47" w14:textId="7777777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Converts resistance signal to digital (Modbus, HART, IO-Link)</w:t>
            </w:r>
          </w:p>
        </w:tc>
      </w:tr>
      <w:tr w:rsidR="00663A52" w:rsidRPr="008912EB" w14:paraId="185F747F" w14:textId="77777777" w:rsidTr="008912EB">
        <w:tc>
          <w:tcPr>
            <w:tcW w:w="2335" w:type="dxa"/>
            <w:tcBorders>
              <w:left w:val="single" w:sz="4" w:space="0" w:color="auto"/>
              <w:right w:val="single" w:sz="4" w:space="0" w:color="auto"/>
            </w:tcBorders>
            <w:hideMark/>
          </w:tcPr>
          <w:p w14:paraId="7954F6D2" w14:textId="7777777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Edge Gateway</w:t>
            </w:r>
          </w:p>
        </w:tc>
        <w:tc>
          <w:tcPr>
            <w:tcW w:w="7470" w:type="dxa"/>
            <w:tcBorders>
              <w:left w:val="single" w:sz="4" w:space="0" w:color="auto"/>
              <w:right w:val="single" w:sz="4" w:space="0" w:color="auto"/>
            </w:tcBorders>
            <w:hideMark/>
          </w:tcPr>
          <w:p w14:paraId="4B8DC22F" w14:textId="5C43CF76"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Collects data from multiple RTDs and pushes to cloud (e.g., via QTT/TLS)</w:t>
            </w:r>
          </w:p>
        </w:tc>
      </w:tr>
      <w:tr w:rsidR="00663A52" w:rsidRPr="008912EB" w14:paraId="3AE92091" w14:textId="77777777" w:rsidTr="008912EB">
        <w:tc>
          <w:tcPr>
            <w:tcW w:w="2335" w:type="dxa"/>
            <w:tcBorders>
              <w:left w:val="single" w:sz="4" w:space="0" w:color="auto"/>
              <w:right w:val="single" w:sz="4" w:space="0" w:color="auto"/>
            </w:tcBorders>
            <w:hideMark/>
          </w:tcPr>
          <w:p w14:paraId="2104E370" w14:textId="7777777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Cloud Platform</w:t>
            </w:r>
          </w:p>
        </w:tc>
        <w:tc>
          <w:tcPr>
            <w:tcW w:w="7470" w:type="dxa"/>
            <w:tcBorders>
              <w:left w:val="single" w:sz="4" w:space="0" w:color="auto"/>
              <w:right w:val="single" w:sz="4" w:space="0" w:color="auto"/>
            </w:tcBorders>
            <w:hideMark/>
          </w:tcPr>
          <w:p w14:paraId="5395F51C" w14:textId="7777777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Stores time-series data, alerts, triggers CAPA or deviation reports</w:t>
            </w:r>
          </w:p>
        </w:tc>
      </w:tr>
      <w:tr w:rsidR="00663A52" w:rsidRPr="008912EB" w14:paraId="492B9995" w14:textId="77777777" w:rsidTr="008912EB">
        <w:tc>
          <w:tcPr>
            <w:tcW w:w="2335" w:type="dxa"/>
            <w:tcBorders>
              <w:left w:val="single" w:sz="4" w:space="0" w:color="auto"/>
              <w:bottom w:val="single" w:sz="4" w:space="0" w:color="auto"/>
              <w:right w:val="single" w:sz="4" w:space="0" w:color="auto"/>
            </w:tcBorders>
            <w:hideMark/>
          </w:tcPr>
          <w:p w14:paraId="1C933C03" w14:textId="5DB114B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MES/QMS Interface</w:t>
            </w:r>
          </w:p>
        </w:tc>
        <w:tc>
          <w:tcPr>
            <w:tcW w:w="7470" w:type="dxa"/>
            <w:tcBorders>
              <w:left w:val="single" w:sz="4" w:space="0" w:color="auto"/>
              <w:bottom w:val="single" w:sz="4" w:space="0" w:color="auto"/>
              <w:right w:val="single" w:sz="4" w:space="0" w:color="auto"/>
            </w:tcBorders>
            <w:hideMark/>
          </w:tcPr>
          <w:p w14:paraId="5771F0B1" w14:textId="77777777" w:rsidR="00663A52" w:rsidRPr="008912EB" w:rsidRDefault="00663A52" w:rsidP="008C12C7">
            <w:pPr>
              <w:spacing w:before="240"/>
              <w:rPr>
                <w:rFonts w:ascii="Times New Roman" w:hAnsi="Times New Roman" w:cs="Times New Roman"/>
              </w:rPr>
            </w:pPr>
            <w:r w:rsidRPr="008912EB">
              <w:rPr>
                <w:rFonts w:ascii="Times New Roman" w:hAnsi="Times New Roman" w:cs="Times New Roman"/>
              </w:rPr>
              <w:t>Syncs batch data with eQMS for documentation and audit readiness</w:t>
            </w:r>
          </w:p>
        </w:tc>
      </w:tr>
    </w:tbl>
    <w:p w14:paraId="42559639" w14:textId="77777777" w:rsidR="00663A52" w:rsidRPr="008912EB" w:rsidRDefault="00663A52" w:rsidP="006B283E">
      <w:pPr>
        <w:rPr>
          <w:rFonts w:ascii="Times New Roman" w:hAnsi="Times New Roman" w:cs="Times New Roman"/>
        </w:rPr>
      </w:pPr>
    </w:p>
    <w:p w14:paraId="2898CA25" w14:textId="505E098C" w:rsidR="00BE3B9D" w:rsidRPr="008912EB" w:rsidRDefault="00BE3B9D" w:rsidP="00154558">
      <w:pPr>
        <w:pBdr>
          <w:bottom w:val="single" w:sz="4" w:space="1" w:color="auto"/>
        </w:pBdr>
        <w:rPr>
          <w:rStyle w:val="IntenseReference"/>
          <w:rFonts w:ascii="Times New Roman" w:hAnsi="Times New Roman" w:cs="Times New Roman"/>
          <w:color w:val="auto"/>
        </w:rPr>
      </w:pPr>
      <w:r w:rsidRPr="008912EB">
        <w:rPr>
          <w:rStyle w:val="IntenseReference"/>
          <w:rFonts w:ascii="Times New Roman" w:hAnsi="Times New Roman" w:cs="Times New Roman"/>
          <w:color w:val="auto"/>
        </w:rPr>
        <w:t>Realistic RTD Types in IoT-Enabled Manufacturing (Industry 4.0)</w:t>
      </w:r>
    </w:p>
    <w:p w14:paraId="574203B5" w14:textId="6F31CFDC" w:rsidR="00154558" w:rsidRPr="008912EB" w:rsidRDefault="00BE3B9D" w:rsidP="00154558">
      <w:pPr>
        <w:pStyle w:val="ListParagraph"/>
        <w:numPr>
          <w:ilvl w:val="0"/>
          <w:numId w:val="5"/>
        </w:numPr>
        <w:spacing w:after="0"/>
        <w:ind w:left="360"/>
        <w:rPr>
          <w:rFonts w:ascii="Times New Roman" w:hAnsi="Times New Roman" w:cs="Times New Roman"/>
        </w:rPr>
      </w:pPr>
      <w:r w:rsidRPr="008912EB">
        <w:rPr>
          <w:rFonts w:ascii="Times New Roman" w:hAnsi="Times New Roman" w:cs="Times New Roman"/>
        </w:rPr>
        <w:t>Pt100 Class A RTD Sensor (Probe Type)</w:t>
      </w:r>
      <w:r w:rsidR="00905FBE" w:rsidRPr="008912EB">
        <w:rPr>
          <w:rFonts w:ascii="Times New Roman" w:hAnsi="Times New Roman" w:cs="Times New Roman"/>
        </w:rPr>
        <w:t>:</w:t>
      </w:r>
      <w:r w:rsidR="00325DA6" w:rsidRPr="008912EB">
        <w:rPr>
          <w:rFonts w:ascii="Times New Roman" w:hAnsi="Times New Roman" w:cs="Times New Roman"/>
        </w:rPr>
        <w:t xml:space="preserve"> </w:t>
      </w:r>
      <w:r w:rsidRPr="008912EB">
        <w:rPr>
          <w:rFonts w:ascii="Times New Roman" w:hAnsi="Times New Roman" w:cs="Times New Roman"/>
        </w:rPr>
        <w:t>Appearance: Stainless steel sheath with a cylindrical tip and cable/connector head.</w:t>
      </w:r>
      <w:r w:rsidR="00905FBE" w:rsidRPr="008912EB">
        <w:rPr>
          <w:rFonts w:ascii="Times New Roman" w:hAnsi="Times New Roman" w:cs="Times New Roman"/>
        </w:rPr>
        <w:t xml:space="preserve"> </w:t>
      </w:r>
      <w:r w:rsidRPr="008912EB">
        <w:rPr>
          <w:rFonts w:ascii="Times New Roman" w:hAnsi="Times New Roman" w:cs="Times New Roman"/>
        </w:rPr>
        <w:t>Features:</w:t>
      </w:r>
      <w:r w:rsidR="00905FBE" w:rsidRPr="008912EB">
        <w:rPr>
          <w:rFonts w:ascii="Times New Roman" w:hAnsi="Times New Roman" w:cs="Times New Roman"/>
        </w:rPr>
        <w:t xml:space="preserve"> </w:t>
      </w:r>
      <w:r w:rsidRPr="008912EB">
        <w:rPr>
          <w:rFonts w:ascii="Times New Roman" w:hAnsi="Times New Roman" w:cs="Times New Roman"/>
        </w:rPr>
        <w:t>Platinum resistance element (100 ohms at 0°C)</w:t>
      </w:r>
      <w:r w:rsidR="00905FBE" w:rsidRPr="008912EB">
        <w:rPr>
          <w:rFonts w:ascii="Times New Roman" w:hAnsi="Times New Roman" w:cs="Times New Roman"/>
        </w:rPr>
        <w:t xml:space="preserve">, </w:t>
      </w:r>
      <w:r w:rsidRPr="008912EB">
        <w:rPr>
          <w:rFonts w:ascii="Times New Roman" w:hAnsi="Times New Roman" w:cs="Times New Roman"/>
        </w:rPr>
        <w:t>Class A accuracy per IEC 60751 (±0.15 °C at 0°C)</w:t>
      </w:r>
      <w:r w:rsidR="00905FBE" w:rsidRPr="008912EB">
        <w:rPr>
          <w:rFonts w:ascii="Times New Roman" w:hAnsi="Times New Roman" w:cs="Times New Roman"/>
        </w:rPr>
        <w:t xml:space="preserve">, </w:t>
      </w:r>
      <w:r w:rsidRPr="008912EB">
        <w:rPr>
          <w:rFonts w:ascii="Times New Roman" w:hAnsi="Times New Roman" w:cs="Times New Roman"/>
        </w:rPr>
        <w:t>GMP-compliant for pharmaceutical/IVD environments</w:t>
      </w:r>
      <w:r w:rsidR="00905FBE" w:rsidRPr="008912EB">
        <w:rPr>
          <w:rFonts w:ascii="Times New Roman" w:hAnsi="Times New Roman" w:cs="Times New Roman"/>
        </w:rPr>
        <w:t xml:space="preserve">. </w:t>
      </w:r>
      <w:r w:rsidRPr="008912EB">
        <w:rPr>
          <w:rFonts w:ascii="Times New Roman" w:hAnsi="Times New Roman" w:cs="Times New Roman"/>
        </w:rPr>
        <w:t>Common Applications:</w:t>
      </w:r>
      <w:r w:rsidR="005552C0" w:rsidRPr="008912EB">
        <w:rPr>
          <w:rFonts w:ascii="Times New Roman" w:hAnsi="Times New Roman" w:cs="Times New Roman"/>
        </w:rPr>
        <w:t xml:space="preserve"> </w:t>
      </w:r>
      <w:r w:rsidRPr="008912EB">
        <w:rPr>
          <w:rFonts w:ascii="Times New Roman" w:hAnsi="Times New Roman" w:cs="Times New Roman"/>
        </w:rPr>
        <w:t>Bioreactors, incubators, filling lines</w:t>
      </w:r>
      <w:r w:rsidR="00325DA6" w:rsidRPr="008912EB">
        <w:rPr>
          <w:rFonts w:ascii="Times New Roman" w:hAnsi="Times New Roman" w:cs="Times New Roman"/>
        </w:rPr>
        <w:t>.</w:t>
      </w:r>
    </w:p>
    <w:p w14:paraId="4F41A1E0" w14:textId="77777777" w:rsidR="00154558" w:rsidRPr="008912EB" w:rsidRDefault="00154558" w:rsidP="00154558">
      <w:pPr>
        <w:pStyle w:val="ListParagraph"/>
        <w:spacing w:after="0"/>
        <w:ind w:left="360"/>
        <w:rPr>
          <w:rFonts w:ascii="Times New Roman" w:hAnsi="Times New Roman" w:cs="Times New Roman"/>
        </w:rPr>
      </w:pPr>
    </w:p>
    <w:p w14:paraId="373244DA" w14:textId="1E883FA1" w:rsidR="00905FBE" w:rsidRPr="008912EB" w:rsidRDefault="00BE3B9D" w:rsidP="00154558">
      <w:pPr>
        <w:pStyle w:val="ListParagraph"/>
        <w:numPr>
          <w:ilvl w:val="0"/>
          <w:numId w:val="5"/>
        </w:numPr>
        <w:spacing w:after="0"/>
        <w:ind w:left="360"/>
        <w:rPr>
          <w:rFonts w:ascii="Times New Roman" w:hAnsi="Times New Roman" w:cs="Times New Roman"/>
        </w:rPr>
      </w:pPr>
      <w:r w:rsidRPr="008912EB">
        <w:rPr>
          <w:rFonts w:ascii="Times New Roman" w:hAnsi="Times New Roman" w:cs="Times New Roman"/>
        </w:rPr>
        <w:t>RTD with Integrated Transmitter (4–20 mA Output)</w:t>
      </w:r>
      <w:r w:rsidR="00905FBE" w:rsidRPr="008912EB">
        <w:rPr>
          <w:rFonts w:ascii="Times New Roman" w:hAnsi="Times New Roman" w:cs="Times New Roman"/>
        </w:rPr>
        <w:t>:</w:t>
      </w:r>
    </w:p>
    <w:p w14:paraId="64EF3A46" w14:textId="489B89DD" w:rsidR="00154558" w:rsidRPr="008912EB" w:rsidRDefault="00BE3B9D" w:rsidP="00154558">
      <w:pPr>
        <w:tabs>
          <w:tab w:val="num" w:pos="720"/>
          <w:tab w:val="num" w:pos="1440"/>
        </w:tabs>
        <w:spacing w:after="0"/>
        <w:rPr>
          <w:rFonts w:ascii="Times New Roman" w:hAnsi="Times New Roman" w:cs="Times New Roman"/>
        </w:rPr>
      </w:pPr>
      <w:r w:rsidRPr="008912EB">
        <w:rPr>
          <w:rFonts w:ascii="Times New Roman" w:hAnsi="Times New Roman" w:cs="Times New Roman"/>
        </w:rPr>
        <w:t>Appearance: Probe with a compact head containing electronics</w:t>
      </w:r>
      <w:r w:rsidR="00905FBE" w:rsidRPr="008912EB">
        <w:rPr>
          <w:rFonts w:ascii="Times New Roman" w:hAnsi="Times New Roman" w:cs="Times New Roman"/>
        </w:rPr>
        <w:t xml:space="preserve">. </w:t>
      </w:r>
      <w:r w:rsidRPr="008912EB">
        <w:rPr>
          <w:rFonts w:ascii="Times New Roman" w:hAnsi="Times New Roman" w:cs="Times New Roman"/>
        </w:rPr>
        <w:t>Features:</w:t>
      </w:r>
      <w:r w:rsidR="00905FBE" w:rsidRPr="008912EB">
        <w:rPr>
          <w:rFonts w:ascii="Times New Roman" w:hAnsi="Times New Roman" w:cs="Times New Roman"/>
        </w:rPr>
        <w:t xml:space="preserve"> </w:t>
      </w:r>
      <w:r w:rsidRPr="008912EB">
        <w:rPr>
          <w:rFonts w:ascii="Times New Roman" w:hAnsi="Times New Roman" w:cs="Times New Roman"/>
        </w:rPr>
        <w:t>Converts temperature signal into industrial current loop (4–20 mA)</w:t>
      </w:r>
      <w:r w:rsidR="00905FBE" w:rsidRPr="008912EB">
        <w:rPr>
          <w:rFonts w:ascii="Times New Roman" w:hAnsi="Times New Roman" w:cs="Times New Roman"/>
        </w:rPr>
        <w:t xml:space="preserve">, </w:t>
      </w:r>
      <w:r w:rsidRPr="008912EB">
        <w:rPr>
          <w:rFonts w:ascii="Times New Roman" w:hAnsi="Times New Roman" w:cs="Times New Roman"/>
        </w:rPr>
        <w:t>Often HART or IO-Link enabled</w:t>
      </w:r>
      <w:r w:rsidR="00905FBE" w:rsidRPr="008912EB">
        <w:rPr>
          <w:rFonts w:ascii="Times New Roman" w:hAnsi="Times New Roman" w:cs="Times New Roman"/>
        </w:rPr>
        <w:t xml:space="preserve">, </w:t>
      </w:r>
      <w:r w:rsidRPr="008912EB">
        <w:rPr>
          <w:rFonts w:ascii="Times New Roman" w:hAnsi="Times New Roman" w:cs="Times New Roman"/>
        </w:rPr>
        <w:t>Factory-calibrated, tamper-proof</w:t>
      </w:r>
      <w:r w:rsidR="00905FBE" w:rsidRPr="008912EB">
        <w:rPr>
          <w:rFonts w:ascii="Times New Roman" w:hAnsi="Times New Roman" w:cs="Times New Roman"/>
        </w:rPr>
        <w:t>.</w:t>
      </w:r>
      <w:r w:rsidR="00325DA6" w:rsidRPr="008912EB">
        <w:rPr>
          <w:rFonts w:ascii="Times New Roman" w:hAnsi="Times New Roman" w:cs="Times New Roman"/>
        </w:rPr>
        <w:t xml:space="preserve"> </w:t>
      </w:r>
      <w:r w:rsidRPr="008912EB">
        <w:rPr>
          <w:rFonts w:ascii="Times New Roman" w:hAnsi="Times New Roman" w:cs="Times New Roman"/>
        </w:rPr>
        <w:t>IoT Role:</w:t>
      </w:r>
      <w:r w:rsidR="00905FBE" w:rsidRPr="008912EB">
        <w:rPr>
          <w:rFonts w:ascii="Times New Roman" w:hAnsi="Times New Roman" w:cs="Times New Roman"/>
        </w:rPr>
        <w:t xml:space="preserve"> </w:t>
      </w:r>
      <w:r w:rsidRPr="008912EB">
        <w:rPr>
          <w:rFonts w:ascii="Times New Roman" w:hAnsi="Times New Roman" w:cs="Times New Roman"/>
        </w:rPr>
        <w:t>Sends calibrated values to an IoT edge gateway</w:t>
      </w:r>
      <w:r w:rsidR="00905FBE" w:rsidRPr="008912EB">
        <w:rPr>
          <w:rFonts w:ascii="Times New Roman" w:hAnsi="Times New Roman" w:cs="Times New Roman"/>
        </w:rPr>
        <w:t xml:space="preserve">, </w:t>
      </w:r>
      <w:r w:rsidRPr="008912EB">
        <w:rPr>
          <w:rFonts w:ascii="Times New Roman" w:hAnsi="Times New Roman" w:cs="Times New Roman"/>
        </w:rPr>
        <w:t>Allows remote diagnostics and calibration alerts</w:t>
      </w:r>
      <w:r w:rsidR="00905FBE" w:rsidRPr="008912EB">
        <w:rPr>
          <w:rFonts w:ascii="Times New Roman" w:hAnsi="Times New Roman" w:cs="Times New Roman"/>
        </w:rPr>
        <w:t>. Applications:</w:t>
      </w:r>
      <w:r w:rsidR="005552C0" w:rsidRPr="008912EB">
        <w:rPr>
          <w:rFonts w:ascii="Times New Roman" w:hAnsi="Times New Roman" w:cs="Times New Roman"/>
        </w:rPr>
        <w:t xml:space="preserve"> </w:t>
      </w:r>
      <w:r w:rsidRPr="008912EB">
        <w:rPr>
          <w:rFonts w:ascii="Times New Roman" w:hAnsi="Times New Roman" w:cs="Times New Roman"/>
        </w:rPr>
        <w:t xml:space="preserve">Endress+Hauser </w:t>
      </w:r>
      <w:proofErr w:type="spellStart"/>
      <w:r w:rsidRPr="008912EB">
        <w:rPr>
          <w:rFonts w:ascii="Times New Roman" w:hAnsi="Times New Roman" w:cs="Times New Roman"/>
        </w:rPr>
        <w:t>iTEMP</w:t>
      </w:r>
      <w:proofErr w:type="spellEnd"/>
      <w:r w:rsidRPr="008912EB">
        <w:rPr>
          <w:rFonts w:ascii="Times New Roman" w:hAnsi="Times New Roman" w:cs="Times New Roman"/>
        </w:rPr>
        <w:t xml:space="preserve"> TMT</w:t>
      </w:r>
      <w:r w:rsidR="00905FBE" w:rsidRPr="008912EB">
        <w:rPr>
          <w:rFonts w:ascii="Times New Roman" w:hAnsi="Times New Roman" w:cs="Times New Roman"/>
        </w:rPr>
        <w:t xml:space="preserve">, </w:t>
      </w:r>
      <w:r w:rsidRPr="008912EB">
        <w:rPr>
          <w:rFonts w:ascii="Times New Roman" w:hAnsi="Times New Roman" w:cs="Times New Roman"/>
        </w:rPr>
        <w:t>WIKA TR10 series with head transmitter</w:t>
      </w:r>
      <w:r w:rsidR="005552C0" w:rsidRPr="008912EB">
        <w:rPr>
          <w:rFonts w:ascii="Times New Roman" w:hAnsi="Times New Roman" w:cs="Times New Roman"/>
        </w:rPr>
        <w:t>.</w:t>
      </w:r>
    </w:p>
    <w:p w14:paraId="59B3137D" w14:textId="77777777" w:rsidR="00154558" w:rsidRPr="008912EB" w:rsidRDefault="00154558" w:rsidP="00154558">
      <w:pPr>
        <w:tabs>
          <w:tab w:val="num" w:pos="720"/>
          <w:tab w:val="num" w:pos="1440"/>
        </w:tabs>
        <w:spacing w:after="0"/>
        <w:rPr>
          <w:rFonts w:ascii="Times New Roman" w:hAnsi="Times New Roman" w:cs="Times New Roman"/>
        </w:rPr>
      </w:pPr>
    </w:p>
    <w:p w14:paraId="3D69C322" w14:textId="6F011900" w:rsidR="00BE3B9D" w:rsidRPr="008912EB" w:rsidRDefault="00BE3B9D" w:rsidP="00154558">
      <w:pPr>
        <w:pStyle w:val="ListParagraph"/>
        <w:numPr>
          <w:ilvl w:val="0"/>
          <w:numId w:val="5"/>
        </w:numPr>
        <w:spacing w:after="0"/>
        <w:ind w:left="360"/>
        <w:rPr>
          <w:rFonts w:ascii="Times New Roman" w:hAnsi="Times New Roman" w:cs="Times New Roman"/>
        </w:rPr>
      </w:pPr>
      <w:r w:rsidRPr="008912EB">
        <w:rPr>
          <w:rFonts w:ascii="Times New Roman" w:hAnsi="Times New Roman" w:cs="Times New Roman"/>
        </w:rPr>
        <w:t>Surface-Mount RTD Sensor</w:t>
      </w:r>
      <w:r w:rsidR="00905FBE" w:rsidRPr="008912EB">
        <w:rPr>
          <w:rFonts w:ascii="Times New Roman" w:hAnsi="Times New Roman" w:cs="Times New Roman"/>
        </w:rPr>
        <w:t>:</w:t>
      </w:r>
    </w:p>
    <w:p w14:paraId="601557E4" w14:textId="591586E8" w:rsidR="00BE3B9D" w:rsidRPr="008912EB" w:rsidRDefault="00BE3B9D" w:rsidP="00154558">
      <w:pPr>
        <w:tabs>
          <w:tab w:val="num" w:pos="720"/>
        </w:tabs>
        <w:spacing w:after="0"/>
        <w:rPr>
          <w:rFonts w:ascii="Times New Roman" w:hAnsi="Times New Roman" w:cs="Times New Roman"/>
        </w:rPr>
      </w:pPr>
      <w:r w:rsidRPr="008912EB">
        <w:rPr>
          <w:rFonts w:ascii="Times New Roman" w:hAnsi="Times New Roman" w:cs="Times New Roman"/>
        </w:rPr>
        <w:t>Appearance: Flat foil or patch adhered to external pipe or surface</w:t>
      </w:r>
      <w:r w:rsidR="00905FBE" w:rsidRPr="008912EB">
        <w:rPr>
          <w:rFonts w:ascii="Times New Roman" w:hAnsi="Times New Roman" w:cs="Times New Roman"/>
        </w:rPr>
        <w:t xml:space="preserve">. </w:t>
      </w:r>
      <w:r w:rsidRPr="008912EB">
        <w:rPr>
          <w:rFonts w:ascii="Times New Roman" w:hAnsi="Times New Roman" w:cs="Times New Roman"/>
        </w:rPr>
        <w:t>Use Case: For non-invasive temperature monitoring on tubing or containers</w:t>
      </w:r>
      <w:r w:rsidR="00905FBE" w:rsidRPr="008912EB">
        <w:rPr>
          <w:rFonts w:ascii="Times New Roman" w:hAnsi="Times New Roman" w:cs="Times New Roman"/>
        </w:rPr>
        <w:t>.</w:t>
      </w:r>
      <w:r w:rsidR="00325DA6" w:rsidRPr="008912EB">
        <w:rPr>
          <w:rFonts w:ascii="Times New Roman" w:hAnsi="Times New Roman" w:cs="Times New Roman"/>
        </w:rPr>
        <w:t xml:space="preserve"> </w:t>
      </w:r>
      <w:r w:rsidRPr="008912EB">
        <w:rPr>
          <w:rFonts w:ascii="Times New Roman" w:hAnsi="Times New Roman" w:cs="Times New Roman"/>
        </w:rPr>
        <w:t>IoT Integration:</w:t>
      </w:r>
      <w:r w:rsidR="00905FBE" w:rsidRPr="008912EB">
        <w:rPr>
          <w:rFonts w:ascii="Times New Roman" w:hAnsi="Times New Roman" w:cs="Times New Roman"/>
        </w:rPr>
        <w:t xml:space="preserve"> </w:t>
      </w:r>
      <w:r w:rsidRPr="008912EB">
        <w:rPr>
          <w:rFonts w:ascii="Times New Roman" w:hAnsi="Times New Roman" w:cs="Times New Roman"/>
        </w:rPr>
        <w:t>Often connected via wireless BLE/ZigBee modules</w:t>
      </w:r>
      <w:r w:rsidR="00905FBE" w:rsidRPr="008912EB">
        <w:rPr>
          <w:rFonts w:ascii="Times New Roman" w:hAnsi="Times New Roman" w:cs="Times New Roman"/>
        </w:rPr>
        <w:t xml:space="preserve">, </w:t>
      </w:r>
      <w:r w:rsidRPr="008912EB">
        <w:rPr>
          <w:rFonts w:ascii="Times New Roman" w:hAnsi="Times New Roman" w:cs="Times New Roman"/>
        </w:rPr>
        <w:t>Battery-powered or energy-harvesting units</w:t>
      </w:r>
      <w:r w:rsidR="00905FBE" w:rsidRPr="008912EB">
        <w:rPr>
          <w:rFonts w:ascii="Times New Roman" w:hAnsi="Times New Roman" w:cs="Times New Roman"/>
        </w:rPr>
        <w:t xml:space="preserve">. </w:t>
      </w:r>
      <w:r w:rsidRPr="008912EB">
        <w:rPr>
          <w:rFonts w:ascii="Times New Roman" w:hAnsi="Times New Roman" w:cs="Times New Roman"/>
        </w:rPr>
        <w:t>Advantage</w:t>
      </w:r>
      <w:r w:rsidR="00905FBE" w:rsidRPr="008912EB">
        <w:rPr>
          <w:rFonts w:ascii="Times New Roman" w:hAnsi="Times New Roman" w:cs="Times New Roman"/>
        </w:rPr>
        <w:t>s are r</w:t>
      </w:r>
      <w:r w:rsidRPr="008912EB">
        <w:rPr>
          <w:rFonts w:ascii="Times New Roman" w:hAnsi="Times New Roman" w:cs="Times New Roman"/>
        </w:rPr>
        <w:t>apid installation, useful for temporary batch verification</w:t>
      </w:r>
      <w:r w:rsidR="00325DA6" w:rsidRPr="008912EB">
        <w:rPr>
          <w:rFonts w:ascii="Times New Roman" w:hAnsi="Times New Roman" w:cs="Times New Roman"/>
        </w:rPr>
        <w:t>.</w:t>
      </w:r>
    </w:p>
    <w:p w14:paraId="74FDF88A" w14:textId="77777777" w:rsidR="00154558" w:rsidRPr="008912EB" w:rsidRDefault="00154558" w:rsidP="00154558">
      <w:pPr>
        <w:tabs>
          <w:tab w:val="num" w:pos="720"/>
        </w:tabs>
        <w:spacing w:after="0"/>
        <w:rPr>
          <w:rFonts w:ascii="Times New Roman" w:hAnsi="Times New Roman" w:cs="Times New Roman"/>
        </w:rPr>
      </w:pPr>
    </w:p>
    <w:p w14:paraId="2DD99E8B" w14:textId="27E6CB9D" w:rsidR="00BE3B9D" w:rsidRPr="008912EB" w:rsidRDefault="00BE3B9D" w:rsidP="00154558">
      <w:pPr>
        <w:pStyle w:val="ListParagraph"/>
        <w:numPr>
          <w:ilvl w:val="0"/>
          <w:numId w:val="5"/>
        </w:numPr>
        <w:spacing w:after="0"/>
        <w:ind w:left="360"/>
        <w:rPr>
          <w:rFonts w:ascii="Times New Roman" w:hAnsi="Times New Roman" w:cs="Times New Roman"/>
        </w:rPr>
      </w:pPr>
      <w:r w:rsidRPr="008912EB">
        <w:rPr>
          <w:rFonts w:ascii="Times New Roman" w:hAnsi="Times New Roman" w:cs="Times New Roman"/>
        </w:rPr>
        <w:t>Wireless Smart RTD Sensors (Industry 4.0-ready)</w:t>
      </w:r>
      <w:r w:rsidR="00905FBE" w:rsidRPr="008912EB">
        <w:rPr>
          <w:rFonts w:ascii="Times New Roman" w:hAnsi="Times New Roman" w:cs="Times New Roman"/>
        </w:rPr>
        <w:t>:</w:t>
      </w:r>
    </w:p>
    <w:p w14:paraId="2EF11905" w14:textId="27C25A81" w:rsidR="00493793" w:rsidRDefault="00BE3B9D" w:rsidP="00C719BB">
      <w:pPr>
        <w:tabs>
          <w:tab w:val="num" w:pos="720"/>
          <w:tab w:val="num" w:pos="1440"/>
        </w:tabs>
        <w:spacing w:after="0"/>
        <w:rPr>
          <w:rFonts w:ascii="Times New Roman" w:hAnsi="Times New Roman" w:cs="Times New Roman"/>
        </w:rPr>
      </w:pPr>
      <w:r w:rsidRPr="008912EB">
        <w:rPr>
          <w:rFonts w:ascii="Times New Roman" w:hAnsi="Times New Roman" w:cs="Times New Roman"/>
        </w:rPr>
        <w:t>Appearance: Compact unit with wireless antenna</w:t>
      </w:r>
      <w:r w:rsidR="00905FBE" w:rsidRPr="008912EB">
        <w:rPr>
          <w:rFonts w:ascii="Times New Roman" w:hAnsi="Times New Roman" w:cs="Times New Roman"/>
        </w:rPr>
        <w:t xml:space="preserve">. </w:t>
      </w:r>
      <w:r w:rsidRPr="008912EB">
        <w:rPr>
          <w:rFonts w:ascii="Times New Roman" w:hAnsi="Times New Roman" w:cs="Times New Roman"/>
        </w:rPr>
        <w:t>Technology</w:t>
      </w:r>
      <w:r w:rsidR="00905FBE" w:rsidRPr="008912EB">
        <w:rPr>
          <w:rFonts w:ascii="Times New Roman" w:hAnsi="Times New Roman" w:cs="Times New Roman"/>
        </w:rPr>
        <w:t xml:space="preserve">: </w:t>
      </w:r>
      <w:r w:rsidRPr="008912EB">
        <w:rPr>
          <w:rFonts w:ascii="Times New Roman" w:hAnsi="Times New Roman" w:cs="Times New Roman"/>
        </w:rPr>
        <w:t>LoRaWAN, ZigBee, or Wi-Fi enabled</w:t>
      </w:r>
      <w:r w:rsidR="00905FBE" w:rsidRPr="008912EB">
        <w:rPr>
          <w:rFonts w:ascii="Times New Roman" w:hAnsi="Times New Roman" w:cs="Times New Roman"/>
        </w:rPr>
        <w:t xml:space="preserve"> and e</w:t>
      </w:r>
      <w:r w:rsidRPr="008912EB">
        <w:rPr>
          <w:rFonts w:ascii="Times New Roman" w:hAnsi="Times New Roman" w:cs="Times New Roman"/>
        </w:rPr>
        <w:t>mbedded microcontroller + battery</w:t>
      </w:r>
      <w:r w:rsidR="00905FBE" w:rsidRPr="008912EB">
        <w:rPr>
          <w:rFonts w:ascii="Times New Roman" w:hAnsi="Times New Roman" w:cs="Times New Roman"/>
        </w:rPr>
        <w:t xml:space="preserve">. </w:t>
      </w:r>
      <w:r w:rsidRPr="008912EB">
        <w:rPr>
          <w:rFonts w:ascii="Times New Roman" w:hAnsi="Times New Roman" w:cs="Times New Roman"/>
        </w:rPr>
        <w:t>Functionality</w:t>
      </w:r>
      <w:r w:rsidR="00905FBE" w:rsidRPr="008912EB">
        <w:rPr>
          <w:rFonts w:ascii="Times New Roman" w:hAnsi="Times New Roman" w:cs="Times New Roman"/>
        </w:rPr>
        <w:t xml:space="preserve">: </w:t>
      </w:r>
      <w:r w:rsidRPr="008912EB">
        <w:rPr>
          <w:rFonts w:ascii="Times New Roman" w:hAnsi="Times New Roman" w:cs="Times New Roman"/>
        </w:rPr>
        <w:t>Sends data directly to cloud/MES</w:t>
      </w:r>
      <w:r w:rsidR="00905FBE" w:rsidRPr="008912EB">
        <w:rPr>
          <w:rFonts w:ascii="Times New Roman" w:hAnsi="Times New Roman" w:cs="Times New Roman"/>
        </w:rPr>
        <w:t xml:space="preserve">, </w:t>
      </w:r>
      <w:r w:rsidRPr="008912EB">
        <w:rPr>
          <w:rFonts w:ascii="Times New Roman" w:hAnsi="Times New Roman" w:cs="Times New Roman"/>
        </w:rPr>
        <w:t>Used in modular cleanroom setups or retrofitting legacy systems</w:t>
      </w:r>
      <w:r w:rsidR="00905FBE" w:rsidRPr="008912EB">
        <w:rPr>
          <w:rFonts w:ascii="Times New Roman" w:hAnsi="Times New Roman" w:cs="Times New Roman"/>
        </w:rPr>
        <w:t xml:space="preserve">, </w:t>
      </w:r>
      <w:r w:rsidRPr="008912EB">
        <w:rPr>
          <w:rFonts w:ascii="Times New Roman" w:hAnsi="Times New Roman" w:cs="Times New Roman"/>
        </w:rPr>
        <w:t>Vendors:</w:t>
      </w:r>
      <w:r w:rsidR="00905FBE" w:rsidRPr="008912EB">
        <w:rPr>
          <w:rFonts w:ascii="Times New Roman" w:hAnsi="Times New Roman" w:cs="Times New Roman"/>
        </w:rPr>
        <w:t xml:space="preserve"> </w:t>
      </w:r>
      <w:r w:rsidRPr="008912EB">
        <w:rPr>
          <w:rFonts w:ascii="Times New Roman" w:hAnsi="Times New Roman" w:cs="Times New Roman"/>
        </w:rPr>
        <w:t>Emerson WirelessHART RTDs</w:t>
      </w:r>
      <w:r w:rsidR="00905FBE" w:rsidRPr="008912EB">
        <w:rPr>
          <w:rFonts w:ascii="Times New Roman" w:hAnsi="Times New Roman" w:cs="Times New Roman"/>
        </w:rPr>
        <w:t xml:space="preserve">, </w:t>
      </w:r>
      <w:r w:rsidRPr="008912EB">
        <w:rPr>
          <w:rFonts w:ascii="Times New Roman" w:hAnsi="Times New Roman" w:cs="Times New Roman"/>
        </w:rPr>
        <w:t>Banner Engineering wireless temperature nodes</w:t>
      </w:r>
      <w:r w:rsidR="00905FBE" w:rsidRPr="008912EB">
        <w:rPr>
          <w:rFonts w:ascii="Times New Roman" w:hAnsi="Times New Roman" w:cs="Times New Roman"/>
        </w:rPr>
        <w:t>.</w:t>
      </w:r>
    </w:p>
    <w:p w14:paraId="1230BF2F" w14:textId="77777777" w:rsidR="00C719BB" w:rsidRPr="008912EB" w:rsidRDefault="00C719BB" w:rsidP="00C719BB">
      <w:pPr>
        <w:tabs>
          <w:tab w:val="num" w:pos="720"/>
          <w:tab w:val="num" w:pos="1440"/>
        </w:tabs>
        <w:spacing w:after="0"/>
        <w:rPr>
          <w:rStyle w:val="IntenseReference"/>
          <w:rFonts w:ascii="Times New Roman" w:hAnsi="Times New Roman" w:cs="Times New Roman"/>
          <w:color w:val="auto"/>
        </w:rPr>
      </w:pPr>
    </w:p>
    <w:p w14:paraId="4C04FC1C" w14:textId="21CC1FEA" w:rsidR="00493793" w:rsidRPr="008912EB" w:rsidRDefault="00493793" w:rsidP="008912EB">
      <w:pPr>
        <w:pBdr>
          <w:bottom w:val="single" w:sz="4" w:space="1" w:color="auto"/>
        </w:pBdr>
        <w:tabs>
          <w:tab w:val="num" w:pos="720"/>
          <w:tab w:val="num" w:pos="1440"/>
        </w:tabs>
        <w:rPr>
          <w:rStyle w:val="IntenseReference"/>
          <w:rFonts w:ascii="Times New Roman" w:hAnsi="Times New Roman" w:cs="Times New Roman"/>
          <w:color w:val="auto"/>
        </w:rPr>
      </w:pPr>
      <w:r w:rsidRPr="00493793">
        <w:rPr>
          <w:rStyle w:val="IntenseReference"/>
          <w:rFonts w:ascii="Times New Roman" w:hAnsi="Times New Roman" w:cs="Times New Roman"/>
          <w:color w:val="auto"/>
        </w:rPr>
        <w:t>RTD Comparison Table (For SOP Reference)</w:t>
      </w:r>
    </w:p>
    <w:tbl>
      <w:tblPr>
        <w:tblW w:w="9625" w:type="dxa"/>
        <w:jc w:val="center"/>
        <w:tblCellSpacing w:w="15" w:type="dxa"/>
        <w:tblCellMar>
          <w:top w:w="15" w:type="dxa"/>
          <w:left w:w="15" w:type="dxa"/>
          <w:bottom w:w="15" w:type="dxa"/>
          <w:right w:w="15" w:type="dxa"/>
        </w:tblCellMar>
        <w:tblLook w:val="04A0" w:firstRow="1" w:lastRow="0" w:firstColumn="1" w:lastColumn="0" w:noHBand="0" w:noVBand="1"/>
      </w:tblPr>
      <w:tblGrid>
        <w:gridCol w:w="1674"/>
        <w:gridCol w:w="1679"/>
        <w:gridCol w:w="1521"/>
        <w:gridCol w:w="2283"/>
        <w:gridCol w:w="2468"/>
      </w:tblGrid>
      <w:tr w:rsidR="008912EB" w:rsidRPr="008912EB" w14:paraId="4D3524D0" w14:textId="77777777" w:rsidTr="00C46CE0">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hideMark/>
          </w:tcPr>
          <w:p w14:paraId="7648A9C4" w14:textId="77777777" w:rsidR="00493793" w:rsidRPr="008912EB" w:rsidRDefault="00493793" w:rsidP="00493793">
            <w:pPr>
              <w:rPr>
                <w:rFonts w:ascii="Times New Roman" w:hAnsi="Times New Roman" w:cs="Times New Roman"/>
                <w:b/>
                <w:bCs/>
              </w:rPr>
            </w:pPr>
            <w:r w:rsidRPr="008912EB">
              <w:rPr>
                <w:rFonts w:ascii="Times New Roman" w:hAnsi="Times New Roman" w:cs="Times New Roman"/>
                <w:b/>
                <w:bCs/>
              </w:rPr>
              <w:t>RTD Type</w:t>
            </w:r>
          </w:p>
        </w:tc>
        <w:tc>
          <w:tcPr>
            <w:tcW w:w="0" w:type="auto"/>
            <w:tcBorders>
              <w:top w:val="single" w:sz="4" w:space="0" w:color="auto"/>
              <w:bottom w:val="single" w:sz="4" w:space="0" w:color="auto"/>
              <w:right w:val="single" w:sz="4" w:space="0" w:color="auto"/>
            </w:tcBorders>
            <w:hideMark/>
          </w:tcPr>
          <w:p w14:paraId="5CA5BE1C" w14:textId="77777777" w:rsidR="00493793" w:rsidRPr="008912EB" w:rsidRDefault="00493793" w:rsidP="00493793">
            <w:pPr>
              <w:rPr>
                <w:rFonts w:ascii="Times New Roman" w:hAnsi="Times New Roman" w:cs="Times New Roman"/>
                <w:b/>
                <w:bCs/>
              </w:rPr>
            </w:pPr>
            <w:r w:rsidRPr="008912EB">
              <w:rPr>
                <w:rFonts w:ascii="Times New Roman" w:hAnsi="Times New Roman" w:cs="Times New Roman"/>
                <w:b/>
                <w:bCs/>
              </w:rPr>
              <w:t>Signal Type</w:t>
            </w:r>
          </w:p>
        </w:tc>
        <w:tc>
          <w:tcPr>
            <w:tcW w:w="0" w:type="auto"/>
            <w:tcBorders>
              <w:top w:val="single" w:sz="4" w:space="0" w:color="auto"/>
              <w:bottom w:val="single" w:sz="4" w:space="0" w:color="auto"/>
              <w:right w:val="single" w:sz="4" w:space="0" w:color="auto"/>
            </w:tcBorders>
            <w:hideMark/>
          </w:tcPr>
          <w:p w14:paraId="5D7B2664" w14:textId="77777777" w:rsidR="00493793" w:rsidRPr="008912EB" w:rsidRDefault="00493793" w:rsidP="00493793">
            <w:pPr>
              <w:rPr>
                <w:rFonts w:ascii="Times New Roman" w:hAnsi="Times New Roman" w:cs="Times New Roman"/>
                <w:b/>
                <w:bCs/>
              </w:rPr>
            </w:pPr>
            <w:r w:rsidRPr="008912EB">
              <w:rPr>
                <w:rFonts w:ascii="Times New Roman" w:hAnsi="Times New Roman" w:cs="Times New Roman"/>
                <w:b/>
                <w:bCs/>
              </w:rPr>
              <w:t>Accuracy</w:t>
            </w:r>
          </w:p>
        </w:tc>
        <w:tc>
          <w:tcPr>
            <w:tcW w:w="0" w:type="auto"/>
            <w:tcBorders>
              <w:top w:val="single" w:sz="4" w:space="0" w:color="auto"/>
              <w:bottom w:val="single" w:sz="4" w:space="0" w:color="auto"/>
              <w:right w:val="single" w:sz="4" w:space="0" w:color="auto"/>
            </w:tcBorders>
            <w:hideMark/>
          </w:tcPr>
          <w:p w14:paraId="587CAB95" w14:textId="77777777" w:rsidR="00493793" w:rsidRPr="008912EB" w:rsidRDefault="00493793" w:rsidP="00493793">
            <w:pPr>
              <w:rPr>
                <w:rFonts w:ascii="Times New Roman" w:hAnsi="Times New Roman" w:cs="Times New Roman"/>
                <w:b/>
                <w:bCs/>
              </w:rPr>
            </w:pPr>
            <w:r w:rsidRPr="008912EB">
              <w:rPr>
                <w:rFonts w:ascii="Times New Roman" w:hAnsi="Times New Roman" w:cs="Times New Roman"/>
                <w:b/>
                <w:bCs/>
              </w:rPr>
              <w:t>IoT Role</w:t>
            </w:r>
          </w:p>
        </w:tc>
        <w:tc>
          <w:tcPr>
            <w:tcW w:w="2423" w:type="dxa"/>
            <w:tcBorders>
              <w:top w:val="single" w:sz="4" w:space="0" w:color="auto"/>
              <w:bottom w:val="single" w:sz="4" w:space="0" w:color="auto"/>
              <w:right w:val="single" w:sz="4" w:space="0" w:color="auto"/>
            </w:tcBorders>
            <w:hideMark/>
          </w:tcPr>
          <w:p w14:paraId="41CF6A7D" w14:textId="77777777" w:rsidR="00493793" w:rsidRPr="008912EB" w:rsidRDefault="00493793" w:rsidP="00493793">
            <w:pPr>
              <w:rPr>
                <w:rFonts w:ascii="Times New Roman" w:hAnsi="Times New Roman" w:cs="Times New Roman"/>
                <w:b/>
                <w:bCs/>
              </w:rPr>
            </w:pPr>
            <w:r w:rsidRPr="008912EB">
              <w:rPr>
                <w:rFonts w:ascii="Times New Roman" w:hAnsi="Times New Roman" w:cs="Times New Roman"/>
                <w:b/>
                <w:bCs/>
              </w:rPr>
              <w:t>Use Case</w:t>
            </w:r>
          </w:p>
        </w:tc>
      </w:tr>
      <w:tr w:rsidR="00493793" w:rsidRPr="008912EB" w14:paraId="72D22973" w14:textId="77777777" w:rsidTr="00C46CE0">
        <w:trPr>
          <w:tblCellSpacing w:w="15" w:type="dxa"/>
          <w:jc w:val="center"/>
        </w:trPr>
        <w:tc>
          <w:tcPr>
            <w:tcW w:w="0" w:type="auto"/>
            <w:tcBorders>
              <w:left w:val="single" w:sz="4" w:space="0" w:color="auto"/>
              <w:right w:val="single" w:sz="4" w:space="0" w:color="auto"/>
            </w:tcBorders>
            <w:hideMark/>
          </w:tcPr>
          <w:p w14:paraId="0AD20C84"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Pt100 Class A Probe</w:t>
            </w:r>
          </w:p>
        </w:tc>
        <w:tc>
          <w:tcPr>
            <w:tcW w:w="0" w:type="auto"/>
            <w:tcBorders>
              <w:right w:val="single" w:sz="4" w:space="0" w:color="auto"/>
            </w:tcBorders>
            <w:hideMark/>
          </w:tcPr>
          <w:p w14:paraId="3736EC56"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Resistive (needs transmitter)</w:t>
            </w:r>
          </w:p>
        </w:tc>
        <w:tc>
          <w:tcPr>
            <w:tcW w:w="0" w:type="auto"/>
            <w:tcBorders>
              <w:right w:val="single" w:sz="4" w:space="0" w:color="auto"/>
            </w:tcBorders>
            <w:hideMark/>
          </w:tcPr>
          <w:p w14:paraId="5115648D"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±0.15°C @ 0°C (IEC 60751)</w:t>
            </w:r>
          </w:p>
        </w:tc>
        <w:tc>
          <w:tcPr>
            <w:tcW w:w="0" w:type="auto"/>
            <w:tcBorders>
              <w:right w:val="single" w:sz="4" w:space="0" w:color="auto"/>
            </w:tcBorders>
            <w:hideMark/>
          </w:tcPr>
          <w:p w14:paraId="3CBF4FBD"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High-precision source data for smart systems</w:t>
            </w:r>
          </w:p>
        </w:tc>
        <w:tc>
          <w:tcPr>
            <w:tcW w:w="2423" w:type="dxa"/>
            <w:tcBorders>
              <w:right w:val="single" w:sz="4" w:space="0" w:color="auto"/>
            </w:tcBorders>
            <w:hideMark/>
          </w:tcPr>
          <w:p w14:paraId="1262C953"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Bioreactors, Incubators</w:t>
            </w:r>
          </w:p>
        </w:tc>
      </w:tr>
      <w:tr w:rsidR="00493793" w:rsidRPr="008912EB" w14:paraId="5B88C8E8" w14:textId="77777777" w:rsidTr="00C46CE0">
        <w:trPr>
          <w:tblCellSpacing w:w="15" w:type="dxa"/>
          <w:jc w:val="center"/>
        </w:trPr>
        <w:tc>
          <w:tcPr>
            <w:tcW w:w="0" w:type="auto"/>
            <w:tcBorders>
              <w:left w:val="single" w:sz="4" w:space="0" w:color="auto"/>
              <w:right w:val="single" w:sz="4" w:space="0" w:color="auto"/>
            </w:tcBorders>
            <w:hideMark/>
          </w:tcPr>
          <w:p w14:paraId="038D18BE"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RTD w/ Integrated Transmitter</w:t>
            </w:r>
          </w:p>
        </w:tc>
        <w:tc>
          <w:tcPr>
            <w:tcW w:w="0" w:type="auto"/>
            <w:tcBorders>
              <w:right w:val="single" w:sz="4" w:space="0" w:color="auto"/>
            </w:tcBorders>
            <w:hideMark/>
          </w:tcPr>
          <w:p w14:paraId="56FADD28"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4–20 mA / HART / IO-Link</w:t>
            </w:r>
          </w:p>
        </w:tc>
        <w:tc>
          <w:tcPr>
            <w:tcW w:w="0" w:type="auto"/>
            <w:tcBorders>
              <w:right w:val="single" w:sz="4" w:space="0" w:color="auto"/>
            </w:tcBorders>
            <w:hideMark/>
          </w:tcPr>
          <w:p w14:paraId="710320D8"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Factory-calibrated (Class A)</w:t>
            </w:r>
          </w:p>
        </w:tc>
        <w:tc>
          <w:tcPr>
            <w:tcW w:w="0" w:type="auto"/>
            <w:tcBorders>
              <w:right w:val="single" w:sz="4" w:space="0" w:color="auto"/>
            </w:tcBorders>
            <w:hideMark/>
          </w:tcPr>
          <w:p w14:paraId="200FEC17"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Direct integration to edge gateways/MES</w:t>
            </w:r>
          </w:p>
        </w:tc>
        <w:tc>
          <w:tcPr>
            <w:tcW w:w="2423" w:type="dxa"/>
            <w:tcBorders>
              <w:right w:val="single" w:sz="4" w:space="0" w:color="auto"/>
            </w:tcBorders>
            <w:hideMark/>
          </w:tcPr>
          <w:p w14:paraId="1DE0FE4E"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Inline temperature monitoring in production lines</w:t>
            </w:r>
          </w:p>
        </w:tc>
      </w:tr>
      <w:tr w:rsidR="00493793" w:rsidRPr="008912EB" w14:paraId="25DDDD67" w14:textId="77777777" w:rsidTr="00C46CE0">
        <w:trPr>
          <w:tblCellSpacing w:w="15" w:type="dxa"/>
          <w:jc w:val="center"/>
        </w:trPr>
        <w:tc>
          <w:tcPr>
            <w:tcW w:w="0" w:type="auto"/>
            <w:tcBorders>
              <w:left w:val="single" w:sz="4" w:space="0" w:color="auto"/>
              <w:right w:val="single" w:sz="4" w:space="0" w:color="auto"/>
            </w:tcBorders>
            <w:hideMark/>
          </w:tcPr>
          <w:p w14:paraId="29904C91"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Surface-Mount RTD</w:t>
            </w:r>
          </w:p>
        </w:tc>
        <w:tc>
          <w:tcPr>
            <w:tcW w:w="0" w:type="auto"/>
            <w:tcBorders>
              <w:right w:val="single" w:sz="4" w:space="0" w:color="auto"/>
            </w:tcBorders>
            <w:hideMark/>
          </w:tcPr>
          <w:p w14:paraId="1FD619D0"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BLE/ZigBee (wireless)</w:t>
            </w:r>
          </w:p>
        </w:tc>
        <w:tc>
          <w:tcPr>
            <w:tcW w:w="0" w:type="auto"/>
            <w:tcBorders>
              <w:right w:val="single" w:sz="4" w:space="0" w:color="auto"/>
            </w:tcBorders>
            <w:hideMark/>
          </w:tcPr>
          <w:p w14:paraId="73A910CF"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±0.3°C typical</w:t>
            </w:r>
          </w:p>
        </w:tc>
        <w:tc>
          <w:tcPr>
            <w:tcW w:w="0" w:type="auto"/>
            <w:tcBorders>
              <w:right w:val="single" w:sz="4" w:space="0" w:color="auto"/>
            </w:tcBorders>
            <w:hideMark/>
          </w:tcPr>
          <w:p w14:paraId="37F6C3A5"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Wireless data from non-invasive installs</w:t>
            </w:r>
          </w:p>
        </w:tc>
        <w:tc>
          <w:tcPr>
            <w:tcW w:w="2423" w:type="dxa"/>
            <w:tcBorders>
              <w:right w:val="single" w:sz="4" w:space="0" w:color="auto"/>
            </w:tcBorders>
            <w:hideMark/>
          </w:tcPr>
          <w:p w14:paraId="10BC60E5"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External tubing, containers (non-invasive)</w:t>
            </w:r>
          </w:p>
        </w:tc>
      </w:tr>
      <w:tr w:rsidR="00493793" w:rsidRPr="008912EB" w14:paraId="16437DF7" w14:textId="77777777" w:rsidTr="00C46CE0">
        <w:trPr>
          <w:tblCellSpacing w:w="15" w:type="dxa"/>
          <w:jc w:val="center"/>
        </w:trPr>
        <w:tc>
          <w:tcPr>
            <w:tcW w:w="0" w:type="auto"/>
            <w:tcBorders>
              <w:left w:val="single" w:sz="4" w:space="0" w:color="auto"/>
              <w:bottom w:val="single" w:sz="4" w:space="0" w:color="auto"/>
              <w:right w:val="single" w:sz="4" w:space="0" w:color="auto"/>
            </w:tcBorders>
            <w:hideMark/>
          </w:tcPr>
          <w:p w14:paraId="4B837256"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Wireless Smart RTD</w:t>
            </w:r>
          </w:p>
        </w:tc>
        <w:tc>
          <w:tcPr>
            <w:tcW w:w="0" w:type="auto"/>
            <w:tcBorders>
              <w:bottom w:val="single" w:sz="4" w:space="0" w:color="auto"/>
              <w:right w:val="single" w:sz="4" w:space="0" w:color="auto"/>
            </w:tcBorders>
            <w:hideMark/>
          </w:tcPr>
          <w:p w14:paraId="0CC636BF"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LoRaWAN / ZigBee / Wi-Fi</w:t>
            </w:r>
          </w:p>
        </w:tc>
        <w:tc>
          <w:tcPr>
            <w:tcW w:w="0" w:type="auto"/>
            <w:tcBorders>
              <w:bottom w:val="single" w:sz="4" w:space="0" w:color="auto"/>
              <w:right w:val="single" w:sz="4" w:space="0" w:color="auto"/>
            </w:tcBorders>
            <w:hideMark/>
          </w:tcPr>
          <w:p w14:paraId="2B2EE746"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±0.5°C depending on model</w:t>
            </w:r>
          </w:p>
        </w:tc>
        <w:tc>
          <w:tcPr>
            <w:tcW w:w="0" w:type="auto"/>
            <w:tcBorders>
              <w:bottom w:val="single" w:sz="4" w:space="0" w:color="auto"/>
              <w:right w:val="single" w:sz="4" w:space="0" w:color="auto"/>
            </w:tcBorders>
            <w:hideMark/>
          </w:tcPr>
          <w:p w14:paraId="416B3083"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Modular cleanroom integration, legacy retrofit</w:t>
            </w:r>
          </w:p>
        </w:tc>
        <w:tc>
          <w:tcPr>
            <w:tcW w:w="2423" w:type="dxa"/>
            <w:tcBorders>
              <w:bottom w:val="single" w:sz="4" w:space="0" w:color="auto"/>
              <w:right w:val="single" w:sz="4" w:space="0" w:color="auto"/>
            </w:tcBorders>
            <w:hideMark/>
          </w:tcPr>
          <w:p w14:paraId="4830E163" w14:textId="77777777" w:rsidR="00493793" w:rsidRPr="008912EB" w:rsidRDefault="00493793" w:rsidP="00493793">
            <w:pPr>
              <w:rPr>
                <w:rFonts w:ascii="Times New Roman" w:hAnsi="Times New Roman" w:cs="Times New Roman"/>
              </w:rPr>
            </w:pPr>
            <w:r w:rsidRPr="008912EB">
              <w:rPr>
                <w:rFonts w:ascii="Times New Roman" w:hAnsi="Times New Roman" w:cs="Times New Roman"/>
              </w:rPr>
              <w:t>Cleanrooms, mobile systems, remote validation</w:t>
            </w:r>
          </w:p>
        </w:tc>
      </w:tr>
    </w:tbl>
    <w:p w14:paraId="2436AC1F" w14:textId="77777777" w:rsidR="00493793" w:rsidRDefault="00493793" w:rsidP="00154558">
      <w:pPr>
        <w:tabs>
          <w:tab w:val="num" w:pos="720"/>
          <w:tab w:val="num" w:pos="1440"/>
        </w:tabs>
        <w:spacing w:after="0"/>
        <w:rPr>
          <w:rFonts w:ascii="Times New Roman" w:hAnsi="Times New Roman" w:cs="Times New Roman"/>
        </w:rPr>
      </w:pPr>
    </w:p>
    <w:p w14:paraId="440CE845" w14:textId="77777777" w:rsidR="005B6CE2" w:rsidRDefault="005B6CE2">
      <w:pPr>
        <w:rPr>
          <w:rStyle w:val="IntenseReference"/>
          <w:rFonts w:ascii="Times New Roman" w:hAnsi="Times New Roman" w:cs="Times New Roman"/>
          <w:color w:val="auto"/>
        </w:rPr>
      </w:pPr>
      <w:r>
        <w:rPr>
          <w:rStyle w:val="IntenseReference"/>
          <w:rFonts w:ascii="Times New Roman" w:hAnsi="Times New Roman" w:cs="Times New Roman"/>
          <w:color w:val="auto"/>
        </w:rPr>
        <w:br w:type="page"/>
      </w:r>
    </w:p>
    <w:p w14:paraId="19FCCBAC" w14:textId="05FC887D" w:rsidR="005B6CE2" w:rsidRPr="005B6CE2" w:rsidRDefault="005B6CE2" w:rsidP="005B6CE2">
      <w:pPr>
        <w:pBdr>
          <w:bottom w:val="single" w:sz="4" w:space="1" w:color="auto"/>
        </w:pBdr>
        <w:tabs>
          <w:tab w:val="num" w:pos="720"/>
          <w:tab w:val="num" w:pos="1440"/>
        </w:tabs>
        <w:rPr>
          <w:rStyle w:val="IntenseReference"/>
          <w:rFonts w:ascii="Times New Roman" w:hAnsi="Times New Roman" w:cs="Times New Roman"/>
          <w:color w:val="auto"/>
        </w:rPr>
      </w:pPr>
      <w:r w:rsidRPr="005B6CE2">
        <w:rPr>
          <w:rStyle w:val="IntenseReference"/>
          <w:rFonts w:ascii="Times New Roman" w:hAnsi="Times New Roman" w:cs="Times New Roman"/>
          <w:color w:val="auto"/>
        </w:rPr>
        <w:lastRenderedPageBreak/>
        <w:t>RTD to IoT Integration Process Flow</w:t>
      </w:r>
    </w:p>
    <w:p w14:paraId="121E46AD" w14:textId="77777777" w:rsidR="005B6CE2" w:rsidRDefault="005B6CE2" w:rsidP="005B6CE2">
      <w:pPr>
        <w:tabs>
          <w:tab w:val="num" w:pos="720"/>
          <w:tab w:val="num" w:pos="1440"/>
        </w:tabs>
        <w:spacing w:after="0"/>
        <w:rPr>
          <w:rFonts w:ascii="Times New Roman" w:hAnsi="Times New Roman" w:cs="Times New Roman"/>
        </w:rPr>
      </w:pPr>
      <w:r w:rsidRPr="005B6CE2">
        <w:rPr>
          <w:rFonts w:ascii="Times New Roman" w:hAnsi="Times New Roman" w:cs="Times New Roman"/>
        </w:rPr>
        <w:t>This diagram illustrates the typical data flow from a Resistance Temperature Detector (RTD) through IoT-connected systems in an Industry 4.0 environment. It supports traceability, real-time monitoring, and compliance with regulatory requirements in medical device and IVD manufacturing.</w:t>
      </w:r>
    </w:p>
    <w:p w14:paraId="0C7FED77" w14:textId="77777777" w:rsidR="005B6CE2" w:rsidRDefault="005B6CE2" w:rsidP="005B6CE2">
      <w:pPr>
        <w:tabs>
          <w:tab w:val="num" w:pos="720"/>
          <w:tab w:val="num" w:pos="1440"/>
        </w:tabs>
        <w:spacing w:after="0"/>
        <w:rPr>
          <w:rFonts w:ascii="Times New Roman" w:hAnsi="Times New Roman" w:cs="Times New Roman"/>
        </w:rPr>
      </w:pPr>
    </w:p>
    <w:tbl>
      <w:tblPr>
        <w:tblStyle w:val="ListTable6Colorful-Accent1"/>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6"/>
        <w:gridCol w:w="1796"/>
        <w:gridCol w:w="2107"/>
        <w:gridCol w:w="1504"/>
        <w:gridCol w:w="1989"/>
      </w:tblGrid>
      <w:tr w:rsidR="00C60F0C" w:rsidRPr="00C60F0C" w14:paraId="1CF24347" w14:textId="77777777" w:rsidTr="00C60F0C">
        <w:trPr>
          <w:cnfStyle w:val="100000000000" w:firstRow="1" w:lastRow="0" w:firstColumn="0" w:lastColumn="0" w:oddVBand="0" w:evenVBand="0" w:oddHBand="0" w:evenHBand="0" w:firstRowFirstColumn="0" w:firstRowLastColumn="0" w:lastRowFirstColumn="0" w:lastRowLastColumn="0"/>
          <w:trHeight w:val="1365"/>
        </w:trPr>
        <w:tc>
          <w:tcPr>
            <w:cnfStyle w:val="001000000000" w:firstRow="0" w:lastRow="0" w:firstColumn="1" w:lastColumn="0" w:oddVBand="0" w:evenVBand="0" w:oddHBand="0" w:evenHBand="0" w:firstRowFirstColumn="0" w:firstRowLastColumn="0" w:lastRowFirstColumn="0" w:lastRowLastColumn="0"/>
            <w:tcW w:w="2096" w:type="dxa"/>
            <w:hideMark/>
          </w:tcPr>
          <w:p w14:paraId="6E51328A" w14:textId="3E1305D9" w:rsidR="00C60F0C" w:rsidRPr="00C60F0C" w:rsidRDefault="00C60F0C" w:rsidP="00C60F0C">
            <w:pPr>
              <w:tabs>
                <w:tab w:val="num" w:pos="720"/>
                <w:tab w:val="num" w:pos="1440"/>
              </w:tabs>
              <w:spacing w:line="278" w:lineRule="auto"/>
              <w:rPr>
                <w:rFonts w:ascii="Times New Roman" w:hAnsi="Times New Roman" w:cs="Times New Roman"/>
              </w:rPr>
            </w:pPr>
            <w:r w:rsidRPr="00C60F0C">
              <w:rPr>
                <w:rFonts w:ascii="Times New Roman" w:hAnsi="Times New Roman" w:cs="Times New Roman"/>
              </w:rPr>
              <w:t>RTD Sensor</w:t>
            </w:r>
            <w:r w:rsidRPr="00C60F0C">
              <w:rPr>
                <w:rFonts w:ascii="Times New Roman" w:hAnsi="Times New Roman" w:cs="Times New Roman"/>
              </w:rPr>
              <w:br/>
              <w:t>(Temperature Detection)</w:t>
            </w:r>
            <w:r>
              <w:rPr>
                <w:rFonts w:ascii="Times New Roman" w:hAnsi="Times New Roman" w:cs="Times New Roman"/>
              </w:rPr>
              <w:t xml:space="preserve"> </w:t>
            </w:r>
          </w:p>
        </w:tc>
        <w:tc>
          <w:tcPr>
            <w:tcW w:w="1796" w:type="dxa"/>
            <w:hideMark/>
          </w:tcPr>
          <w:p w14:paraId="3C0CC887" w14:textId="41C313CF" w:rsidR="00C60F0C" w:rsidRPr="00C60F0C" w:rsidRDefault="00C60F0C" w:rsidP="00C60F0C">
            <w:pPr>
              <w:tabs>
                <w:tab w:val="num" w:pos="720"/>
                <w:tab w:val="num" w:pos="1440"/>
              </w:tabs>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60F0C">
              <w:rPr>
                <w:rFonts w:ascii="Times New Roman" w:hAnsi="Times New Roman" w:cs="Times New Roman"/>
              </w:rPr>
              <w:t>Signal Transmitter</w:t>
            </w:r>
            <w:r w:rsidRPr="00C60F0C">
              <w:rPr>
                <w:rFonts w:ascii="Times New Roman" w:hAnsi="Times New Roman" w:cs="Times New Roman"/>
              </w:rPr>
              <w:br/>
              <w:t>(HART / IO-Link)</w:t>
            </w:r>
          </w:p>
        </w:tc>
        <w:tc>
          <w:tcPr>
            <w:tcW w:w="2107" w:type="dxa"/>
            <w:hideMark/>
          </w:tcPr>
          <w:p w14:paraId="5175B3BD" w14:textId="5B3328FE" w:rsidR="00C60F0C" w:rsidRPr="00C60F0C" w:rsidRDefault="00C60F0C" w:rsidP="00C60F0C">
            <w:pPr>
              <w:tabs>
                <w:tab w:val="num" w:pos="720"/>
                <w:tab w:val="num" w:pos="1440"/>
              </w:tabs>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60F0C">
              <w:rPr>
                <w:rFonts w:ascii="Times New Roman" w:hAnsi="Times New Roman" w:cs="Times New Roman"/>
              </w:rPr>
              <w:t>Edge Gateway</w:t>
            </w:r>
            <w:r w:rsidRPr="00C60F0C">
              <w:rPr>
                <w:rFonts w:ascii="Times New Roman" w:hAnsi="Times New Roman" w:cs="Times New Roman"/>
              </w:rPr>
              <w:br/>
              <w:t>(Local Preprocessing)</w:t>
            </w:r>
          </w:p>
        </w:tc>
        <w:tc>
          <w:tcPr>
            <w:tcW w:w="1504" w:type="dxa"/>
            <w:hideMark/>
          </w:tcPr>
          <w:p w14:paraId="2B7D4B8E" w14:textId="163BAEA9" w:rsidR="00C60F0C" w:rsidRPr="00C60F0C" w:rsidRDefault="00C60F0C" w:rsidP="00C60F0C">
            <w:pPr>
              <w:tabs>
                <w:tab w:val="num" w:pos="720"/>
                <w:tab w:val="num" w:pos="1440"/>
              </w:tabs>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60F0C">
              <w:rPr>
                <w:rFonts w:ascii="Times New Roman" w:hAnsi="Times New Roman" w:cs="Times New Roman"/>
              </w:rPr>
              <w:t>Cloud Platform</w:t>
            </w:r>
            <w:r w:rsidRPr="00C60F0C">
              <w:rPr>
                <w:rFonts w:ascii="Times New Roman" w:hAnsi="Times New Roman" w:cs="Times New Roman"/>
              </w:rPr>
              <w:br/>
              <w:t>(Storage &amp; Alerts)</w:t>
            </w:r>
          </w:p>
        </w:tc>
        <w:tc>
          <w:tcPr>
            <w:tcW w:w="1989" w:type="dxa"/>
            <w:hideMark/>
          </w:tcPr>
          <w:p w14:paraId="00C83DAA" w14:textId="5B7FC3AC" w:rsidR="00C60F0C" w:rsidRPr="00C60F0C" w:rsidRDefault="00C60F0C" w:rsidP="00C60F0C">
            <w:pPr>
              <w:tabs>
                <w:tab w:val="num" w:pos="720"/>
                <w:tab w:val="num" w:pos="1440"/>
              </w:tabs>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60F0C">
              <w:rPr>
                <w:rFonts w:ascii="Times New Roman" w:hAnsi="Times New Roman" w:cs="Times New Roman"/>
              </w:rPr>
              <w:t>MES / QMS</w:t>
            </w:r>
            <w:r w:rsidRPr="00C60F0C">
              <w:rPr>
                <w:rFonts w:ascii="Times New Roman" w:hAnsi="Times New Roman" w:cs="Times New Roman"/>
              </w:rPr>
              <w:br/>
              <w:t>(Quality &amp; Compliance)</w:t>
            </w:r>
          </w:p>
        </w:tc>
      </w:tr>
    </w:tbl>
    <w:p w14:paraId="164626FC" w14:textId="1E87AC5E" w:rsidR="005B6CE2" w:rsidRDefault="00C60F0C" w:rsidP="00285C9B">
      <w:pPr>
        <w:tabs>
          <w:tab w:val="num" w:pos="720"/>
          <w:tab w:val="num" w:pos="1440"/>
        </w:tabs>
        <w:spacing w:after="0"/>
        <w:jc w:val="center"/>
        <w:rPr>
          <w:rFonts w:ascii="Times New Roman" w:hAnsi="Times New Roman" w:cs="Times New Roman"/>
        </w:rPr>
      </w:pPr>
      <w:r>
        <w:rPr>
          <w:rFonts w:ascii="Times New Roman" w:hAnsi="Times New Roman" w:cs="Times New Roman"/>
        </w:rPr>
        <w:t>Flow Diagram: Left to Right.</w:t>
      </w:r>
    </w:p>
    <w:p w14:paraId="13AF178A" w14:textId="77777777" w:rsidR="00BD06C8" w:rsidRPr="005B6CE2" w:rsidRDefault="00BD06C8" w:rsidP="00BD06C8">
      <w:pPr>
        <w:tabs>
          <w:tab w:val="num" w:pos="720"/>
          <w:tab w:val="num" w:pos="1440"/>
        </w:tabs>
        <w:spacing w:after="0"/>
        <w:rPr>
          <w:rFonts w:ascii="Times New Roman" w:hAnsi="Times New Roman" w:cs="Times New Roman"/>
        </w:rPr>
      </w:pPr>
    </w:p>
    <w:p w14:paraId="1B975F4C" w14:textId="77777777" w:rsidR="005B6CE2" w:rsidRPr="008912EB" w:rsidRDefault="005B6CE2" w:rsidP="00154558">
      <w:pPr>
        <w:tabs>
          <w:tab w:val="num" w:pos="720"/>
          <w:tab w:val="num" w:pos="1440"/>
        </w:tabs>
        <w:spacing w:after="0"/>
        <w:rPr>
          <w:rFonts w:ascii="Times New Roman" w:hAnsi="Times New Roman" w:cs="Times New Roman"/>
        </w:rPr>
      </w:pPr>
    </w:p>
    <w:p w14:paraId="7D2503C4" w14:textId="77777777" w:rsidR="00BE3B9D" w:rsidRPr="008912EB" w:rsidRDefault="00BE3B9D" w:rsidP="006B283E">
      <w:pPr>
        <w:rPr>
          <w:rFonts w:ascii="Times New Roman" w:hAnsi="Times New Roman" w:cs="Times New Roman"/>
        </w:rPr>
      </w:pPr>
    </w:p>
    <w:sectPr w:rsidR="00BE3B9D" w:rsidRPr="00891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95A"/>
    <w:multiLevelType w:val="hybridMultilevel"/>
    <w:tmpl w:val="E132C828"/>
    <w:lvl w:ilvl="0" w:tplc="A3CAFB00">
      <w:numFmt w:val="bullet"/>
      <w:lvlText w:val="&gt;"/>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1715"/>
    <w:multiLevelType w:val="multilevel"/>
    <w:tmpl w:val="BC8022D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1A1CF9"/>
    <w:multiLevelType w:val="multilevel"/>
    <w:tmpl w:val="7EC0F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23FAB"/>
    <w:multiLevelType w:val="hybridMultilevel"/>
    <w:tmpl w:val="E1284FE0"/>
    <w:lvl w:ilvl="0" w:tplc="C3E4863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A7010"/>
    <w:multiLevelType w:val="multilevel"/>
    <w:tmpl w:val="E148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61F97"/>
    <w:multiLevelType w:val="hybridMultilevel"/>
    <w:tmpl w:val="3A705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DA1C41"/>
    <w:multiLevelType w:val="multilevel"/>
    <w:tmpl w:val="55EE1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71332"/>
    <w:multiLevelType w:val="multilevel"/>
    <w:tmpl w:val="1B7A8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95F01"/>
    <w:multiLevelType w:val="multilevel"/>
    <w:tmpl w:val="E362C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26783821">
    <w:abstractNumId w:val="4"/>
  </w:num>
  <w:num w:numId="2" w16cid:durableId="1657106192">
    <w:abstractNumId w:val="6"/>
  </w:num>
  <w:num w:numId="3" w16cid:durableId="1930385947">
    <w:abstractNumId w:val="2"/>
  </w:num>
  <w:num w:numId="4" w16cid:durableId="1194927622">
    <w:abstractNumId w:val="7"/>
  </w:num>
  <w:num w:numId="5" w16cid:durableId="1455638019">
    <w:abstractNumId w:val="5"/>
  </w:num>
  <w:num w:numId="6" w16cid:durableId="847140192">
    <w:abstractNumId w:val="8"/>
  </w:num>
  <w:num w:numId="7" w16cid:durableId="622884467">
    <w:abstractNumId w:val="1"/>
  </w:num>
  <w:num w:numId="8" w16cid:durableId="1281254605">
    <w:abstractNumId w:val="3"/>
  </w:num>
  <w:num w:numId="9" w16cid:durableId="318385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D5"/>
    <w:rsid w:val="00154558"/>
    <w:rsid w:val="00285C9B"/>
    <w:rsid w:val="00297D86"/>
    <w:rsid w:val="00325DA6"/>
    <w:rsid w:val="003B3BE5"/>
    <w:rsid w:val="00493793"/>
    <w:rsid w:val="004D1E94"/>
    <w:rsid w:val="00546D42"/>
    <w:rsid w:val="005552C0"/>
    <w:rsid w:val="005B6CE2"/>
    <w:rsid w:val="00663A52"/>
    <w:rsid w:val="00685D28"/>
    <w:rsid w:val="006B283E"/>
    <w:rsid w:val="008912EB"/>
    <w:rsid w:val="008C12C7"/>
    <w:rsid w:val="00905FBE"/>
    <w:rsid w:val="009755A5"/>
    <w:rsid w:val="00A004E1"/>
    <w:rsid w:val="00A22297"/>
    <w:rsid w:val="00B113F6"/>
    <w:rsid w:val="00B11DD5"/>
    <w:rsid w:val="00BD06C8"/>
    <w:rsid w:val="00BE3B9D"/>
    <w:rsid w:val="00C46CE0"/>
    <w:rsid w:val="00C60F0C"/>
    <w:rsid w:val="00C719BB"/>
    <w:rsid w:val="00E002BA"/>
    <w:rsid w:val="00E16081"/>
    <w:rsid w:val="00E47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E141F"/>
  <w15:chartTrackingRefBased/>
  <w15:docId w15:val="{D4146551-4774-4CF7-AD65-0C549D05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DD5"/>
    <w:rPr>
      <w:rFonts w:eastAsiaTheme="majorEastAsia" w:cstheme="majorBidi"/>
      <w:color w:val="272727" w:themeColor="text1" w:themeTint="D8"/>
    </w:rPr>
  </w:style>
  <w:style w:type="paragraph" w:styleId="Title">
    <w:name w:val="Title"/>
    <w:basedOn w:val="Normal"/>
    <w:next w:val="Normal"/>
    <w:link w:val="TitleChar"/>
    <w:uiPriority w:val="10"/>
    <w:qFormat/>
    <w:rsid w:val="00B11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DD5"/>
    <w:pPr>
      <w:spacing w:before="160"/>
      <w:jc w:val="center"/>
    </w:pPr>
    <w:rPr>
      <w:i/>
      <w:iCs/>
      <w:color w:val="404040" w:themeColor="text1" w:themeTint="BF"/>
    </w:rPr>
  </w:style>
  <w:style w:type="character" w:customStyle="1" w:styleId="QuoteChar">
    <w:name w:val="Quote Char"/>
    <w:basedOn w:val="DefaultParagraphFont"/>
    <w:link w:val="Quote"/>
    <w:uiPriority w:val="29"/>
    <w:rsid w:val="00B11DD5"/>
    <w:rPr>
      <w:i/>
      <w:iCs/>
      <w:color w:val="404040" w:themeColor="text1" w:themeTint="BF"/>
    </w:rPr>
  </w:style>
  <w:style w:type="paragraph" w:styleId="ListParagraph">
    <w:name w:val="List Paragraph"/>
    <w:basedOn w:val="Normal"/>
    <w:uiPriority w:val="34"/>
    <w:qFormat/>
    <w:rsid w:val="00B11DD5"/>
    <w:pPr>
      <w:ind w:left="720"/>
      <w:contextualSpacing/>
    </w:pPr>
  </w:style>
  <w:style w:type="character" w:styleId="IntenseEmphasis">
    <w:name w:val="Intense Emphasis"/>
    <w:basedOn w:val="DefaultParagraphFont"/>
    <w:uiPriority w:val="21"/>
    <w:qFormat/>
    <w:rsid w:val="00B11DD5"/>
    <w:rPr>
      <w:i/>
      <w:iCs/>
      <w:color w:val="0F4761" w:themeColor="accent1" w:themeShade="BF"/>
    </w:rPr>
  </w:style>
  <w:style w:type="paragraph" w:styleId="IntenseQuote">
    <w:name w:val="Intense Quote"/>
    <w:basedOn w:val="Normal"/>
    <w:next w:val="Normal"/>
    <w:link w:val="IntenseQuoteChar"/>
    <w:uiPriority w:val="30"/>
    <w:qFormat/>
    <w:rsid w:val="00B11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DD5"/>
    <w:rPr>
      <w:i/>
      <w:iCs/>
      <w:color w:val="0F4761" w:themeColor="accent1" w:themeShade="BF"/>
    </w:rPr>
  </w:style>
  <w:style w:type="character" w:styleId="IntenseReference">
    <w:name w:val="Intense Reference"/>
    <w:basedOn w:val="DefaultParagraphFont"/>
    <w:uiPriority w:val="32"/>
    <w:qFormat/>
    <w:rsid w:val="00B11DD5"/>
    <w:rPr>
      <w:b/>
      <w:bCs/>
      <w:smallCaps/>
      <w:color w:val="0F4761" w:themeColor="accent1" w:themeShade="BF"/>
      <w:spacing w:val="5"/>
    </w:rPr>
  </w:style>
  <w:style w:type="table" w:styleId="TableGrid">
    <w:name w:val="Table Grid"/>
    <w:basedOn w:val="TableNormal"/>
    <w:uiPriority w:val="39"/>
    <w:rsid w:val="00663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C60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
    <w:name w:val="Grid Table 5 Dark"/>
    <w:basedOn w:val="TableNormal"/>
    <w:uiPriority w:val="50"/>
    <w:rsid w:val="00C60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6Colorful-Accent1">
    <w:name w:val="List Table 6 Colorful Accent 1"/>
    <w:basedOn w:val="TableNormal"/>
    <w:uiPriority w:val="51"/>
    <w:rsid w:val="00C60F0C"/>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Myesha Iqbal</dc:creator>
  <cp:keywords/>
  <dc:description/>
  <cp:lastModifiedBy>Myesha Iqbal</cp:lastModifiedBy>
  <cp:revision>24</cp:revision>
  <dcterms:created xsi:type="dcterms:W3CDTF">2025-11-10T18:54:00Z</dcterms:created>
  <dcterms:modified xsi:type="dcterms:W3CDTF">2025-11-10T19:32:00Z</dcterms:modified>
</cp:coreProperties>
</file>