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D989" w14:textId="77777777" w:rsidR="00904B73" w:rsidRPr="00420FAE" w:rsidRDefault="00904B73" w:rsidP="00904B73">
      <w:pPr>
        <w:rPr>
          <w:rFonts w:ascii="Times New Roman" w:hAnsi="Times New Roman" w:cs="Times New Roman"/>
        </w:rPr>
      </w:pPr>
      <w:r w:rsidRPr="0071587E">
        <w:rPr>
          <w:rFonts w:ascii="Times New Roman" w:hAnsi="Times New Roman" w:cs="Times New Roman"/>
        </w:rPr>
        <w:t>Title: Monitoring and Validating Immunoassay Batch Quality Using Digital Twin Analytics</w:t>
      </w:r>
      <w:r w:rsidRPr="0071587E">
        <w:rPr>
          <w:rFonts w:ascii="Times New Roman" w:hAnsi="Times New Roman" w:cs="Times New Roman"/>
        </w:rPr>
        <w:br/>
        <w:t>SOP ID: IMM-SOP-0025</w:t>
      </w:r>
      <w:r w:rsidRPr="0071587E">
        <w:rPr>
          <w:rFonts w:ascii="Times New Roman" w:hAnsi="Times New Roman" w:cs="Times New Roman"/>
        </w:rPr>
        <w:br/>
        <w:t>Effective Date: 2025-11-10</w:t>
      </w:r>
      <w:r w:rsidRPr="0071587E">
        <w:rPr>
          <w:rFonts w:ascii="Times New Roman" w:hAnsi="Times New Roman" w:cs="Times New Roman"/>
        </w:rPr>
        <w:br/>
        <w:t>Author: Digital Quality Systems – Technical Writing</w:t>
      </w:r>
      <w:r w:rsidRPr="0071587E">
        <w:rPr>
          <w:rFonts w:ascii="Times New Roman" w:hAnsi="Times New Roman" w:cs="Times New Roman"/>
        </w:rPr>
        <w:br/>
        <w:t>Reviewed By: [Insert Reviewer Name/Title]</w:t>
      </w:r>
      <w:r w:rsidRPr="0071587E">
        <w:rPr>
          <w:rFonts w:ascii="Times New Roman" w:hAnsi="Times New Roman" w:cs="Times New Roman"/>
        </w:rPr>
        <w:br/>
        <w:t>Approved By: [Insert Approver Name/Title]</w:t>
      </w:r>
      <w:r w:rsidRPr="0071587E">
        <w:rPr>
          <w:rFonts w:ascii="Times New Roman" w:hAnsi="Times New Roman" w:cs="Times New Roman"/>
        </w:rPr>
        <w:br/>
        <w:t>Version: 1.0</w:t>
      </w:r>
    </w:p>
    <w:p w14:paraId="1B2A56AE" w14:textId="77777777" w:rsidR="00904B73" w:rsidRPr="0071587E" w:rsidRDefault="00904B73" w:rsidP="00904B73">
      <w:pPr>
        <w:rPr>
          <w:rFonts w:ascii="Times New Roman" w:hAnsi="Times New Roman" w:cs="Times New Roman"/>
        </w:rPr>
      </w:pPr>
    </w:p>
    <w:p w14:paraId="424C18FE" w14:textId="77777777" w:rsidR="00904B73" w:rsidRPr="0071587E" w:rsidRDefault="00904B73" w:rsidP="00904B73">
      <w:pPr>
        <w:rPr>
          <w:rFonts w:ascii="Times New Roman" w:hAnsi="Times New Roman" w:cs="Times New Roman"/>
          <w:b/>
          <w:bCs/>
        </w:rPr>
      </w:pPr>
      <w:r w:rsidRPr="0071587E">
        <w:rPr>
          <w:rFonts w:ascii="Times New Roman" w:hAnsi="Times New Roman" w:cs="Times New Roman"/>
          <w:b/>
          <w:bCs/>
        </w:rPr>
        <w:t>1.0 Background</w:t>
      </w:r>
    </w:p>
    <w:p w14:paraId="7C67A28F" w14:textId="77777777" w:rsidR="00904B73" w:rsidRPr="0071587E" w:rsidRDefault="00904B73" w:rsidP="00904B73">
      <w:pPr>
        <w:rPr>
          <w:rFonts w:ascii="Times New Roman" w:hAnsi="Times New Roman" w:cs="Times New Roman"/>
        </w:rPr>
      </w:pPr>
      <w:r w:rsidRPr="0071587E">
        <w:rPr>
          <w:rFonts w:ascii="Times New Roman" w:hAnsi="Times New Roman" w:cs="Times New Roman"/>
        </w:rPr>
        <w:t>This SOP describes the use of a digital twin framework to monitor and control the production of enzyme-linked immunosorbent assays (ELISAs) intended for in vitro diagnostic (IVD) use. These ELISA kits are developed for the quantitative detection of proinflammatory cytokines, including interleukin-6 (IL-6) and tumor necrosis factor-alpha (TNF-α). These assays are used in the clinical management of sepsis, autoimmune conditions such as rheumatoid arthritis, and for monitoring immunosuppression in post-transplant patients.</w:t>
      </w:r>
    </w:p>
    <w:p w14:paraId="2ED4436F" w14:textId="77777777" w:rsidR="00904B73" w:rsidRPr="0071587E" w:rsidRDefault="00904B73" w:rsidP="00904B73">
      <w:pPr>
        <w:rPr>
          <w:rFonts w:ascii="Times New Roman" w:hAnsi="Times New Roman" w:cs="Times New Roman"/>
        </w:rPr>
      </w:pPr>
      <w:r w:rsidRPr="0071587E">
        <w:rPr>
          <w:rFonts w:ascii="Times New Roman" w:hAnsi="Times New Roman" w:cs="Times New Roman"/>
        </w:rPr>
        <w:t xml:space="preserve">The device is a plate-based, microfluidic-enhanced ELISA system that has received FDA clearance under 510(k) and is commercially available in the United States. It is also CE-marked under the In Vitro Diagnostic Regulation (IVDR) and distributed in the European Union and </w:t>
      </w:r>
      <w:r w:rsidRPr="00420FAE">
        <w:rPr>
          <w:rFonts w:ascii="Times New Roman" w:hAnsi="Times New Roman" w:cs="Times New Roman"/>
        </w:rPr>
        <w:t>selected</w:t>
      </w:r>
      <w:r w:rsidRPr="0071587E">
        <w:rPr>
          <w:rFonts w:ascii="Times New Roman" w:hAnsi="Times New Roman" w:cs="Times New Roman"/>
        </w:rPr>
        <w:t xml:space="preserve"> Asia-Pacific markets. All production processes follow regulatory and quality requirements including ISO 13485 and 21 CFR Part 820.</w:t>
      </w:r>
    </w:p>
    <w:p w14:paraId="202BB9FD" w14:textId="77777777" w:rsidR="00904B73" w:rsidRPr="0071587E" w:rsidRDefault="00904B73" w:rsidP="00904B73">
      <w:pPr>
        <w:rPr>
          <w:rFonts w:ascii="Times New Roman" w:hAnsi="Times New Roman" w:cs="Times New Roman"/>
          <w:b/>
          <w:bCs/>
        </w:rPr>
      </w:pPr>
      <w:r w:rsidRPr="0071587E">
        <w:rPr>
          <w:rFonts w:ascii="Times New Roman" w:hAnsi="Times New Roman" w:cs="Times New Roman"/>
          <w:b/>
          <w:bCs/>
        </w:rPr>
        <w:t>2.0 Digital Twin and IoT Integration in Manufacturing</w:t>
      </w:r>
    </w:p>
    <w:p w14:paraId="488AEF62" w14:textId="77777777" w:rsidR="00904B73" w:rsidRPr="0071587E" w:rsidRDefault="00904B73" w:rsidP="00904B73">
      <w:pPr>
        <w:rPr>
          <w:rFonts w:ascii="Times New Roman" w:hAnsi="Times New Roman" w:cs="Times New Roman"/>
        </w:rPr>
      </w:pPr>
      <w:r w:rsidRPr="0071587E">
        <w:rPr>
          <w:rFonts w:ascii="Times New Roman" w:hAnsi="Times New Roman" w:cs="Times New Roman"/>
        </w:rPr>
        <w:t>All assay batches are manufactured using real-time monitored bioreactor systems integrated with a digital twin platform and an IoT-enabled Manufacturing Execution System (MES). This setup allows for continuous, automated quality monitoring of three critical process parameters: temperature, pH level, and optical density (absorbance at 450 nm). These data points are collected every two hours during batch processing.</w:t>
      </w:r>
    </w:p>
    <w:p w14:paraId="150E5F97" w14:textId="77777777" w:rsidR="00904B73" w:rsidRPr="0071587E" w:rsidRDefault="00904B73" w:rsidP="00904B73">
      <w:pPr>
        <w:rPr>
          <w:rFonts w:ascii="Times New Roman" w:hAnsi="Times New Roman" w:cs="Times New Roman"/>
          <w:b/>
          <w:bCs/>
        </w:rPr>
      </w:pPr>
      <w:r w:rsidRPr="0071587E">
        <w:rPr>
          <w:rFonts w:ascii="Times New Roman" w:hAnsi="Times New Roman" w:cs="Times New Roman"/>
          <w:b/>
          <w:bCs/>
        </w:rPr>
        <w:t>3.0 IoT Components and Data Integrity Measures</w:t>
      </w:r>
    </w:p>
    <w:p w14:paraId="6375E74A" w14:textId="77777777" w:rsidR="00904B73" w:rsidRPr="0071587E" w:rsidRDefault="00904B73" w:rsidP="00904B73">
      <w:pPr>
        <w:rPr>
          <w:rFonts w:ascii="Times New Roman" w:hAnsi="Times New Roman" w:cs="Times New Roman"/>
        </w:rPr>
      </w:pPr>
      <w:r w:rsidRPr="0071587E">
        <w:rPr>
          <w:rFonts w:ascii="Times New Roman" w:hAnsi="Times New Roman" w:cs="Times New Roman"/>
        </w:rPr>
        <w:t>Temperature is measured using GMP-compliant Class A Pt100 RTD sensors with a precision of ±0.15°C. pH is monitored through inline, auto-calibrated, NIST-traceable electrodes. Absorbance is captured using embedded photo-optical sensors operating at 450 nm, integrated into the microfluidic detection chambers.</w:t>
      </w:r>
    </w:p>
    <w:p w14:paraId="3D36EE01" w14:textId="77777777" w:rsidR="00904B73" w:rsidRPr="0071587E" w:rsidRDefault="00904B73" w:rsidP="00904B73">
      <w:pPr>
        <w:rPr>
          <w:rFonts w:ascii="Times New Roman" w:hAnsi="Times New Roman" w:cs="Times New Roman"/>
        </w:rPr>
      </w:pPr>
      <w:r w:rsidRPr="0071587E">
        <w:rPr>
          <w:rFonts w:ascii="Times New Roman" w:hAnsi="Times New Roman" w:cs="Times New Roman"/>
        </w:rPr>
        <w:t>Sensor data is transmitted through a secure MQTT protocol layered with TLS encryption to ensure data integrity. Each batch’s data is pre-processed through a secure local edge gateway before syncing with the MES. All data is stored in a 21 CFR Part 11-compliant environment with full timestamping, version control, and audit trail functionality.</w:t>
      </w:r>
    </w:p>
    <w:p w14:paraId="7F557A52" w14:textId="77777777" w:rsidR="00904B73" w:rsidRDefault="00904B73" w:rsidP="00904B73">
      <w:pPr>
        <w:rPr>
          <w:rFonts w:ascii="Times New Roman" w:hAnsi="Times New Roman" w:cs="Times New Roman"/>
        </w:rPr>
      </w:pPr>
      <w:r w:rsidRPr="0071587E">
        <w:rPr>
          <w:rFonts w:ascii="Times New Roman" w:hAnsi="Times New Roman" w:cs="Times New Roman"/>
        </w:rPr>
        <w:lastRenderedPageBreak/>
        <w:t>This infrastructure ensures traceable, reproducible, and regulation-compliant data management, supporting early detection of anomalies, automated risk scoring, and smart contract-based data locking. The system contributes to a sustainable, human-centered approach to quality control in alignment with Quality 5.0 principles.</w:t>
      </w:r>
    </w:p>
    <w:p w14:paraId="7A250F99" w14:textId="77777777" w:rsidR="00904B73" w:rsidRPr="0071587E" w:rsidRDefault="00904B73" w:rsidP="00904B73">
      <w:pPr>
        <w:rPr>
          <w:rFonts w:ascii="Times New Roman" w:hAnsi="Times New Roman" w:cs="Times New Roman"/>
        </w:rPr>
      </w:pPr>
    </w:p>
    <w:p w14:paraId="7AD466A0" w14:textId="77777777" w:rsidR="00904B73" w:rsidRPr="00420FAE" w:rsidRDefault="00904B73" w:rsidP="00904B73">
      <w:pPr>
        <w:rPr>
          <w:sz w:val="32"/>
          <w:szCs w:val="32"/>
        </w:rPr>
      </w:pPr>
    </w:p>
    <w:p w14:paraId="43127633"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1.0 Purpose</w:t>
      </w:r>
    </w:p>
    <w:p w14:paraId="364D5E77"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This SOP defines a framework for integrating smart quality control systems into in vitro diagnostic (IVD) manufacturing using RTD sensors, digital twins, and IoT infrastructure. It supports compliance with all applicable U.S. regulations for medical device manufacturers, including:</w:t>
      </w:r>
    </w:p>
    <w:p w14:paraId="512DD033" w14:textId="77777777" w:rsidR="0035105D" w:rsidRPr="0035105D" w:rsidRDefault="0035105D" w:rsidP="0035105D">
      <w:pPr>
        <w:numPr>
          <w:ilvl w:val="0"/>
          <w:numId w:val="1"/>
        </w:numPr>
        <w:rPr>
          <w:rFonts w:ascii="Times New Roman" w:hAnsi="Times New Roman" w:cs="Times New Roman"/>
        </w:rPr>
      </w:pPr>
      <w:r w:rsidRPr="0035105D">
        <w:rPr>
          <w:rFonts w:ascii="Times New Roman" w:hAnsi="Times New Roman" w:cs="Times New Roman"/>
        </w:rPr>
        <w:t>FDA Quality System Regulation (21 CFR Part 820)</w:t>
      </w:r>
    </w:p>
    <w:p w14:paraId="65990D9D" w14:textId="77777777" w:rsidR="0035105D" w:rsidRPr="0035105D" w:rsidRDefault="0035105D" w:rsidP="0035105D">
      <w:pPr>
        <w:numPr>
          <w:ilvl w:val="0"/>
          <w:numId w:val="1"/>
        </w:numPr>
        <w:rPr>
          <w:rFonts w:ascii="Times New Roman" w:hAnsi="Times New Roman" w:cs="Times New Roman"/>
        </w:rPr>
      </w:pPr>
      <w:r w:rsidRPr="0035105D">
        <w:rPr>
          <w:rFonts w:ascii="Times New Roman" w:hAnsi="Times New Roman" w:cs="Times New Roman"/>
        </w:rPr>
        <w:t>Electronic Records and Signatures (21 CFR Part 11)</w:t>
      </w:r>
    </w:p>
    <w:p w14:paraId="3BAC3F1D" w14:textId="77777777" w:rsidR="0035105D" w:rsidRPr="0035105D" w:rsidRDefault="0035105D" w:rsidP="0035105D">
      <w:pPr>
        <w:numPr>
          <w:ilvl w:val="0"/>
          <w:numId w:val="1"/>
        </w:numPr>
        <w:rPr>
          <w:rFonts w:ascii="Times New Roman" w:hAnsi="Times New Roman" w:cs="Times New Roman"/>
        </w:rPr>
      </w:pPr>
      <w:r w:rsidRPr="0035105D">
        <w:rPr>
          <w:rFonts w:ascii="Times New Roman" w:hAnsi="Times New Roman" w:cs="Times New Roman"/>
        </w:rPr>
        <w:t>Medical device labeling (21 CFR Part 801)</w:t>
      </w:r>
    </w:p>
    <w:p w14:paraId="59FE17C5" w14:textId="77777777" w:rsidR="0035105D" w:rsidRPr="0035105D" w:rsidRDefault="0035105D" w:rsidP="0035105D">
      <w:pPr>
        <w:numPr>
          <w:ilvl w:val="0"/>
          <w:numId w:val="1"/>
        </w:numPr>
        <w:rPr>
          <w:rFonts w:ascii="Times New Roman" w:hAnsi="Times New Roman" w:cs="Times New Roman"/>
        </w:rPr>
      </w:pPr>
      <w:r w:rsidRPr="0035105D">
        <w:rPr>
          <w:rFonts w:ascii="Times New Roman" w:hAnsi="Times New Roman" w:cs="Times New Roman"/>
        </w:rPr>
        <w:t>Device registration (21 CFR Part 807)</w:t>
      </w:r>
    </w:p>
    <w:p w14:paraId="03E2D16A" w14:textId="77777777" w:rsidR="0035105D" w:rsidRPr="0035105D" w:rsidRDefault="0035105D" w:rsidP="0035105D">
      <w:pPr>
        <w:numPr>
          <w:ilvl w:val="0"/>
          <w:numId w:val="1"/>
        </w:numPr>
        <w:rPr>
          <w:rFonts w:ascii="Times New Roman" w:hAnsi="Times New Roman" w:cs="Times New Roman"/>
        </w:rPr>
      </w:pPr>
      <w:r w:rsidRPr="0035105D">
        <w:rPr>
          <w:rFonts w:ascii="Times New Roman" w:hAnsi="Times New Roman" w:cs="Times New Roman"/>
        </w:rPr>
        <w:t>Unique Device Identification (21 CFR Part 830)</w:t>
      </w:r>
    </w:p>
    <w:p w14:paraId="2F8871C0" w14:textId="77777777" w:rsidR="0035105D" w:rsidRPr="0035105D" w:rsidRDefault="0035105D" w:rsidP="0035105D">
      <w:pPr>
        <w:numPr>
          <w:ilvl w:val="0"/>
          <w:numId w:val="1"/>
        </w:numPr>
        <w:rPr>
          <w:rFonts w:ascii="Times New Roman" w:hAnsi="Times New Roman" w:cs="Times New Roman"/>
        </w:rPr>
      </w:pPr>
      <w:r w:rsidRPr="0035105D">
        <w:rPr>
          <w:rFonts w:ascii="Times New Roman" w:hAnsi="Times New Roman" w:cs="Times New Roman"/>
        </w:rPr>
        <w:t>ISO 13485 and ISO 14971 for international alignment</w:t>
      </w:r>
    </w:p>
    <w:p w14:paraId="2080ACF7"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2.0 Scope</w:t>
      </w:r>
    </w:p>
    <w:p w14:paraId="03784DE2"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Applies to all U.S.-based operations involved in the design, manufacture, or quality assurance of ELISA-based IVD products. Covers digital quality monitoring, real-time sensor integration, audit readiness, risk management, and technical documentation practices.</w:t>
      </w:r>
    </w:p>
    <w:p w14:paraId="39509BE3"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3.0 Responsibilities</w:t>
      </w:r>
    </w:p>
    <w:p w14:paraId="64792390" w14:textId="77777777" w:rsidR="0035105D" w:rsidRPr="0035105D" w:rsidRDefault="0035105D" w:rsidP="0035105D">
      <w:pPr>
        <w:numPr>
          <w:ilvl w:val="0"/>
          <w:numId w:val="2"/>
        </w:numPr>
        <w:rPr>
          <w:rFonts w:ascii="Times New Roman" w:hAnsi="Times New Roman" w:cs="Times New Roman"/>
        </w:rPr>
      </w:pPr>
      <w:r w:rsidRPr="0035105D">
        <w:rPr>
          <w:rFonts w:ascii="Times New Roman" w:hAnsi="Times New Roman" w:cs="Times New Roman"/>
        </w:rPr>
        <w:t>Regulatory Affairs: Ensures conformity with FDA regulations, device registration, UDI, and reporting standards</w:t>
      </w:r>
    </w:p>
    <w:p w14:paraId="16562BD3" w14:textId="77777777" w:rsidR="0035105D" w:rsidRPr="0035105D" w:rsidRDefault="0035105D" w:rsidP="0035105D">
      <w:pPr>
        <w:numPr>
          <w:ilvl w:val="0"/>
          <w:numId w:val="2"/>
        </w:numPr>
        <w:rPr>
          <w:rFonts w:ascii="Times New Roman" w:hAnsi="Times New Roman" w:cs="Times New Roman"/>
        </w:rPr>
      </w:pPr>
      <w:r w:rsidRPr="0035105D">
        <w:rPr>
          <w:rFonts w:ascii="Times New Roman" w:hAnsi="Times New Roman" w:cs="Times New Roman"/>
        </w:rPr>
        <w:t>Quality Assurance: Leads implementation of process validation, CAPA, internal audits, and document control</w:t>
      </w:r>
    </w:p>
    <w:p w14:paraId="02DBEF55" w14:textId="77777777" w:rsidR="0035105D" w:rsidRPr="0035105D" w:rsidRDefault="0035105D" w:rsidP="0035105D">
      <w:pPr>
        <w:numPr>
          <w:ilvl w:val="0"/>
          <w:numId w:val="2"/>
        </w:numPr>
        <w:rPr>
          <w:rFonts w:ascii="Times New Roman" w:hAnsi="Times New Roman" w:cs="Times New Roman"/>
        </w:rPr>
      </w:pPr>
      <w:r w:rsidRPr="0035105D">
        <w:rPr>
          <w:rFonts w:ascii="Times New Roman" w:hAnsi="Times New Roman" w:cs="Times New Roman"/>
        </w:rPr>
        <w:t>Production Engineering: Integrates RTD and IoT infrastructure with MES systems</w:t>
      </w:r>
    </w:p>
    <w:p w14:paraId="4A7953C3" w14:textId="77777777" w:rsidR="0035105D" w:rsidRPr="0035105D" w:rsidRDefault="0035105D" w:rsidP="0035105D">
      <w:pPr>
        <w:numPr>
          <w:ilvl w:val="0"/>
          <w:numId w:val="2"/>
        </w:numPr>
        <w:rPr>
          <w:rFonts w:ascii="Times New Roman" w:hAnsi="Times New Roman" w:cs="Times New Roman"/>
        </w:rPr>
      </w:pPr>
      <w:r w:rsidRPr="0035105D">
        <w:rPr>
          <w:rFonts w:ascii="Times New Roman" w:hAnsi="Times New Roman" w:cs="Times New Roman"/>
        </w:rPr>
        <w:t>IT/Data Governance: Maintains secure data flows, user access controls, and audit trails for Part 11 compliance</w:t>
      </w:r>
    </w:p>
    <w:p w14:paraId="2B8F4F69" w14:textId="77777777" w:rsidR="0035105D" w:rsidRPr="0035105D" w:rsidRDefault="0035105D" w:rsidP="0035105D">
      <w:pPr>
        <w:numPr>
          <w:ilvl w:val="0"/>
          <w:numId w:val="2"/>
        </w:numPr>
        <w:rPr>
          <w:rFonts w:ascii="Times New Roman" w:hAnsi="Times New Roman" w:cs="Times New Roman"/>
        </w:rPr>
      </w:pPr>
      <w:r w:rsidRPr="0035105D">
        <w:rPr>
          <w:rFonts w:ascii="Times New Roman" w:hAnsi="Times New Roman" w:cs="Times New Roman"/>
        </w:rPr>
        <w:t>Technical Documentation: Maintains traceable, version-controlled records aligned with labeling and submission standards</w:t>
      </w:r>
    </w:p>
    <w:p w14:paraId="33E64B62"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lastRenderedPageBreak/>
        <w:t>4.0 Procedure Overview</w:t>
      </w:r>
    </w:p>
    <w:p w14:paraId="24E6B915"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 Deploy RTD sensors for continuous monitoring of temperature, pH, and absorbance</w:t>
      </w:r>
      <w:r w:rsidRPr="0035105D">
        <w:rPr>
          <w:rFonts w:ascii="Times New Roman" w:hAnsi="Times New Roman" w:cs="Times New Roman"/>
        </w:rPr>
        <w:br/>
        <w:t>• Connect sensors to IoT-enabled MES platforms for real-time data logging</w:t>
      </w:r>
      <w:r w:rsidRPr="0035105D">
        <w:rPr>
          <w:rFonts w:ascii="Times New Roman" w:hAnsi="Times New Roman" w:cs="Times New Roman"/>
        </w:rPr>
        <w:br/>
        <w:t>• Use digital twins to simulate, validate, and monitor process conditions</w:t>
      </w:r>
      <w:r w:rsidRPr="0035105D">
        <w:rPr>
          <w:rFonts w:ascii="Times New Roman" w:hAnsi="Times New Roman" w:cs="Times New Roman"/>
        </w:rPr>
        <w:br/>
        <w:t>• Implement anomaly detection and risk scoring for early deviation control</w:t>
      </w:r>
      <w:r w:rsidRPr="0035105D">
        <w:rPr>
          <w:rFonts w:ascii="Times New Roman" w:hAnsi="Times New Roman" w:cs="Times New Roman"/>
        </w:rPr>
        <w:br/>
        <w:t>• Record data in 21 CFR Part 11-compliant systems with audit logs</w:t>
      </w:r>
      <w:r w:rsidRPr="0035105D">
        <w:rPr>
          <w:rFonts w:ascii="Times New Roman" w:hAnsi="Times New Roman" w:cs="Times New Roman"/>
        </w:rPr>
        <w:br/>
        <w:t>• Generate documentation aligned with labeling, UDI, and DHF requirements</w:t>
      </w:r>
    </w:p>
    <w:p w14:paraId="4257233C"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5.0 Regulatory Compliance Matrix</w:t>
      </w:r>
    </w:p>
    <w:p w14:paraId="23EF8F03" w14:textId="77777777" w:rsidR="0035105D" w:rsidRPr="0035105D" w:rsidRDefault="0035105D" w:rsidP="0035105D">
      <w:pPr>
        <w:numPr>
          <w:ilvl w:val="0"/>
          <w:numId w:val="3"/>
        </w:numPr>
        <w:rPr>
          <w:rFonts w:ascii="Times New Roman" w:hAnsi="Times New Roman" w:cs="Times New Roman"/>
        </w:rPr>
      </w:pPr>
      <w:r w:rsidRPr="0035105D">
        <w:rPr>
          <w:rFonts w:ascii="Times New Roman" w:hAnsi="Times New Roman" w:cs="Times New Roman"/>
        </w:rPr>
        <w:t>21 CFR Part 820 – QSR: Design controls, validation, CAPA, production records</w:t>
      </w:r>
    </w:p>
    <w:p w14:paraId="384E343E" w14:textId="77777777" w:rsidR="0035105D" w:rsidRPr="0035105D" w:rsidRDefault="0035105D" w:rsidP="0035105D">
      <w:pPr>
        <w:numPr>
          <w:ilvl w:val="0"/>
          <w:numId w:val="3"/>
        </w:numPr>
        <w:rPr>
          <w:rFonts w:ascii="Times New Roman" w:hAnsi="Times New Roman" w:cs="Times New Roman"/>
        </w:rPr>
      </w:pPr>
      <w:r w:rsidRPr="0035105D">
        <w:rPr>
          <w:rFonts w:ascii="Times New Roman" w:hAnsi="Times New Roman" w:cs="Times New Roman"/>
        </w:rPr>
        <w:t>21 CFR Part 11 – Electronic records and audit trails</w:t>
      </w:r>
    </w:p>
    <w:p w14:paraId="2B36F34F" w14:textId="77777777" w:rsidR="0035105D" w:rsidRPr="0035105D" w:rsidRDefault="0035105D" w:rsidP="0035105D">
      <w:pPr>
        <w:numPr>
          <w:ilvl w:val="0"/>
          <w:numId w:val="3"/>
        </w:numPr>
        <w:rPr>
          <w:rFonts w:ascii="Times New Roman" w:hAnsi="Times New Roman" w:cs="Times New Roman"/>
        </w:rPr>
      </w:pPr>
      <w:r w:rsidRPr="0035105D">
        <w:rPr>
          <w:rFonts w:ascii="Times New Roman" w:hAnsi="Times New Roman" w:cs="Times New Roman"/>
        </w:rPr>
        <w:t>21 CFR Part 801 – Labeling traceability</w:t>
      </w:r>
    </w:p>
    <w:p w14:paraId="7620EDCB" w14:textId="77777777" w:rsidR="0035105D" w:rsidRPr="0035105D" w:rsidRDefault="0035105D" w:rsidP="0035105D">
      <w:pPr>
        <w:numPr>
          <w:ilvl w:val="0"/>
          <w:numId w:val="3"/>
        </w:numPr>
        <w:rPr>
          <w:rFonts w:ascii="Times New Roman" w:hAnsi="Times New Roman" w:cs="Times New Roman"/>
        </w:rPr>
      </w:pPr>
      <w:r w:rsidRPr="0035105D">
        <w:rPr>
          <w:rFonts w:ascii="Times New Roman" w:hAnsi="Times New Roman" w:cs="Times New Roman"/>
        </w:rPr>
        <w:t>21 CFR Part 807 – Registration and listing</w:t>
      </w:r>
    </w:p>
    <w:p w14:paraId="684F8B9D" w14:textId="77777777" w:rsidR="0035105D" w:rsidRPr="0035105D" w:rsidRDefault="0035105D" w:rsidP="0035105D">
      <w:pPr>
        <w:numPr>
          <w:ilvl w:val="0"/>
          <w:numId w:val="3"/>
        </w:numPr>
        <w:rPr>
          <w:rFonts w:ascii="Times New Roman" w:hAnsi="Times New Roman" w:cs="Times New Roman"/>
        </w:rPr>
      </w:pPr>
      <w:r w:rsidRPr="0035105D">
        <w:rPr>
          <w:rFonts w:ascii="Times New Roman" w:hAnsi="Times New Roman" w:cs="Times New Roman"/>
        </w:rPr>
        <w:t>21 CFR Part 830 – UDI compliance</w:t>
      </w:r>
    </w:p>
    <w:p w14:paraId="4EAC0470" w14:textId="77777777" w:rsidR="0035105D" w:rsidRPr="0035105D" w:rsidRDefault="0035105D" w:rsidP="0035105D">
      <w:pPr>
        <w:numPr>
          <w:ilvl w:val="0"/>
          <w:numId w:val="3"/>
        </w:numPr>
        <w:rPr>
          <w:rFonts w:ascii="Times New Roman" w:hAnsi="Times New Roman" w:cs="Times New Roman"/>
        </w:rPr>
      </w:pPr>
      <w:r w:rsidRPr="0035105D">
        <w:rPr>
          <w:rFonts w:ascii="Times New Roman" w:hAnsi="Times New Roman" w:cs="Times New Roman"/>
        </w:rPr>
        <w:t>ISO 13485 – Device-specific QMS structure</w:t>
      </w:r>
    </w:p>
    <w:p w14:paraId="383326F0" w14:textId="77777777" w:rsidR="0035105D" w:rsidRPr="0035105D" w:rsidRDefault="0035105D" w:rsidP="0035105D">
      <w:pPr>
        <w:numPr>
          <w:ilvl w:val="0"/>
          <w:numId w:val="3"/>
        </w:numPr>
        <w:rPr>
          <w:rFonts w:ascii="Times New Roman" w:hAnsi="Times New Roman" w:cs="Times New Roman"/>
        </w:rPr>
      </w:pPr>
      <w:r w:rsidRPr="0035105D">
        <w:rPr>
          <w:rFonts w:ascii="Times New Roman" w:hAnsi="Times New Roman" w:cs="Times New Roman"/>
        </w:rPr>
        <w:t>ISO 14971 – Risk management integration</w:t>
      </w:r>
    </w:p>
    <w:p w14:paraId="1D698E65"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6.0 Deliverables and Validation</w:t>
      </w:r>
    </w:p>
    <w:p w14:paraId="75887DEC" w14:textId="77777777" w:rsidR="0035105D" w:rsidRPr="0035105D" w:rsidRDefault="0035105D" w:rsidP="0035105D">
      <w:pPr>
        <w:numPr>
          <w:ilvl w:val="0"/>
          <w:numId w:val="4"/>
        </w:numPr>
        <w:rPr>
          <w:rFonts w:ascii="Times New Roman" w:hAnsi="Times New Roman" w:cs="Times New Roman"/>
        </w:rPr>
      </w:pPr>
      <w:r w:rsidRPr="0035105D">
        <w:rPr>
          <w:rFonts w:ascii="Times New Roman" w:hAnsi="Times New Roman" w:cs="Times New Roman"/>
        </w:rPr>
        <w:t>SOPs aligned with FDA/ISO standards</w:t>
      </w:r>
    </w:p>
    <w:p w14:paraId="1053C0A5" w14:textId="77777777" w:rsidR="0035105D" w:rsidRPr="0035105D" w:rsidRDefault="0035105D" w:rsidP="0035105D">
      <w:pPr>
        <w:numPr>
          <w:ilvl w:val="0"/>
          <w:numId w:val="4"/>
        </w:numPr>
        <w:rPr>
          <w:rFonts w:ascii="Times New Roman" w:hAnsi="Times New Roman" w:cs="Times New Roman"/>
        </w:rPr>
      </w:pPr>
      <w:r w:rsidRPr="0035105D">
        <w:rPr>
          <w:rFonts w:ascii="Times New Roman" w:hAnsi="Times New Roman" w:cs="Times New Roman"/>
        </w:rPr>
        <w:t>Editable training documents and risk logs</w:t>
      </w:r>
    </w:p>
    <w:p w14:paraId="781241CB" w14:textId="77777777" w:rsidR="0035105D" w:rsidRPr="0035105D" w:rsidRDefault="0035105D" w:rsidP="0035105D">
      <w:pPr>
        <w:numPr>
          <w:ilvl w:val="0"/>
          <w:numId w:val="4"/>
        </w:numPr>
        <w:rPr>
          <w:rFonts w:ascii="Times New Roman" w:hAnsi="Times New Roman" w:cs="Times New Roman"/>
        </w:rPr>
      </w:pPr>
      <w:r w:rsidRPr="0035105D">
        <w:rPr>
          <w:rFonts w:ascii="Times New Roman" w:hAnsi="Times New Roman" w:cs="Times New Roman"/>
        </w:rPr>
        <w:t>Simulated data flows for audit readiness</w:t>
      </w:r>
    </w:p>
    <w:p w14:paraId="6F73105D" w14:textId="77777777" w:rsidR="0035105D" w:rsidRPr="0035105D" w:rsidRDefault="0035105D" w:rsidP="0035105D">
      <w:pPr>
        <w:numPr>
          <w:ilvl w:val="0"/>
          <w:numId w:val="4"/>
        </w:numPr>
        <w:rPr>
          <w:rFonts w:ascii="Times New Roman" w:hAnsi="Times New Roman" w:cs="Times New Roman"/>
        </w:rPr>
      </w:pPr>
      <w:r w:rsidRPr="0035105D">
        <w:rPr>
          <w:rFonts w:ascii="Times New Roman" w:hAnsi="Times New Roman" w:cs="Times New Roman"/>
        </w:rPr>
        <w:t>Automated alerts tied to CAPA systems</w:t>
      </w:r>
    </w:p>
    <w:p w14:paraId="2C47B74C" w14:textId="77777777" w:rsidR="0035105D" w:rsidRPr="0035105D" w:rsidRDefault="0035105D" w:rsidP="0035105D">
      <w:pPr>
        <w:numPr>
          <w:ilvl w:val="0"/>
          <w:numId w:val="4"/>
        </w:numPr>
        <w:rPr>
          <w:rFonts w:ascii="Times New Roman" w:hAnsi="Times New Roman" w:cs="Times New Roman"/>
        </w:rPr>
      </w:pPr>
      <w:r w:rsidRPr="0035105D">
        <w:rPr>
          <w:rFonts w:ascii="Times New Roman" w:hAnsi="Times New Roman" w:cs="Times New Roman"/>
        </w:rPr>
        <w:t>Maintained audit trails for traceability</w:t>
      </w:r>
    </w:p>
    <w:p w14:paraId="564FADA8" w14:textId="77777777" w:rsidR="0035105D" w:rsidRPr="0035105D" w:rsidRDefault="0035105D" w:rsidP="0035105D">
      <w:pPr>
        <w:rPr>
          <w:rFonts w:ascii="Times New Roman" w:hAnsi="Times New Roman" w:cs="Times New Roman"/>
        </w:rPr>
      </w:pPr>
      <w:r w:rsidRPr="0035105D">
        <w:rPr>
          <w:rFonts w:ascii="Times New Roman" w:hAnsi="Times New Roman" w:cs="Times New Roman"/>
        </w:rPr>
        <w:t>7.0 References</w:t>
      </w:r>
    </w:p>
    <w:p w14:paraId="49C5F812" w14:textId="77777777" w:rsidR="0035105D" w:rsidRPr="0035105D" w:rsidRDefault="0035105D" w:rsidP="0035105D">
      <w:pPr>
        <w:numPr>
          <w:ilvl w:val="0"/>
          <w:numId w:val="5"/>
        </w:numPr>
        <w:rPr>
          <w:rFonts w:ascii="Times New Roman" w:hAnsi="Times New Roman" w:cs="Times New Roman"/>
        </w:rPr>
      </w:pPr>
      <w:r w:rsidRPr="0035105D">
        <w:rPr>
          <w:rFonts w:ascii="Times New Roman" w:hAnsi="Times New Roman" w:cs="Times New Roman"/>
        </w:rPr>
        <w:t>FDA 21 CFR Part 820</w:t>
      </w:r>
    </w:p>
    <w:p w14:paraId="4ACAB5E9" w14:textId="77777777" w:rsidR="0035105D" w:rsidRPr="0035105D" w:rsidRDefault="0035105D" w:rsidP="0035105D">
      <w:pPr>
        <w:numPr>
          <w:ilvl w:val="0"/>
          <w:numId w:val="5"/>
        </w:numPr>
        <w:rPr>
          <w:rFonts w:ascii="Times New Roman" w:hAnsi="Times New Roman" w:cs="Times New Roman"/>
        </w:rPr>
      </w:pPr>
      <w:r w:rsidRPr="0035105D">
        <w:rPr>
          <w:rFonts w:ascii="Times New Roman" w:hAnsi="Times New Roman" w:cs="Times New Roman"/>
        </w:rPr>
        <w:t>FDA 21 CFR Part 11</w:t>
      </w:r>
    </w:p>
    <w:p w14:paraId="5DB190A5" w14:textId="77777777" w:rsidR="0035105D" w:rsidRPr="0035105D" w:rsidRDefault="0035105D" w:rsidP="0035105D">
      <w:pPr>
        <w:numPr>
          <w:ilvl w:val="0"/>
          <w:numId w:val="5"/>
        </w:numPr>
        <w:rPr>
          <w:rFonts w:ascii="Times New Roman" w:hAnsi="Times New Roman" w:cs="Times New Roman"/>
        </w:rPr>
      </w:pPr>
      <w:r w:rsidRPr="0035105D">
        <w:rPr>
          <w:rFonts w:ascii="Times New Roman" w:hAnsi="Times New Roman" w:cs="Times New Roman"/>
        </w:rPr>
        <w:t>FDA 21 CFR Part 801</w:t>
      </w:r>
    </w:p>
    <w:p w14:paraId="00070474" w14:textId="77777777" w:rsidR="0035105D" w:rsidRPr="0035105D" w:rsidRDefault="0035105D" w:rsidP="0035105D">
      <w:pPr>
        <w:numPr>
          <w:ilvl w:val="0"/>
          <w:numId w:val="5"/>
        </w:numPr>
        <w:rPr>
          <w:rFonts w:ascii="Times New Roman" w:hAnsi="Times New Roman" w:cs="Times New Roman"/>
        </w:rPr>
      </w:pPr>
      <w:r w:rsidRPr="0035105D">
        <w:rPr>
          <w:rFonts w:ascii="Times New Roman" w:hAnsi="Times New Roman" w:cs="Times New Roman"/>
        </w:rPr>
        <w:t>FDA 21 CFR Part 807</w:t>
      </w:r>
    </w:p>
    <w:p w14:paraId="284288F2" w14:textId="77777777" w:rsidR="0035105D" w:rsidRPr="0035105D" w:rsidRDefault="0035105D" w:rsidP="0035105D">
      <w:pPr>
        <w:numPr>
          <w:ilvl w:val="0"/>
          <w:numId w:val="5"/>
        </w:numPr>
        <w:rPr>
          <w:rFonts w:ascii="Times New Roman" w:hAnsi="Times New Roman" w:cs="Times New Roman"/>
        </w:rPr>
      </w:pPr>
      <w:r w:rsidRPr="0035105D">
        <w:rPr>
          <w:rFonts w:ascii="Times New Roman" w:hAnsi="Times New Roman" w:cs="Times New Roman"/>
        </w:rPr>
        <w:t>FDA 21 CFR Part 830</w:t>
      </w:r>
    </w:p>
    <w:p w14:paraId="1B8C653D" w14:textId="77777777" w:rsidR="0035105D" w:rsidRPr="0035105D" w:rsidRDefault="0035105D" w:rsidP="0035105D">
      <w:pPr>
        <w:numPr>
          <w:ilvl w:val="0"/>
          <w:numId w:val="5"/>
        </w:numPr>
        <w:rPr>
          <w:rFonts w:ascii="Times New Roman" w:hAnsi="Times New Roman" w:cs="Times New Roman"/>
        </w:rPr>
      </w:pPr>
      <w:r w:rsidRPr="0035105D">
        <w:rPr>
          <w:rFonts w:ascii="Times New Roman" w:hAnsi="Times New Roman" w:cs="Times New Roman"/>
        </w:rPr>
        <w:t>ISO 13485:2016</w:t>
      </w:r>
    </w:p>
    <w:p w14:paraId="677BD103" w14:textId="0F421912" w:rsidR="004D1E94" w:rsidRPr="00904B73" w:rsidRDefault="0035105D" w:rsidP="0035105D">
      <w:pPr>
        <w:numPr>
          <w:ilvl w:val="0"/>
          <w:numId w:val="5"/>
        </w:numPr>
        <w:rPr>
          <w:rFonts w:ascii="Times New Roman" w:hAnsi="Times New Roman" w:cs="Times New Roman"/>
        </w:rPr>
      </w:pPr>
      <w:r w:rsidRPr="00904B73">
        <w:rPr>
          <w:rFonts w:ascii="Times New Roman" w:hAnsi="Times New Roman" w:cs="Times New Roman"/>
        </w:rPr>
        <w:t>ISO 14971:2019</w:t>
      </w:r>
    </w:p>
    <w:sectPr w:rsidR="004D1E94" w:rsidRPr="00904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C4B"/>
    <w:multiLevelType w:val="multilevel"/>
    <w:tmpl w:val="E53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92DDC"/>
    <w:multiLevelType w:val="multilevel"/>
    <w:tmpl w:val="E53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975DE"/>
    <w:multiLevelType w:val="multilevel"/>
    <w:tmpl w:val="E53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26937"/>
    <w:multiLevelType w:val="multilevel"/>
    <w:tmpl w:val="E53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2244E"/>
    <w:multiLevelType w:val="multilevel"/>
    <w:tmpl w:val="E53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17575">
    <w:abstractNumId w:val="3"/>
  </w:num>
  <w:num w:numId="2" w16cid:durableId="377975629">
    <w:abstractNumId w:val="0"/>
  </w:num>
  <w:num w:numId="3" w16cid:durableId="519011773">
    <w:abstractNumId w:val="2"/>
  </w:num>
  <w:num w:numId="4" w16cid:durableId="460923123">
    <w:abstractNumId w:val="1"/>
  </w:num>
  <w:num w:numId="5" w16cid:durableId="1880820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04"/>
    <w:rsid w:val="000E0504"/>
    <w:rsid w:val="0035105D"/>
    <w:rsid w:val="004D1E94"/>
    <w:rsid w:val="00904B73"/>
    <w:rsid w:val="00B06F1A"/>
    <w:rsid w:val="00E47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C022"/>
  <w15:chartTrackingRefBased/>
  <w15:docId w15:val="{E59740E0-9463-4840-AD46-0891D329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504"/>
    <w:rPr>
      <w:rFonts w:eastAsiaTheme="majorEastAsia" w:cstheme="majorBidi"/>
      <w:color w:val="272727" w:themeColor="text1" w:themeTint="D8"/>
    </w:rPr>
  </w:style>
  <w:style w:type="paragraph" w:styleId="Title">
    <w:name w:val="Title"/>
    <w:basedOn w:val="Normal"/>
    <w:next w:val="Normal"/>
    <w:link w:val="TitleChar"/>
    <w:uiPriority w:val="10"/>
    <w:qFormat/>
    <w:rsid w:val="000E0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504"/>
    <w:pPr>
      <w:spacing w:before="160"/>
      <w:jc w:val="center"/>
    </w:pPr>
    <w:rPr>
      <w:i/>
      <w:iCs/>
      <w:color w:val="404040" w:themeColor="text1" w:themeTint="BF"/>
    </w:rPr>
  </w:style>
  <w:style w:type="character" w:customStyle="1" w:styleId="QuoteChar">
    <w:name w:val="Quote Char"/>
    <w:basedOn w:val="DefaultParagraphFont"/>
    <w:link w:val="Quote"/>
    <w:uiPriority w:val="29"/>
    <w:rsid w:val="000E0504"/>
    <w:rPr>
      <w:i/>
      <w:iCs/>
      <w:color w:val="404040" w:themeColor="text1" w:themeTint="BF"/>
    </w:rPr>
  </w:style>
  <w:style w:type="paragraph" w:styleId="ListParagraph">
    <w:name w:val="List Paragraph"/>
    <w:basedOn w:val="Normal"/>
    <w:uiPriority w:val="34"/>
    <w:qFormat/>
    <w:rsid w:val="000E0504"/>
    <w:pPr>
      <w:ind w:left="720"/>
      <w:contextualSpacing/>
    </w:pPr>
  </w:style>
  <w:style w:type="character" w:styleId="IntenseEmphasis">
    <w:name w:val="Intense Emphasis"/>
    <w:basedOn w:val="DefaultParagraphFont"/>
    <w:uiPriority w:val="21"/>
    <w:qFormat/>
    <w:rsid w:val="000E0504"/>
    <w:rPr>
      <w:i/>
      <w:iCs/>
      <w:color w:val="0F4761" w:themeColor="accent1" w:themeShade="BF"/>
    </w:rPr>
  </w:style>
  <w:style w:type="paragraph" w:styleId="IntenseQuote">
    <w:name w:val="Intense Quote"/>
    <w:basedOn w:val="Normal"/>
    <w:next w:val="Normal"/>
    <w:link w:val="IntenseQuoteChar"/>
    <w:uiPriority w:val="30"/>
    <w:qFormat/>
    <w:rsid w:val="000E0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504"/>
    <w:rPr>
      <w:i/>
      <w:iCs/>
      <w:color w:val="0F4761" w:themeColor="accent1" w:themeShade="BF"/>
    </w:rPr>
  </w:style>
  <w:style w:type="character" w:styleId="IntenseReference">
    <w:name w:val="Intense Reference"/>
    <w:basedOn w:val="DefaultParagraphFont"/>
    <w:uiPriority w:val="32"/>
    <w:qFormat/>
    <w:rsid w:val="000E0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Myesha Iqbal</dc:creator>
  <cp:keywords/>
  <dc:description/>
  <cp:lastModifiedBy>Myesha Iqbal</cp:lastModifiedBy>
  <cp:revision>3</cp:revision>
  <dcterms:created xsi:type="dcterms:W3CDTF">2025-11-11T17:11:00Z</dcterms:created>
  <dcterms:modified xsi:type="dcterms:W3CDTF">2025-11-11T17:16:00Z</dcterms:modified>
</cp:coreProperties>
</file>