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**Ordinal Regression: Impact of MHM Interventions on Feeling Clean During Menstruation**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839"/>
        <w:gridCol w:w="1389"/>
        <w:gridCol w:w="1181"/>
        <w:gridCol w:w="839"/>
        <w:gridCol w:w="1389"/>
        <w:gridCol w:w="1181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Had enough menstruation materials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MHM Education in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did not receive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2025-05-24T13:07:39Z</dcterms:modified>
  <cp:category/>
</cp:coreProperties>
</file>