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E37CC" w14:textId="06036192" w:rsidR="000D6B5E" w:rsidRDefault="00722A46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0D6B5E">
          <w:rPr>
            <w:rFonts w:ascii="Calibri" w:hAnsi="Calibri"/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Poisson Regression of Menstrual Management on School Absences</w:t>
      </w:r>
    </w:p>
    <w:p w14:paraId="59CE37CD" w14:textId="77777777" w:rsidR="000D6B5E" w:rsidRDefault="00722A46">
      <w:pPr>
        <w:keepNext/>
        <w:spacing w:after="60"/>
      </w:pPr>
      <w:r>
        <w:rPr>
          <w:rFonts w:ascii="Calibri" w:hAnsi="Calibri"/>
          <w:color w:val="333333"/>
          <w:sz w:val="20"/>
        </w:rPr>
        <w:t>Outcome: Number of days missed during last menstrual period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062"/>
        <w:gridCol w:w="1414"/>
        <w:gridCol w:w="779"/>
        <w:gridCol w:w="697"/>
        <w:gridCol w:w="475"/>
        <w:gridCol w:w="975"/>
      </w:tblGrid>
      <w:tr w:rsidR="000D6B5E" w14:paraId="59CE37D4" w14:textId="77777777" w:rsidTr="000D6B5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9CE37CE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Predictor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CE37CF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Coefficient (log)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CE37D0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CE37D1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z-value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CE37D2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IRR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9CE37D3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p-value</w:t>
            </w:r>
            <w:r w:rsidRPr="001D6F00"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D6B5E" w14:paraId="59CE37DB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5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6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7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8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-3.282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9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A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0.001**</w:t>
            </w:r>
          </w:p>
        </w:tc>
      </w:tr>
      <w:tr w:rsidR="000D6B5E" w14:paraId="59CE37E2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C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during_your_last_men_menstrual_materialsNo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D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E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DF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1.573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0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1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0.116</w:t>
            </w:r>
          </w:p>
        </w:tc>
      </w:tr>
      <w:tr w:rsidR="000D6B5E" w14:paraId="59CE37E9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3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during_your_last_men_home_or_school_cleanNo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4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5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6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-0.745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7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8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0.456</w:t>
            </w:r>
          </w:p>
        </w:tc>
      </w:tr>
      <w:tr w:rsidR="000D6B5E" w14:paraId="59CE37F0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A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during_your_last_men_enever_you_wanted_toNo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B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C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D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E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EF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0.034*</w:t>
            </w:r>
          </w:p>
        </w:tc>
      </w:tr>
      <w:tr w:rsidR="000D6B5E" w14:paraId="59CE37F7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1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i_was_able_to_choose_l_most_wanted_to_useSometimes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2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3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4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3.390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5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6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&lt;0.001***</w:t>
            </w:r>
          </w:p>
        </w:tc>
      </w:tr>
      <w:tr w:rsidR="000D6B5E" w14:paraId="59CE37FE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8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i_was_able_to_choose_l_most_wanted_to_useNever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9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A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B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3.375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C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D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&lt;0.001***</w:t>
            </w:r>
          </w:p>
        </w:tc>
      </w:tr>
      <w:tr w:rsidR="000D6B5E" w14:paraId="59CE3805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7FF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i_was_able_to_choose_l_most_wanted_to_useOften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0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1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2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3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4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0.066</w:t>
            </w:r>
          </w:p>
        </w:tc>
      </w:tr>
      <w:tr w:rsidR="000D6B5E" w14:paraId="59CE380C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6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i_had_enough_of_my_m_often_as_l_wanted_toSometimes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7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8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9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A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B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0.587</w:t>
            </w:r>
          </w:p>
        </w:tc>
      </w:tr>
      <w:tr w:rsidR="000D6B5E" w14:paraId="59CE3813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D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i_had_enough_of_my_m_often_as_l_wanted_toNever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E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0F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0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1.920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1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2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0.055</w:t>
            </w:r>
          </w:p>
        </w:tc>
      </w:tr>
      <w:tr w:rsidR="000D6B5E" w14:paraId="59CE381A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4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i_had_enough_of_my_m_often_as_l_wanted_toOften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5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6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7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8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9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0.162</w:t>
            </w:r>
          </w:p>
        </w:tc>
      </w:tr>
      <w:tr w:rsidR="000D6B5E" w14:paraId="59CE3821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B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i_was_able_to_wash_m_nds_when_l_wanted_toOften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C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-1.535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D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E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-3.868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1F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0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&lt;0.001***</w:t>
            </w:r>
          </w:p>
        </w:tc>
      </w:tr>
      <w:tr w:rsidR="000D6B5E" w14:paraId="59CE3828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2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i_was_able_to_wash_m_nds_when_l_wanted_toSometimes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3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-0.625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4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5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-1.546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6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7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0.122</w:t>
            </w:r>
          </w:p>
        </w:tc>
      </w:tr>
      <w:tr w:rsidR="000D6B5E" w14:paraId="59CE382F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9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i_was_able_to_wash_m_nds_when_l_wanted_toNever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A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-14.517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B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773.784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C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D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2E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0.985</w:t>
            </w:r>
          </w:p>
        </w:tc>
      </w:tr>
      <w:tr w:rsidR="000D6B5E" w14:paraId="59CE3836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0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i_was_able_to_dispos_way_that_l_wanted_toSometimes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1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-1.038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2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3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-2.582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4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5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0.010**</w:t>
            </w:r>
          </w:p>
        </w:tc>
      </w:tr>
      <w:tr w:rsidR="000D6B5E" w14:paraId="59CE383D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7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i_was_able_to_dispos_way_that_l_wanted_toOften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8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9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A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-0.966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B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C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0.334</w:t>
            </w:r>
          </w:p>
        </w:tc>
      </w:tr>
      <w:tr w:rsidR="000D6B5E" w14:paraId="59CE3844" w14:textId="77777777" w:rsidTr="000D6B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E" w14:textId="77777777" w:rsidR="000D6B5E" w:rsidRDefault="00722A4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i_was_able_to_dispos_way_that_l_wanted_toNever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3F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40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41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42" w14:textId="77777777" w:rsidR="000D6B5E" w:rsidRDefault="00722A4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E3843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sz w:val="20"/>
              </w:rPr>
              <w:t>0.570</w:t>
            </w:r>
          </w:p>
        </w:tc>
      </w:tr>
      <w:tr w:rsidR="000D6B5E" w14:paraId="59CE3846" w14:textId="77777777" w:rsidTr="000D6B5E">
        <w:trPr>
          <w:cantSplit/>
          <w:jc w:val="center"/>
        </w:trPr>
        <w:tc>
          <w:tcPr>
            <w:tcW w:w="0" w:type="auto"/>
            <w:gridSpan w:val="6"/>
          </w:tcPr>
          <w:p w14:paraId="59CE3845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 w:rsidRPr="001D6F00">
              <w:rPr>
                <w:rFonts w:ascii="Calibri" w:hAnsi="Calibri"/>
                <w:sz w:val="20"/>
              </w:rPr>
              <w:t>IRR = Incidence Rate Ratio (exponentiated coefficient)</w:t>
            </w:r>
          </w:p>
        </w:tc>
      </w:tr>
      <w:tr w:rsidR="000D6B5E" w14:paraId="59CE3848" w14:textId="77777777" w:rsidTr="000D6B5E">
        <w:trPr>
          <w:cantSplit/>
          <w:jc w:val="center"/>
        </w:trPr>
        <w:tc>
          <w:tcPr>
            <w:tcW w:w="0" w:type="auto"/>
            <w:gridSpan w:val="6"/>
          </w:tcPr>
          <w:p w14:paraId="59CE3847" w14:textId="77777777" w:rsidR="000D6B5E" w:rsidRPr="001D6F00" w:rsidRDefault="00722A46">
            <w:pPr>
              <w:keepNext/>
              <w:spacing w:after="60"/>
            </w:pPr>
            <w:r w:rsidRPr="001D6F00"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 w:rsidRPr="001D6F00">
              <w:rPr>
                <w:rFonts w:ascii="Calibri" w:hAnsi="Calibri"/>
                <w:sz w:val="20"/>
              </w:rPr>
              <w:t xml:space="preserve">Significance levels: *** p &lt; </w:t>
            </w:r>
            <w:r w:rsidRPr="001D6F00">
              <w:rPr>
                <w:rFonts w:ascii="Calibri" w:hAnsi="Calibri"/>
                <w:sz w:val="20"/>
              </w:rPr>
              <w:t>0.001, ** p &lt; 0.01, * p &lt; 0.05; p-values &lt; 0.001 shown as &lt;0.001</w:t>
            </w:r>
          </w:p>
        </w:tc>
      </w:tr>
    </w:tbl>
    <w:p w14:paraId="59CE3849" w14:textId="61CD7EDC" w:rsidR="000D6B5E" w:rsidRPr="00116529" w:rsidRDefault="005C3544" w:rsidP="00116529">
      <w:pPr>
        <w:spacing w:before="100" w:after="100" w:line="480" w:lineRule="auto"/>
        <w:jc w:val="both"/>
        <w:rPr>
          <w:rFonts w:ascii="Times New Roman" w:eastAsia="Times New Roman" w:hAnsi="Times New Roman" w:cs="Times New Roman"/>
        </w:rPr>
      </w:pPr>
      <w:r>
        <w:t>So im trying to</w:t>
      </w:r>
      <w:r w:rsidR="00A91F9C">
        <w:t xml:space="preserve"> find the correlati</w:t>
      </w:r>
      <w:r w:rsidR="00116529">
        <w:t xml:space="preserve">on so that I answer this obejctive: </w:t>
      </w:r>
      <w:r w:rsidR="00116529">
        <w:rPr>
          <w:rFonts w:ascii="Times New Roman" w:eastAsia="Times New Roman" w:hAnsi="Times New Roman" w:cs="Times New Roman"/>
        </w:rPr>
        <w:t>d) To assess the impact of menstrual hygiene management interventions on psychosocial outcomes in women and girls in Blantyre.</w:t>
      </w:r>
      <w:r w:rsidR="00116529">
        <w:rPr>
          <w:rFonts w:ascii="Times New Roman" w:eastAsia="Times New Roman" w:hAnsi="Times New Roman" w:cs="Times New Roman"/>
        </w:rPr>
        <w:t xml:space="preserve"> My dependent variables are multiple and they are factors. My pychosocial variables are also multiple and are factors</w:t>
      </w:r>
      <w:r w:rsidR="0013498D">
        <w:rPr>
          <w:rFonts w:ascii="Times New Roman" w:eastAsia="Times New Roman" w:hAnsi="Times New Roman" w:cs="Times New Roman"/>
        </w:rPr>
        <w:t xml:space="preserve">. What kind of inferential statistic </w:t>
      </w:r>
      <w:r w:rsidR="00722A46">
        <w:rPr>
          <w:rFonts w:ascii="Times New Roman" w:eastAsia="Times New Roman" w:hAnsi="Times New Roman" w:cs="Times New Roman"/>
        </w:rPr>
        <w:t>is more appropriate here?</w:t>
      </w:r>
    </w:p>
    <w:sectPr w:rsidR="000D6B5E" w:rsidRPr="001165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E7C74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6952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B5E"/>
    <w:rsid w:val="000D6B5E"/>
    <w:rsid w:val="00116529"/>
    <w:rsid w:val="0013498D"/>
    <w:rsid w:val="001D6F00"/>
    <w:rsid w:val="003375C8"/>
    <w:rsid w:val="005C3544"/>
    <w:rsid w:val="00722A46"/>
    <w:rsid w:val="00942DF6"/>
    <w:rsid w:val="00A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E37CC"/>
  <w15:docId w15:val="{864B2683-C54E-45BA-8F3B-80E8DF7F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1788</Characters>
  <Application>Microsoft Office Word</Application>
  <DocSecurity>0</DocSecurity>
  <Lines>137</Lines>
  <Paragraphs>141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Author</cp:lastModifiedBy>
  <cp:revision>9</cp:revision>
  <dcterms:created xsi:type="dcterms:W3CDTF">2025-05-15T06:02:00Z</dcterms:created>
  <dcterms:modified xsi:type="dcterms:W3CDTF">2025-05-15T13:17:00Z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c152bb24-b697-4635-9a9c-a813b8a47357</vt:lpwstr>
  </property>
</Properties>
</file>