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1510"/>
        <w:gridCol w:w="1510"/>
      </w:tblGrid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</w:tr>
      <w:tr>
        <w:trPr>
          <w:trHeight w:val="73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(36%)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(64%)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marita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(80%)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first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and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and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Menstruated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(99%)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Paid 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Troble participating in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missed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± 1.40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social activities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2025-06-12T15:54:41Z</dcterms:modified>
  <cp:category/>
</cp:coreProperties>
</file>