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65"/>
        <w:gridCol w:w="1510"/>
        <w:gridCol w:w="1510"/>
      </w:tblGrid>
      <w:tr>
        <w:trPr>
          <w:trHeight w:val="57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Location</w:t>
            </w:r>
          </w:p>
        </w:tc>
      </w:tr>
      <w:tr>
        <w:trPr>
          <w:trHeight w:val="73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Rural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± 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± 7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identity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(64%)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 marita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(80%)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(5.4%)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first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and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(38%)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and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(62%)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Menstruated in the last 6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(99%)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Trouble participating in Paid Word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(63%)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Troble participating in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(20%)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missed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±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± 1.40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Trouble participating in social activities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(27%)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2025-06-07T11:09:47Z</dcterms:modified>
  <cp:category/>
</cp:coreProperties>
</file>