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112"/>
        <w:gridCol w:w="1872"/>
        <w:gridCol w:w="1945"/>
      </w:tblGrid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Location</w:t>
            </w:r>
          </w:p>
        </w:tc>
      </w:tr>
      <w:tr>
        <w:trPr>
          <w:trHeight w:val="60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± 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± 7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marita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(80%)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first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and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and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(62%)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Menstruated in the last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(99%)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Trouble participating in Paid Word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 (Select N/A if the woman/girl would not normally attend paid work days.)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(75%)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(9.0%)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Troble participating in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(59%)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N/A (Select N/A if the woman /girl would not normally attend school)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(26%)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missed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± 1.40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Trouble participating in social activities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2025-05-16T03:32:17Z</dcterms:modified>
  <cp:category/>
</cp:coreProperties>
</file>