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41410"/>
          <w:sz w:val="34"/>
          <w:szCs w:val="34"/>
        </w:rPr>
        <w:t xml:space="preserve">MYESHA GOSSELIN</w:t>
      </w:r>
    </w:p>
    <w:p>
      <w:pPr>
        <w:spacing w:after="50" w:before="0"/>
      </w:pPr>
      <w:r>
        <w:rPr>
          <w:rFonts w:ascii="Arial" w:cs="Arial" w:eastAsia="Arial" w:hAnsi="Arial"/>
          <w:color w:val="444440"/>
          <w:sz w:val="20"/>
          <w:szCs w:val="20"/>
        </w:rPr>
        <w:t xml:space="preserve">Brand Voice &amp; Content Leadership  ·  Editorial Infrastructure  ·  Institutional Storytelling</w:t>
      </w:r>
    </w:p>
    <w:p>
      <w:pPr>
        <w:pBdr>
          <w:bottom w:val="single" w:color="D8D6D0" w:sz="4" w:space="1"/>
        </w:pBdr>
        <w:spacing w:after="240" w:before="0"/>
      </w:pPr>
      <w:r>
        <w:rPr>
          <w:rFonts w:ascii="Arial" w:cs="Arial" w:eastAsia="Arial" w:hAnsi="Arial"/>
          <w:color w:val="888880"/>
          <w:sz w:val="18"/>
          <w:szCs w:val="18"/>
        </w:rPr>
        <w:t xml:space="preserve">myeshagosselin@gmail.com  ·  802.999.7497  ·  linkedin.com/in/myeshagosselin</w:t>
      </w:r>
    </w:p>
    <w:p>
      <w:pPr>
        <w:pBdr>
          <w:bottom w:val="single" w:color="3A5E3F" w:sz="4" w:space="1"/>
        </w:pBdr>
        <w:spacing w:after="80" w:before="220"/>
      </w:pPr>
      <w:r>
        <w:rPr>
          <w:rFonts w:ascii="Arial" w:cs="Arial" w:eastAsia="Arial" w:hAnsi="Arial"/>
          <w:b/>
          <w:bCs/>
          <w:color w:val="3A5E3F"/>
          <w:spacing w:val="40"/>
          <w:sz w:val="18"/>
          <w:szCs w:val="18"/>
        </w:rPr>
        <w:t xml:space="preserve">PROFILE</w:t>
      </w:r>
    </w:p>
    <w:p>
      <w:pPr>
        <w:spacing w:after="200" w:before="0"/>
      </w:pPr>
      <w:r>
        <w:rPr>
          <w:rFonts w:ascii="Arial" w:cs="Arial" w:eastAsia="Arial" w:hAnsi="Arial"/>
          <w:i/>
          <w:iCs/>
          <w:color w:val="444440"/>
          <w:sz w:val="20"/>
          <w:szCs w:val="20"/>
        </w:rPr>
        <w:t xml:space="preserve">Brand voice leader and institutional storyteller with a rare combination: the editorial infrastructure instincts of someone who has held narrative consistency across 200 million viewers and 180 countries, and the audience research foundation of someone who approaches voice from hard evidence as well as intuition. For six years, built and maintained the written creative identity of one of the most widely distributed independent media organizations in the world - developing editorial standards, writing and editing copy across formats, leading and mentoring writers, and translating complex institutional priorities into language that has moved people across wildly different cultural contexts. Before media, spent fifteen years in direct human services, beginning in shelter and transitional living work with unhoused youth and building toward senior program leadership - work that formed a practitioner’s understanding of how language builds trust with people who have reason to distrust institutions. Brings to this role genuine fluency with AI as a creative collaborator - including designing and developing AI-assisted health applications that translate complex medical subject matter into accessible user-facing language - a formed perspective on where human judgment is irreplaceable, and the ability to serve as the connective tissue between creative vision and the systems that scale it.</w:t>
      </w:r>
    </w:p>
    <w:p>
      <w:pPr>
        <w:pBdr>
          <w:bottom w:val="single" w:color="3A5E3F" w:sz="4" w:space="1"/>
        </w:pBdr>
        <w:spacing w:after="80" w:before="220"/>
      </w:pPr>
      <w:r>
        <w:rPr>
          <w:rFonts w:ascii="Arial" w:cs="Arial" w:eastAsia="Arial" w:hAnsi="Arial"/>
          <w:b/>
          <w:bCs/>
          <w:color w:val="3A5E3F"/>
          <w:spacing w:val="40"/>
          <w:sz w:val="18"/>
          <w:szCs w:val="18"/>
        </w:rPr>
        <w:t xml:space="preserve">EXPERIENCE</w:t>
      </w:r>
    </w:p>
    <w:p>
      <w:pPr>
        <w:spacing w:after="40" w:before="180"/>
      </w:pPr>
      <w:r>
        <w:rPr>
          <w:rFonts w:ascii="Arial" w:cs="Arial" w:eastAsia="Arial" w:hAnsi="Arial"/>
          <w:b/>
          <w:bCs/>
          <w:color w:val="141410"/>
          <w:sz w:val="22"/>
          <w:szCs w:val="22"/>
        </w:rPr>
        <w:t xml:space="preserve">Development &amp; Creative Executive</w:t>
      </w:r>
      <w:r>
        <w:rPr>
          <w:rFonts w:ascii="Arial" w:cs="Arial" w:eastAsia="Arial" w:hAnsi="Arial"/>
          <w:color w:val="888880"/>
          <w:sz w:val="20"/>
          <w:szCs w:val="20"/>
        </w:rPr>
        <w:t xml:space="preserve">  ·  </w:t>
      </w:r>
      <w:r>
        <w:rPr>
          <w:rFonts w:ascii="Arial" w:cs="Arial" w:eastAsia="Arial" w:hAnsi="Arial"/>
          <w:color w:val="444440"/>
          <w:sz w:val="20"/>
          <w:szCs w:val="20"/>
        </w:rPr>
        <w:t xml:space="preserve">5&amp;2 Productions / The Chosen</w:t>
      </w:r>
      <w:r>
        <w:rPr>
          <w:rFonts w:ascii="Arial" w:cs="Arial" w:eastAsia="Arial" w:hAnsi="Arial"/>
          <w:color w:val="888880"/>
          <w:sz w:val="20"/>
          <w:szCs w:val="20"/>
        </w:rPr>
        <w:t xml:space="preserve">  ·  </w:t>
      </w:r>
      <w:r>
        <w:rPr>
          <w:rFonts w:ascii="Arial" w:cs="Arial" w:eastAsia="Arial" w:hAnsi="Arial"/>
          <w:color w:val="888880"/>
          <w:sz w:val="20"/>
          <w:szCs w:val="20"/>
        </w:rPr>
        <w:t xml:space="preserve">Aug 2023 – Present</w:t>
      </w:r>
    </w:p>
    <w:p>
      <w:pPr>
        <w:pStyle w:val="ListParagraph"/>
        <w:numPr>
          <w:ilvl w:val="0"/>
          <w:numId w:val="2"/>
        </w:numPr>
        <w:spacing w:after="60" w:before="0"/>
      </w:pPr>
      <w:r>
        <w:rPr>
          <w:rFonts w:ascii="Arial" w:cs="Arial" w:eastAsia="Arial" w:hAnsi="Arial"/>
          <w:color w:val="444440"/>
          <w:sz w:val="20"/>
          <w:szCs w:val="20"/>
        </w:rPr>
        <w:t xml:space="preserve">Owned brand voice and communications strategy across the entire Chosen franchise, ensuring narrative consistency and tonal alignment across marketing, PR, digital platforms, and distribution reaching 200M+ viewers in 180 countries</w:t>
      </w:r>
    </w:p>
    <w:p>
      <w:pPr>
        <w:pStyle w:val="ListParagraph"/>
        <w:numPr>
          <w:ilvl w:val="0"/>
          <w:numId w:val="2"/>
        </w:numPr>
        <w:spacing w:after="60" w:before="0"/>
      </w:pPr>
      <w:r>
        <w:rPr>
          <w:rFonts w:ascii="Arial" w:cs="Arial" w:eastAsia="Arial" w:hAnsi="Arial"/>
          <w:color w:val="444440"/>
          <w:sz w:val="20"/>
          <w:szCs w:val="20"/>
        </w:rPr>
        <w:t xml:space="preserve">Developed content strategy across multiple platforms and formats - from scripted development materials to promotional copy, digital content, and audience-facing communications - maintaining a coherent brand voice across every channel</w:t>
      </w:r>
    </w:p>
    <w:p>
      <w:pPr>
        <w:pStyle w:val="ListParagraph"/>
        <w:numPr>
          <w:ilvl w:val="0"/>
          <w:numId w:val="2"/>
        </w:numPr>
        <w:spacing w:after="60" w:before="0"/>
      </w:pPr>
      <w:r>
        <w:rPr>
          <w:rFonts w:ascii="Arial" w:cs="Arial" w:eastAsia="Arial" w:hAnsi="Arial"/>
          <w:color w:val="444440"/>
          <w:sz w:val="20"/>
          <w:szCs w:val="20"/>
        </w:rPr>
        <w:t xml:space="preserve">Developed and maintained the voice and tone frameworks that kept a globally distributed creative organization speaking with a single, recognizable institutional voice across formats, audiences, and cultural contexts</w:t>
      </w:r>
    </w:p>
    <w:p>
      <w:pPr>
        <w:pStyle w:val="ListParagraph"/>
        <w:numPr>
          <w:ilvl w:val="0"/>
          <w:numId w:val="2"/>
        </w:numPr>
        <w:spacing w:after="60" w:before="0"/>
      </w:pPr>
      <w:r>
        <w:rPr>
          <w:rFonts w:ascii="Arial" w:cs="Arial" w:eastAsia="Arial" w:hAnsi="Arial"/>
          <w:color w:val="444440"/>
          <w:sz w:val="20"/>
          <w:szCs w:val="20"/>
        </w:rPr>
        <w:t xml:space="preserve">Partnered directly with senior leadership to translate complex organizational priorities into compelling content - developing key messaging, executive communications, and institutional storytelling that moved diverse audiences</w:t>
      </w:r>
    </w:p>
    <w:p>
      <w:pPr>
        <w:pStyle w:val="ListParagraph"/>
        <w:numPr>
          <w:ilvl w:val="0"/>
          <w:numId w:val="2"/>
        </w:numPr>
        <w:spacing w:after="60" w:before="0"/>
      </w:pPr>
      <w:r>
        <w:rPr>
          <w:rFonts w:ascii="Arial" w:cs="Arial" w:eastAsia="Arial" w:hAnsi="Arial"/>
          <w:color w:val="444440"/>
          <w:sz w:val="20"/>
          <w:szCs w:val="20"/>
        </w:rPr>
        <w:t xml:space="preserve">Served as primary cross-functional liaison between creative leadership and marketing, PR, distribution, casting, and business affairs - translating creative decisions into clear, actionable language for stakeholders across the organization</w:t>
      </w:r>
    </w:p>
    <w:p>
      <w:pPr>
        <w:pStyle w:val="ListParagraph"/>
        <w:numPr>
          <w:ilvl w:val="0"/>
          <w:numId w:val="2"/>
        </w:numPr>
        <w:spacing w:after="60" w:before="0"/>
      </w:pPr>
      <w:r>
        <w:rPr>
          <w:rFonts w:ascii="Arial" w:cs="Arial" w:eastAsia="Arial" w:hAnsi="Arial"/>
          <w:color w:val="444440"/>
          <w:sz w:val="20"/>
          <w:szCs w:val="20"/>
        </w:rPr>
        <w:t xml:space="preserve">Built and led a team of writers and content creators, providing editorial direction, standards, and feedback that developed talent and sustained high-quality output across a fast-moving content slate</w:t>
      </w:r>
    </w:p>
    <w:p>
      <w:pPr>
        <w:spacing w:after="40" w:before="180"/>
      </w:pPr>
      <w:r>
        <w:rPr>
          <w:rFonts w:ascii="Arial" w:cs="Arial" w:eastAsia="Arial" w:hAnsi="Arial"/>
          <w:b/>
          <w:bCs/>
          <w:color w:val="141410"/>
          <w:sz w:val="22"/>
          <w:szCs w:val="22"/>
        </w:rPr>
        <w:t xml:space="preserve">Story Editor</w:t>
      </w:r>
      <w:r>
        <w:rPr>
          <w:rFonts w:ascii="Arial" w:cs="Arial" w:eastAsia="Arial" w:hAnsi="Arial"/>
          <w:color w:val="888880"/>
          <w:sz w:val="20"/>
          <w:szCs w:val="20"/>
        </w:rPr>
        <w:t xml:space="preserve">  ·  </w:t>
      </w:r>
      <w:r>
        <w:rPr>
          <w:rFonts w:ascii="Arial" w:cs="Arial" w:eastAsia="Arial" w:hAnsi="Arial"/>
          <w:color w:val="444440"/>
          <w:sz w:val="20"/>
          <w:szCs w:val="20"/>
        </w:rPr>
        <w:t xml:space="preserve">5&amp;2 Productions / The Chosen</w:t>
      </w:r>
      <w:r>
        <w:rPr>
          <w:rFonts w:ascii="Arial" w:cs="Arial" w:eastAsia="Arial" w:hAnsi="Arial"/>
          <w:color w:val="888880"/>
          <w:sz w:val="20"/>
          <w:szCs w:val="20"/>
        </w:rPr>
        <w:t xml:space="preserve">  ·  </w:t>
      </w:r>
      <w:r>
        <w:rPr>
          <w:rFonts w:ascii="Arial" w:cs="Arial" w:eastAsia="Arial" w:hAnsi="Arial"/>
          <w:color w:val="888880"/>
          <w:sz w:val="20"/>
          <w:szCs w:val="20"/>
        </w:rPr>
        <w:t xml:space="preserve">Sep 2021 – Present</w:t>
      </w:r>
    </w:p>
    <w:p>
      <w:pPr>
        <w:pStyle w:val="ListParagraph"/>
        <w:numPr>
          <w:ilvl w:val="0"/>
          <w:numId w:val="2"/>
        </w:numPr>
        <w:spacing w:after="60" w:before="0"/>
      </w:pPr>
      <w:r>
        <w:rPr>
          <w:rFonts w:ascii="Arial" w:cs="Arial" w:eastAsia="Arial" w:hAnsi="Arial"/>
          <w:color w:val="444440"/>
          <w:sz w:val="20"/>
          <w:szCs w:val="20"/>
        </w:rPr>
        <w:t xml:space="preserve">Primary editorial voice across multiple seasons of a prestige drama - developing and sustaining narrative consistency, character integrity, and tonal alignment with brand values across a large distributed creative team</w:t>
      </w:r>
    </w:p>
    <w:p>
      <w:pPr>
        <w:pStyle w:val="ListParagraph"/>
        <w:numPr>
          <w:ilvl w:val="0"/>
          <w:numId w:val="2"/>
        </w:numPr>
        <w:spacing w:after="60" w:before="0"/>
      </w:pPr>
      <w:r>
        <w:rPr>
          <w:rFonts w:ascii="Arial" w:cs="Arial" w:eastAsia="Arial" w:hAnsi="Arial"/>
          <w:color w:val="444440"/>
          <w:sz w:val="20"/>
          <w:szCs w:val="20"/>
        </w:rPr>
        <w:t xml:space="preserve">Built the internal editorial infrastructure that scaled quality: style guides, continuity documents, show bibles, and voice frameworks that functioned as the institutional written standards of the organization</w:t>
      </w:r>
    </w:p>
    <w:p>
      <w:pPr>
        <w:pStyle w:val="ListParagraph"/>
        <w:numPr>
          <w:ilvl w:val="0"/>
          <w:numId w:val="2"/>
        </w:numPr>
        <w:spacing w:after="60" w:before="0"/>
      </w:pPr>
      <w:r>
        <w:rPr>
          <w:rFonts w:ascii="Arial" w:cs="Arial" w:eastAsia="Arial" w:hAnsi="Arial"/>
          <w:color w:val="444440"/>
          <w:sz w:val="20"/>
          <w:szCs w:val="20"/>
        </w:rPr>
        <w:t xml:space="preserve">Delivered script-level editorial feedback across drafts from multiple writers, developing talent and holding creative output to a consistent bar at speed and scale</w:t>
      </w:r>
    </w:p>
    <w:p>
      <w:pPr>
        <w:pStyle w:val="ListParagraph"/>
        <w:numPr>
          <w:ilvl w:val="0"/>
          <w:numId w:val="2"/>
        </w:numPr>
        <w:spacing w:after="60" w:before="0"/>
      </w:pPr>
      <w:r>
        <w:rPr>
          <w:rFonts w:ascii="Arial" w:cs="Arial" w:eastAsia="Arial" w:hAnsi="Arial"/>
          <w:color w:val="444440"/>
          <w:sz w:val="20"/>
          <w:szCs w:val="20"/>
        </w:rPr>
        <w:t xml:space="preserve">Managed writer relationships across a large creative team, building trust with strong voices while maintaining clear standards</w:t>
      </w:r>
    </w:p>
    <w:p>
      <w:pPr>
        <w:spacing w:after="40" w:before="180"/>
      </w:pPr>
      <w:r>
        <w:rPr>
          <w:rFonts w:ascii="Arial" w:cs="Arial" w:eastAsia="Arial" w:hAnsi="Arial"/>
          <w:b/>
          <w:bCs/>
          <w:color w:val="141410"/>
          <w:sz w:val="22"/>
          <w:szCs w:val="22"/>
        </w:rPr>
        <w:t xml:space="preserve">Producer</w:t>
      </w:r>
      <w:r>
        <w:rPr>
          <w:rFonts w:ascii="Arial" w:cs="Arial" w:eastAsia="Arial" w:hAnsi="Arial"/>
          <w:color w:val="888880"/>
          <w:sz w:val="20"/>
          <w:szCs w:val="20"/>
        </w:rPr>
        <w:t xml:space="preserve">  ·  </w:t>
      </w:r>
      <w:r>
        <w:rPr>
          <w:rFonts w:ascii="Arial" w:cs="Arial" w:eastAsia="Arial" w:hAnsi="Arial"/>
          <w:color w:val="444440"/>
          <w:sz w:val="20"/>
          <w:szCs w:val="20"/>
        </w:rPr>
        <w:t xml:space="preserve">The Chosen Adventures (Animated) / 5&amp;2 Productions</w:t>
      </w:r>
      <w:r>
        <w:rPr>
          <w:rFonts w:ascii="Arial" w:cs="Arial" w:eastAsia="Arial" w:hAnsi="Arial"/>
          <w:color w:val="888880"/>
          <w:sz w:val="20"/>
          <w:szCs w:val="20"/>
        </w:rPr>
        <w:t xml:space="preserve">  ·  </w:t>
      </w:r>
      <w:r>
        <w:rPr>
          <w:rFonts w:ascii="Arial" w:cs="Arial" w:eastAsia="Arial" w:hAnsi="Arial"/>
          <w:color w:val="888880"/>
          <w:sz w:val="20"/>
          <w:szCs w:val="20"/>
        </w:rPr>
        <w:t xml:space="preserve">Nov 2023 – Present</w:t>
      </w:r>
    </w:p>
    <w:p>
      <w:pPr>
        <w:pStyle w:val="ListParagraph"/>
        <w:numPr>
          <w:ilvl w:val="0"/>
          <w:numId w:val="2"/>
        </w:numPr>
        <w:spacing w:after="60" w:before="0"/>
      </w:pPr>
      <w:r>
        <w:rPr>
          <w:rFonts w:ascii="Arial" w:cs="Arial" w:eastAsia="Arial" w:hAnsi="Arial"/>
          <w:color w:val="444440"/>
          <w:sz w:val="20"/>
          <w:szCs w:val="20"/>
        </w:rPr>
        <w:t xml:space="preserve">Built and led the creative team from inception - made all creative hiring decisions, supervised writers, directors, and creative staff across every phase, and established the voice, editorial standards, and production process for a new series from the ground up</w:t>
      </w:r>
    </w:p>
    <w:p>
      <w:pPr>
        <w:pStyle w:val="ListParagraph"/>
        <w:numPr>
          <w:ilvl w:val="0"/>
          <w:numId w:val="2"/>
        </w:numPr>
        <w:spacing w:after="60" w:before="0"/>
      </w:pPr>
      <w:r>
        <w:rPr>
          <w:rFonts w:ascii="Arial" w:cs="Arial" w:eastAsia="Arial" w:hAnsi="Arial"/>
          <w:color w:val="444440"/>
          <w:sz w:val="20"/>
          <w:szCs w:val="20"/>
        </w:rPr>
        <w:t xml:space="preserve">Oversaw creative development and production of an animated series, managing cross-functional teams across production, editorial, animation, and music from concept through delivery</w:t>
      </w:r>
    </w:p>
    <w:p>
      <w:pPr>
        <w:pStyle w:val="ListParagraph"/>
        <w:numPr>
          <w:ilvl w:val="0"/>
          <w:numId w:val="2"/>
        </w:numPr>
        <w:spacing w:after="60" w:before="0"/>
      </w:pPr>
      <w:r>
        <w:rPr>
          <w:rFonts w:ascii="Arial" w:cs="Arial" w:eastAsia="Arial" w:hAnsi="Arial"/>
          <w:color w:val="444440"/>
          <w:sz w:val="20"/>
          <w:szCs w:val="20"/>
        </w:rPr>
        <w:t xml:space="preserve">Maintained brand and narrative consistency across a production with multiple external creative contributors, ensuring the extended content slate remained tonally and institutionally coherent with the flagship series</w:t>
      </w:r>
    </w:p>
    <w:p>
      <w:pPr>
        <w:spacing w:after="40" w:before="180"/>
      </w:pPr>
      <w:r>
        <w:rPr>
          <w:rFonts w:ascii="Arial" w:cs="Arial" w:eastAsia="Arial" w:hAnsi="Arial"/>
          <w:b/>
          <w:bCs/>
          <w:color w:val="141410"/>
          <w:sz w:val="22"/>
          <w:szCs w:val="22"/>
        </w:rPr>
        <w:t xml:space="preserve">Producer</w:t>
      </w:r>
      <w:r>
        <w:rPr>
          <w:rFonts w:ascii="Arial" w:cs="Arial" w:eastAsia="Arial" w:hAnsi="Arial"/>
          <w:color w:val="888880"/>
          <w:sz w:val="20"/>
          <w:szCs w:val="20"/>
        </w:rPr>
        <w:t xml:space="preserve">  ·  </w:t>
      </w:r>
      <w:r>
        <w:rPr>
          <w:rFonts w:ascii="Arial" w:cs="Arial" w:eastAsia="Arial" w:hAnsi="Arial"/>
          <w:color w:val="444440"/>
          <w:sz w:val="20"/>
          <w:szCs w:val="20"/>
        </w:rPr>
        <w:t xml:space="preserve">Noah · 5&amp;2 Productions</w:t>
      </w:r>
      <w:r>
        <w:rPr>
          <w:rFonts w:ascii="Arial" w:cs="Arial" w:eastAsia="Arial" w:hAnsi="Arial"/>
          <w:color w:val="888880"/>
          <w:sz w:val="20"/>
          <w:szCs w:val="20"/>
        </w:rPr>
        <w:t xml:space="preserve">  ·  </w:t>
      </w:r>
      <w:r>
        <w:rPr>
          <w:rFonts w:ascii="Arial" w:cs="Arial" w:eastAsia="Arial" w:hAnsi="Arial"/>
          <w:color w:val="888880"/>
          <w:sz w:val="20"/>
          <w:szCs w:val="20"/>
        </w:rPr>
        <w:t xml:space="preserve">In Development</w:t>
      </w:r>
    </w:p>
    <w:p>
      <w:pPr>
        <w:pStyle w:val="ListParagraph"/>
        <w:numPr>
          <w:ilvl w:val="0"/>
          <w:numId w:val="2"/>
        </w:numPr>
        <w:spacing w:after="60" w:before="0"/>
      </w:pPr>
      <w:r>
        <w:rPr>
          <w:rFonts w:ascii="Arial" w:cs="Arial" w:eastAsia="Arial" w:hAnsi="Arial"/>
          <w:color w:val="444440"/>
          <w:sz w:val="20"/>
          <w:szCs w:val="20"/>
        </w:rPr>
        <w:t xml:space="preserve">Producing a large-scale biblical drama currently in pre-production - bringing editorial and creative leadership to a new project from the ground up.</w:t>
      </w:r>
    </w:p>
    <w:p>
      <w:pPr>
        <w:spacing w:after="40" w:before="180"/>
      </w:pPr>
      <w:r>
        <w:rPr>
          <w:rFonts w:ascii="Arial" w:cs="Arial" w:eastAsia="Arial" w:hAnsi="Arial"/>
          <w:b/>
          <w:bCs/>
          <w:color w:val="141410"/>
          <w:sz w:val="22"/>
          <w:szCs w:val="22"/>
        </w:rPr>
        <w:t xml:space="preserve">Writing Assistant</w:t>
      </w:r>
      <w:r>
        <w:rPr>
          <w:rFonts w:ascii="Arial" w:cs="Arial" w:eastAsia="Arial" w:hAnsi="Arial"/>
          <w:color w:val="888880"/>
          <w:sz w:val="20"/>
          <w:szCs w:val="20"/>
        </w:rPr>
        <w:t xml:space="preserve">  ·  </w:t>
      </w:r>
      <w:r>
        <w:rPr>
          <w:rFonts w:ascii="Arial" w:cs="Arial" w:eastAsia="Arial" w:hAnsi="Arial"/>
          <w:color w:val="444440"/>
          <w:sz w:val="20"/>
          <w:szCs w:val="20"/>
        </w:rPr>
        <w:t xml:space="preserve">5&amp;2 Productions / The Chosen</w:t>
      </w:r>
      <w:r>
        <w:rPr>
          <w:rFonts w:ascii="Arial" w:cs="Arial" w:eastAsia="Arial" w:hAnsi="Arial"/>
          <w:color w:val="888880"/>
          <w:sz w:val="20"/>
          <w:szCs w:val="20"/>
        </w:rPr>
        <w:t xml:space="preserve">  ·  </w:t>
      </w:r>
      <w:r>
        <w:rPr>
          <w:rFonts w:ascii="Arial" w:cs="Arial" w:eastAsia="Arial" w:hAnsi="Arial"/>
          <w:color w:val="888880"/>
          <w:sz w:val="20"/>
          <w:szCs w:val="20"/>
        </w:rPr>
        <w:t xml:space="preserve">Apr 2020 – Sep 2021</w:t>
      </w:r>
    </w:p>
    <w:p>
      <w:pPr>
        <w:pStyle w:val="ListParagraph"/>
        <w:numPr>
          <w:ilvl w:val="0"/>
          <w:numId w:val="2"/>
        </w:numPr>
        <w:spacing w:after="60" w:before="0"/>
      </w:pPr>
      <w:r>
        <w:rPr>
          <w:rFonts w:ascii="Arial" w:cs="Arial" w:eastAsia="Arial" w:hAnsi="Arial"/>
          <w:color w:val="444440"/>
          <w:sz w:val="20"/>
          <w:szCs w:val="20"/>
        </w:rPr>
        <w:t xml:space="preserve">Supported writers’ room operations for a rapidly scaling production - tracking drafts, continuity, and story consistency across multiple episodes simultaneously</w:t>
      </w:r>
    </w:p>
    <w:p>
      <w:pPr>
        <w:pStyle w:val="ListParagraph"/>
        <w:numPr>
          <w:ilvl w:val="0"/>
          <w:numId w:val="2"/>
        </w:numPr>
        <w:spacing w:after="60" w:before="0"/>
      </w:pPr>
      <w:r>
        <w:rPr>
          <w:rFonts w:ascii="Arial" w:cs="Arial" w:eastAsia="Arial" w:hAnsi="Arial"/>
          <w:color w:val="444440"/>
          <w:sz w:val="20"/>
          <w:szCs w:val="20"/>
        </w:rPr>
        <w:t xml:space="preserve">Managed communication between writers, showrunner, and production teams; contributed research on historical, cultural, and thematic references that informed script accuracy</w:t>
      </w:r>
    </w:p>
    <w:p>
      <w:pPr>
        <w:spacing w:after="40" w:before="180"/>
      </w:pPr>
      <w:r>
        <w:rPr>
          <w:rFonts w:ascii="Arial" w:cs="Arial" w:eastAsia="Arial" w:hAnsi="Arial"/>
          <w:b/>
          <w:bCs/>
          <w:color w:val="141410"/>
          <w:sz w:val="22"/>
          <w:szCs w:val="22"/>
        </w:rPr>
        <w:t xml:space="preserve">Researcher &amp; Writing Assistant</w:t>
      </w:r>
      <w:r>
        <w:rPr>
          <w:rFonts w:ascii="Arial" w:cs="Arial" w:eastAsia="Arial" w:hAnsi="Arial"/>
          <w:color w:val="888880"/>
          <w:sz w:val="20"/>
          <w:szCs w:val="20"/>
        </w:rPr>
        <w:t xml:space="preserve">  ·  </w:t>
      </w:r>
      <w:r>
        <w:rPr>
          <w:rFonts w:ascii="Arial" w:cs="Arial" w:eastAsia="Arial" w:hAnsi="Arial"/>
          <w:color w:val="444440"/>
          <w:sz w:val="20"/>
          <w:szCs w:val="20"/>
        </w:rPr>
        <w:t xml:space="preserve">Imagine Entertainment &amp; Television</w:t>
      </w:r>
      <w:r>
        <w:rPr>
          <w:rFonts w:ascii="Arial" w:cs="Arial" w:eastAsia="Arial" w:hAnsi="Arial"/>
          <w:color w:val="888880"/>
          <w:sz w:val="20"/>
          <w:szCs w:val="20"/>
        </w:rPr>
        <w:t xml:space="preserve">  ·  </w:t>
      </w:r>
      <w:r>
        <w:rPr>
          <w:rFonts w:ascii="Arial" w:cs="Arial" w:eastAsia="Arial" w:hAnsi="Arial"/>
          <w:color w:val="888880"/>
          <w:sz w:val="20"/>
          <w:szCs w:val="20"/>
        </w:rPr>
        <w:t xml:space="preserve">Oct 2019 – Sep 2020</w:t>
      </w:r>
    </w:p>
    <w:p>
      <w:pPr>
        <w:pStyle w:val="ListParagraph"/>
        <w:numPr>
          <w:ilvl w:val="0"/>
          <w:numId w:val="2"/>
        </w:numPr>
        <w:spacing w:after="60" w:before="0"/>
      </w:pPr>
      <w:r>
        <w:rPr>
          <w:rFonts w:ascii="Arial" w:cs="Arial" w:eastAsia="Arial" w:hAnsi="Arial"/>
          <w:color w:val="444440"/>
          <w:sz w:val="20"/>
          <w:szCs w:val="20"/>
        </w:rPr>
        <w:t xml:space="preserve">Research and writing support in direct collaboration with production leadership at a major entertainment company - direct transition from audience research into scripted television</w:t>
      </w:r>
    </w:p>
    <w:p>
      <w:pPr>
        <w:spacing w:after="40" w:before="180"/>
      </w:pPr>
      <w:r>
        <w:rPr>
          <w:rFonts w:ascii="Arial" w:cs="Arial" w:eastAsia="Arial" w:hAnsi="Arial"/>
          <w:b/>
          <w:bCs/>
          <w:color w:val="141410"/>
          <w:sz w:val="22"/>
          <w:szCs w:val="22"/>
        </w:rPr>
        <w:t xml:space="preserve">UX Design Researcher</w:t>
      </w:r>
      <w:r>
        <w:rPr>
          <w:rFonts w:ascii="Arial" w:cs="Arial" w:eastAsia="Arial" w:hAnsi="Arial"/>
          <w:color w:val="888880"/>
          <w:sz w:val="20"/>
          <w:szCs w:val="20"/>
        </w:rPr>
        <w:t xml:space="preserve">  ·  </w:t>
      </w:r>
      <w:r>
        <w:rPr>
          <w:rFonts w:ascii="Arial" w:cs="Arial" w:eastAsia="Arial" w:hAnsi="Arial"/>
          <w:color w:val="444440"/>
          <w:sz w:val="20"/>
          <w:szCs w:val="20"/>
        </w:rPr>
        <w:t xml:space="preserve">MO Studio / LERETA, LLC</w:t>
      </w:r>
      <w:r>
        <w:rPr>
          <w:rFonts w:ascii="Arial" w:cs="Arial" w:eastAsia="Arial" w:hAnsi="Arial"/>
          <w:color w:val="888880"/>
          <w:sz w:val="20"/>
          <w:szCs w:val="20"/>
        </w:rPr>
        <w:t xml:space="preserve">  ·  </w:t>
      </w:r>
      <w:r>
        <w:rPr>
          <w:rFonts w:ascii="Arial" w:cs="Arial" w:eastAsia="Arial" w:hAnsi="Arial"/>
          <w:color w:val="888880"/>
          <w:sz w:val="20"/>
          <w:szCs w:val="20"/>
        </w:rPr>
        <w:t xml:space="preserve">2018 – 2019</w:t>
      </w:r>
    </w:p>
    <w:p>
      <w:pPr>
        <w:pStyle w:val="ListParagraph"/>
        <w:numPr>
          <w:ilvl w:val="0"/>
          <w:numId w:val="2"/>
        </w:numPr>
        <w:spacing w:after="60" w:before="0"/>
      </w:pPr>
      <w:r>
        <w:rPr>
          <w:rFonts w:ascii="Arial" w:cs="Arial" w:eastAsia="Arial" w:hAnsi="Arial"/>
          <w:color w:val="444440"/>
          <w:sz w:val="20"/>
          <w:szCs w:val="20"/>
        </w:rPr>
        <w:t xml:space="preserve">Led qualitative audience research studies and synthesized behavioral insights into strategic recommendations for executive teams - the evidence-based foundation of effective brand voice work</w:t>
      </w:r>
    </w:p>
    <w:p>
      <w:pPr>
        <w:pStyle w:val="ListParagraph"/>
        <w:numPr>
          <w:ilvl w:val="0"/>
          <w:numId w:val="2"/>
        </w:numPr>
        <w:spacing w:after="60" w:before="0"/>
      </w:pPr>
      <w:r>
        <w:rPr>
          <w:rFonts w:ascii="Arial" w:cs="Arial" w:eastAsia="Arial" w:hAnsi="Arial"/>
          <w:color w:val="444440"/>
          <w:sz w:val="20"/>
          <w:szCs w:val="20"/>
        </w:rPr>
        <w:t xml:space="preserve">Collaborated with a partner from IDEO on a national client engagement, translating qualitative audience intelligence into actionable strategic direction for a public-facing organization</w:t>
      </w:r>
    </w:p>
    <w:p>
      <w:pPr>
        <w:spacing w:after="40" w:before="180"/>
      </w:pPr>
      <w:r>
        <w:rPr>
          <w:rFonts w:ascii="Arial" w:cs="Arial" w:eastAsia="Arial" w:hAnsi="Arial"/>
          <w:b/>
          <w:bCs/>
          <w:color w:val="141410"/>
          <w:sz w:val="22"/>
          <w:szCs w:val="22"/>
        </w:rPr>
        <w:t xml:space="preserve">Services Coordinator III / Case Manager III</w:t>
      </w:r>
      <w:r>
        <w:rPr>
          <w:rFonts w:ascii="Arial" w:cs="Arial" w:eastAsia="Arial" w:hAnsi="Arial"/>
          <w:color w:val="888880"/>
          <w:sz w:val="20"/>
          <w:szCs w:val="20"/>
        </w:rPr>
        <w:t xml:space="preserve">  ·  </w:t>
      </w:r>
      <w:r>
        <w:rPr>
          <w:rFonts w:ascii="Arial" w:cs="Arial" w:eastAsia="Arial" w:hAnsi="Arial"/>
          <w:color w:val="444440"/>
          <w:sz w:val="20"/>
          <w:szCs w:val="20"/>
        </w:rPr>
        <w:t xml:space="preserve">New Directions for Veterans</w:t>
      </w:r>
      <w:r>
        <w:rPr>
          <w:rFonts w:ascii="Arial" w:cs="Arial" w:eastAsia="Arial" w:hAnsi="Arial"/>
          <w:color w:val="888880"/>
          <w:sz w:val="20"/>
          <w:szCs w:val="20"/>
        </w:rPr>
        <w:t xml:space="preserve">  ·  </w:t>
      </w:r>
      <w:r>
        <w:rPr>
          <w:rFonts w:ascii="Arial" w:cs="Arial" w:eastAsia="Arial" w:hAnsi="Arial"/>
          <w:color w:val="888880"/>
          <w:sz w:val="20"/>
          <w:szCs w:val="20"/>
        </w:rPr>
        <w:t xml:space="preserve">Jun 2011 – Dec 2015</w:t>
      </w:r>
    </w:p>
    <w:p>
      <w:pPr>
        <w:pStyle w:val="ListParagraph"/>
        <w:numPr>
          <w:ilvl w:val="0"/>
          <w:numId w:val="2"/>
        </w:numPr>
        <w:spacing w:after="60" w:before="0"/>
      </w:pPr>
      <w:r>
        <w:rPr>
          <w:rFonts w:ascii="Arial" w:cs="Arial" w:eastAsia="Arial" w:hAnsi="Arial"/>
          <w:color w:val="444440"/>
          <w:sz w:val="20"/>
          <w:szCs w:val="20"/>
        </w:rPr>
        <w:t xml:space="preserve">Senior program leadership inside a government-contracted nonprofit in direct partnership with the U.S. Department of Veterans Affairs - built institutional trust with populations who had reason to distrust institutions, and communicated complex systems in language that actually reached people</w:t>
      </w:r>
    </w:p>
    <w:p>
      <w:pPr>
        <w:pStyle w:val="ListParagraph"/>
        <w:numPr>
          <w:ilvl w:val="0"/>
          <w:numId w:val="2"/>
        </w:numPr>
        <w:spacing w:after="60" w:before="0"/>
      </w:pPr>
      <w:r>
        <w:rPr>
          <w:rFonts w:ascii="Arial" w:cs="Arial" w:eastAsia="Arial" w:hAnsi="Arial"/>
          <w:color w:val="444440"/>
          <w:sz w:val="20"/>
          <w:szCs w:val="20"/>
        </w:rPr>
        <w:t xml:space="preserve">Developed and led formal programming in life skills, workforce readiness, and creative development - a practitioner’s foundation in how language functions for real audiences under real conditions</w:t>
      </w:r>
    </w:p>
    <w:p>
      <w:pPr>
        <w:pBdr>
          <w:bottom w:val="single" w:color="3A5E3F" w:sz="4" w:space="1"/>
        </w:pBdr>
        <w:spacing w:after="80" w:before="220"/>
      </w:pPr>
      <w:r>
        <w:rPr>
          <w:rFonts w:ascii="Arial" w:cs="Arial" w:eastAsia="Arial" w:hAnsi="Arial"/>
          <w:b/>
          <w:bCs/>
          <w:color w:val="3A5E3F"/>
          <w:spacing w:val="40"/>
          <w:sz w:val="18"/>
          <w:szCs w:val="18"/>
        </w:rPr>
        <w:t xml:space="preserve">CORE COMPETENCIES</w:t>
      </w:r>
    </w:p>
    <w:p>
      <w:pPr>
        <w:spacing w:after="0" w:before="80"/>
      </w:pPr>
      <w:r>
        <w:rPr>
          <w:rFonts w:ascii="Arial" w:cs="Arial" w:eastAsia="Arial" w:hAnsi="Arial"/>
          <w:color w:val="444440"/>
          <w:sz w:val="19"/>
          <w:szCs w:val="19"/>
        </w:rPr>
        <w:t xml:space="preserve">Brand Voice Development  ·  Tone &amp; Editorial Frameworks  ·  Content Strategy  ·  Copywriting</w:t>
      </w:r>
    </w:p>
    <w:p>
      <w:pPr>
        <w:spacing w:after="0" w:before="80"/>
      </w:pPr>
      <w:r>
        <w:rPr>
          <w:rFonts w:ascii="Arial" w:cs="Arial" w:eastAsia="Arial" w:hAnsi="Arial"/>
          <w:color w:val="444440"/>
          <w:sz w:val="19"/>
          <w:szCs w:val="19"/>
        </w:rPr>
        <w:t xml:space="preserve">Institutional Storytelling  ·  Team Leadership &amp; Mentorship  ·  Editorial Standards &amp; Infrastructure</w:t>
      </w:r>
    </w:p>
    <w:p>
      <w:pPr>
        <w:spacing w:after="0" w:before="80"/>
      </w:pPr>
      <w:r>
        <w:rPr>
          <w:rFonts w:ascii="Arial" w:cs="Arial" w:eastAsia="Arial" w:hAnsi="Arial"/>
          <w:color w:val="444440"/>
          <w:sz w:val="19"/>
          <w:szCs w:val="19"/>
        </w:rPr>
        <w:t xml:space="preserve">Audience Research &amp; Insight  ·  AI Collaboration  ·  Cross-Functional Partnership  ·  Senior Leadership Liaison</w:t>
      </w:r>
    </w:p>
    <w:p>
      <w:pPr>
        <w:spacing w:after="0" w:before="80"/>
      </w:pPr>
      <w:r>
        <w:rPr>
          <w:rFonts w:ascii="Arial" w:cs="Arial" w:eastAsia="Arial" w:hAnsi="Arial"/>
          <w:color w:val="444440"/>
          <w:sz w:val="19"/>
          <w:szCs w:val="19"/>
        </w:rPr>
        <w:t xml:space="preserve">Designed and developed AI-assisted health applications translating complex medical subject matter into accessible user-facing language - demonstrating technical subject matter fluency and hands-on AI collaboration at the product level</w:t>
      </w:r>
    </w:p>
    <w:p>
      <w:pPr>
        <w:pBdr>
          <w:bottom w:val="single" w:color="3A5E3F" w:sz="4" w:space="1"/>
        </w:pBdr>
        <w:spacing w:after="80" w:before="220"/>
      </w:pPr>
      <w:r>
        <w:rPr>
          <w:rFonts w:ascii="Arial" w:cs="Arial" w:eastAsia="Arial" w:hAnsi="Arial"/>
          <w:b/>
          <w:bCs/>
          <w:color w:val="3A5E3F"/>
          <w:spacing w:val="40"/>
          <w:sz w:val="18"/>
          <w:szCs w:val="18"/>
        </w:rPr>
        <w:t xml:space="preserve">EDUCATION</w:t>
      </w:r>
    </w:p>
    <w:p>
      <w:pPr>
        <w:spacing w:after="0" w:before="80"/>
      </w:pPr>
      <w:r>
        <w:rPr>
          <w:rFonts w:ascii="Arial" w:cs="Arial" w:eastAsia="Arial" w:hAnsi="Arial"/>
          <w:b/>
          <w:bCs/>
          <w:color w:val="141410"/>
          <w:sz w:val="20"/>
          <w:szCs w:val="20"/>
        </w:rPr>
        <w:t xml:space="preserve">Bachelor’s Degree - Human Services</w:t>
      </w:r>
      <w:r>
        <w:rPr>
          <w:rFonts w:ascii="Arial" w:cs="Arial" w:eastAsia="Arial" w:hAnsi="Arial"/>
          <w:color w:val="888880"/>
          <w:sz w:val="20"/>
          <w:szCs w:val="20"/>
        </w:rPr>
        <w:t xml:space="preserve">  ·  </w:t>
      </w:r>
      <w:r>
        <w:rPr>
          <w:rFonts w:ascii="Arial" w:cs="Arial" w:eastAsia="Arial" w:hAnsi="Arial"/>
          <w:color w:val="444440"/>
          <w:sz w:val="20"/>
          <w:szCs w:val="20"/>
        </w:rPr>
        <w:t xml:space="preserve">Goddard College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2026-05-27T20:05:18.119Z</dcterms:created>
  <dcterms:modified xsi:type="dcterms:W3CDTF">2026-05-27T20:05:18.119Z</dcterms:modified>
</cp:coreProperties>
</file>

<file path=docProps/custom.xml><?xml version="1.0" encoding="utf-8"?>
<Properties xmlns="http://schemas.openxmlformats.org/officeDocument/2006/custom-properties" xmlns:vt="http://schemas.openxmlformats.org/officeDocument/2006/docPropsVTypes"/>
</file>