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F8E8" w14:textId="288B5399" w:rsidR="00DA5A9D" w:rsidRPr="00DA5A9D" w:rsidRDefault="00493AD2" w:rsidP="00DA5A9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bookmarkStart w:id="0" w:name="OLE_LINK27"/>
      <w:bookmarkStart w:id="1" w:name="OLE_LINK28"/>
      <w:r w:rsidRPr="00493AD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n-US" w:eastAsia="en-GB"/>
        </w:rPr>
        <w:t>Project Description</w:t>
      </w:r>
    </w:p>
    <w:p w14:paraId="0412EB21" w14:textId="607330DF" w:rsidR="00DA5A9D" w:rsidRPr="00DA5A9D" w:rsidRDefault="00DA5A9D" w:rsidP="00DA5A9D">
      <w:pPr>
        <w:shd w:val="clear" w:color="auto" w:fill="FFFFFF"/>
        <w:spacing w:before="100" w:beforeAutospacing="1" w:after="100" w:afterAutospacing="1"/>
        <w:ind w:left="48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493A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As a</w:t>
      </w:r>
      <w:r w:rsidRPr="00493AD2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n IPG</w:t>
      </w:r>
      <w:r w:rsidRPr="00493A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DevOps Engineer</w:t>
      </w:r>
      <w:r w:rsidRPr="00C62883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 xml:space="preserve"> in our 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IPG Environment platform team</w:t>
      </w:r>
      <w:r w:rsidRPr="00493A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, you combine knowledge from software development and system administration for continuous process improvement</w:t>
      </w:r>
      <w:r w:rsidRPr="003B68F1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 xml:space="preserve"> and </w:t>
      </w:r>
      <w:r w:rsidRPr="00C62883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stable reliable operation</w:t>
      </w:r>
      <w:r w:rsidRPr="00493A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for our globally available payment </w:t>
      </w:r>
      <w:r w:rsidRPr="00C62883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gate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 xml:space="preserve">way and its enhanced monitoring. </w:t>
      </w:r>
      <w:r w:rsidRPr="00C62883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In line with the DevOps model, they work closely with our agile development teams</w:t>
      </w:r>
      <w:r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 xml:space="preserve"> and CICD and Technical enabling teams to </w:t>
      </w:r>
      <w:bookmarkStart w:id="2" w:name="OLE_LINK23"/>
      <w:bookmarkStart w:id="3" w:name="OLE_LINK24"/>
      <w:r w:rsidRPr="00C62883">
        <w:rPr>
          <w:rFonts w:ascii="Segoe UI" w:eastAsia="Times New Roman" w:hAnsi="Segoe UI" w:cs="Segoe UI"/>
          <w:color w:val="242424"/>
          <w:sz w:val="21"/>
          <w:szCs w:val="21"/>
          <w:lang w:val="en-US" w:eastAsia="en-GB"/>
        </w:rPr>
        <w:t>accelerate the software development process</w:t>
      </w:r>
      <w:bookmarkEnd w:id="2"/>
      <w:bookmarkEnd w:id="3"/>
    </w:p>
    <w:p w14:paraId="45DAC791" w14:textId="704F2D57" w:rsidR="00DA5A9D" w:rsidRPr="00DA5A9D" w:rsidRDefault="00DA5A9D" w:rsidP="00493A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84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493AD2">
        <w:rPr>
          <w:rFonts w:ascii="Segoe UI" w:eastAsia="Times New Roman" w:hAnsi="Segoe UI" w:cs="Segoe UI"/>
          <w:b/>
          <w:bCs/>
          <w:color w:val="000000"/>
          <w:sz w:val="22"/>
          <w:szCs w:val="22"/>
          <w:lang w:val="en-US" w:eastAsia="en-GB"/>
        </w:rPr>
        <w:t>Scope of Services</w:t>
      </w:r>
    </w:p>
    <w:p w14:paraId="57AB805B" w14:textId="6561BC81" w:rsidR="001E05DD" w:rsidRDefault="001E05DD" w:rsidP="001E05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</w:pPr>
      <w:bookmarkStart w:id="4" w:name="OLE_LINK9"/>
      <w:bookmarkStart w:id="5" w:name="OLE_LINK10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Automate and validate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 xml:space="preserve"> Patching activities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in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>EMEA, LAC/LATAM</w:t>
      </w:r>
    </w:p>
    <w:p w14:paraId="651B0949" w14:textId="7192445D" w:rsidR="001E05DD" w:rsidRPr="001E05DD" w:rsidRDefault="001E05DD" w:rsidP="001E05D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</w:pP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Monitor </w:t>
      </w:r>
      <w:r w:rsidR="006562A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and maintain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our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 xml:space="preserve">prod and non-prod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Kubernetes and AWS EKS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>environment</w:t>
      </w:r>
      <w:r w:rsidR="006562A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de-DE" w:eastAsia="en-GB"/>
        </w:rPr>
        <w:t>s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and implement monitor improvements on our highly advanced ELK monitoring and alerting solution (</w:t>
      </w:r>
      <w:bookmarkStart w:id="6" w:name="OLE_LINK15"/>
      <w:bookmarkStart w:id="7" w:name="OLE_LINK16"/>
      <w:proofErr w:type="spellStart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Toolstack</w:t>
      </w:r>
      <w:proofErr w:type="spellEnd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</w:t>
      </w:r>
      <w:bookmarkEnd w:id="6"/>
      <w:bookmarkEnd w:id="7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Elasticsearch, Logstash, Kibana, Grafana, Prometheus, Alert Manager, </w:t>
      </w:r>
      <w:proofErr w:type="spellStart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Kapacitor</w:t>
      </w:r>
      <w:proofErr w:type="spellEnd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, </w:t>
      </w:r>
      <w:proofErr w:type="spellStart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Alerta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)</w:t>
      </w:r>
    </w:p>
    <w:p w14:paraId="71899526" w14:textId="599B1095" w:rsidR="001E05DD" w:rsidRPr="0048389D" w:rsidRDefault="0048389D" w:rsidP="001E05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</w:pPr>
      <w:r w:rsidRPr="0048389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Plan and execute a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utomated application and environmental deployments</w:t>
      </w:r>
      <w:r w:rsidR="002D25CF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for a 24/7 payment gateway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in multiple </w:t>
      </w:r>
      <w:r w:rsid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regions around the globe 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by using Git/</w:t>
      </w:r>
      <w:proofErr w:type="spellStart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GitOps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based CICD pipelines (</w:t>
      </w:r>
      <w:proofErr w:type="spellStart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Toolstack</w:t>
      </w:r>
      <w:proofErr w:type="spellEnd"/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GitLab, </w:t>
      </w:r>
      <w:proofErr w:type="spellStart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ArgoCD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, </w:t>
      </w:r>
      <w:proofErr w:type="spellStart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Jenkinsfiles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, Helm, Bash scripts</w:t>
      </w:r>
      <w:r w:rsid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, Terraform, </w:t>
      </w:r>
      <w:proofErr w:type="spellStart"/>
      <w:r w:rsid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Saltstack</w:t>
      </w:r>
      <w:proofErr w:type="spellEnd"/>
      <w:r w:rsid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)</w:t>
      </w:r>
      <w:r w:rsidR="002D25CF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without any impact to our clients</w:t>
      </w:r>
    </w:p>
    <w:p w14:paraId="681017C3" w14:textId="69E1F6FE" w:rsidR="0048389D" w:rsidRPr="004A2ED8" w:rsidRDefault="004A2ED8" w:rsidP="001E05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</w:pPr>
      <w:r w:rsidRP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C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>ertificate management</w:t>
      </w:r>
      <w:r w:rsidRP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and change coordination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with global </w:t>
      </w:r>
      <w:proofErr w:type="spellStart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loadbalancer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team and application team SMEs</w:t>
      </w:r>
    </w:p>
    <w:p w14:paraId="1CCD4C3C" w14:textId="7B5475C0" w:rsidR="004A2ED8" w:rsidRPr="004A2ED8" w:rsidRDefault="004A2ED8" w:rsidP="001E05D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Handle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 xml:space="preserve"> incidents</w:t>
      </w:r>
      <w:r w:rsidRP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for production environments</w:t>
      </w:r>
    </w:p>
    <w:p w14:paraId="40CCBE12" w14:textId="12E412EE" w:rsidR="004A2ED8" w:rsidRPr="004A2ED8" w:rsidRDefault="004A2ED8" w:rsidP="004A2ED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Respond to all service requests 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for </w:t>
      </w:r>
      <w:r w:rsidRPr="001E05DD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eastAsia="en-GB"/>
        </w:rPr>
        <w:t>non-prod and prod</w:t>
      </w:r>
      <w:r w:rsidRPr="004A2ED8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</w:t>
      </w:r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via different service channels (Teams channel, Jira Tickets, </w:t>
      </w:r>
      <w:proofErr w:type="spellStart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ServicePoint</w:t>
      </w:r>
      <w:proofErr w:type="spellEnd"/>
      <w:r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 xml:space="preserve"> tickets, Emails)</w:t>
      </w:r>
    </w:p>
    <w:p w14:paraId="6065A0DA" w14:textId="533E9392" w:rsidR="001E05DD" w:rsidRPr="002D25CF" w:rsidRDefault="002D25CF" w:rsidP="002D25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2D25CF">
        <w:rPr>
          <w:rFonts w:ascii="Segoe UI" w:eastAsia="Times New Roman" w:hAnsi="Segoe UI" w:cs="Segoe UI"/>
          <w:color w:val="242424"/>
          <w:sz w:val="22"/>
          <w:szCs w:val="22"/>
          <w:shd w:val="clear" w:color="auto" w:fill="FFFFFF"/>
          <w:lang w:val="en-US" w:eastAsia="en-GB"/>
        </w:rPr>
        <w:t>Be part of a Scrum development team to help them to accelerate the software development process</w:t>
      </w:r>
    </w:p>
    <w:bookmarkEnd w:id="0"/>
    <w:bookmarkEnd w:id="1"/>
    <w:bookmarkEnd w:id="4"/>
    <w:bookmarkEnd w:id="5"/>
    <w:p w14:paraId="504005FC" w14:textId="77777777" w:rsidR="00493AD2" w:rsidRDefault="00493AD2"/>
    <w:sectPr w:rsidR="0049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2C4"/>
    <w:multiLevelType w:val="hybridMultilevel"/>
    <w:tmpl w:val="55D2BB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0974F72"/>
    <w:multiLevelType w:val="multilevel"/>
    <w:tmpl w:val="059E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A558C"/>
    <w:multiLevelType w:val="multilevel"/>
    <w:tmpl w:val="3946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621064">
    <w:abstractNumId w:val="1"/>
  </w:num>
  <w:num w:numId="2" w16cid:durableId="577207086">
    <w:abstractNumId w:val="2"/>
  </w:num>
  <w:num w:numId="3" w16cid:durableId="27676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D2"/>
    <w:rsid w:val="001E05DD"/>
    <w:rsid w:val="002B66FE"/>
    <w:rsid w:val="002D25CF"/>
    <w:rsid w:val="003B68F1"/>
    <w:rsid w:val="0048389D"/>
    <w:rsid w:val="00493AD2"/>
    <w:rsid w:val="004A2ED8"/>
    <w:rsid w:val="006562AD"/>
    <w:rsid w:val="00C62883"/>
    <w:rsid w:val="00DA5A9D"/>
    <w:rsid w:val="00F3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EF190B"/>
  <w15:chartTrackingRefBased/>
  <w15:docId w15:val="{66C0C7ED-899F-A745-ACE6-943EA0E7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A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E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Probst, Carsten (Bad Homburg vor der Hohe)</dc:creator>
  <cp:keywords/>
  <dc:description/>
  <cp:lastModifiedBy>Probst, Carsten (Bad Homburg vor der Hohe)</cp:lastModifiedBy>
  <cp:revision>4</cp:revision>
  <dcterms:created xsi:type="dcterms:W3CDTF">2022-04-28T07:31:00Z</dcterms:created>
  <dcterms:modified xsi:type="dcterms:W3CDTF">2022-05-05T12:02:00Z</dcterms:modified>
</cp:coreProperties>
</file>