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Администрация города Новосибирска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Департамент цифрового развития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Руководитель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Департамента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Генеральный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директор</w:t>
            </w:r>
            <w:proofErr w:type="spellEnd"/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развития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ООО «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Цифровые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решения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»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Попрядухин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Е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Р</w:t>
            </w:r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Еремина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С</w:t>
            </w:r>
            <w:bookmarkStart w:id="0" w:name="_GoBack"/>
            <w:bookmarkEnd w:id="0"/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</w:tr>
    </w:tbl>
    <w:p w:rsidR="00276BB3" w:rsidRPr="004B0D3A" w:rsidRDefault="00276BB3" w:rsidP="00276BB3">
      <w:pPr>
        <w:tabs>
          <w:tab w:val="center" w:pos="2665"/>
          <w:tab w:val="center" w:pos="7880"/>
        </w:tabs>
        <w:jc w:val="left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spacing w:before="500"/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</w:rPr>
        <w:t>HTTP API «</w:t>
      </w:r>
      <w:proofErr w:type="spellStart"/>
      <w:r w:rsidRPr="004B0D3A">
        <w:rPr>
          <w:rFonts w:cs="Times New Roman"/>
          <w:b/>
          <w:sz w:val="28"/>
          <w:szCs w:val="28"/>
        </w:rPr>
        <w:t>Аукционы</w:t>
      </w:r>
      <w:proofErr w:type="spellEnd"/>
      <w:r w:rsidRPr="004B0D3A">
        <w:rPr>
          <w:rFonts w:cs="Times New Roman"/>
          <w:b/>
          <w:sz w:val="28"/>
          <w:szCs w:val="28"/>
        </w:rPr>
        <w:t>»</w:t>
      </w:r>
    </w:p>
    <w:p w:rsidR="00276BB3" w:rsidRPr="004B0D3A" w:rsidRDefault="008414FF" w:rsidP="00276BB3">
      <w:pPr>
        <w:spacing w:before="40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техническое задание</w:t>
      </w:r>
      <w:r>
        <w:rPr>
          <w:rFonts w:cs="Times New Roman"/>
          <w:sz w:val="28"/>
          <w:szCs w:val="28"/>
          <w:lang w:val="ru-RU"/>
        </w:rPr>
        <w:br/>
      </w:r>
      <w:r>
        <w:rPr>
          <w:rFonts w:cs="Times New Roman"/>
          <w:sz w:val="28"/>
          <w:szCs w:val="28"/>
          <w:lang w:val="ru-RU"/>
        </w:rPr>
        <w:br/>
        <w:t>На 19</w:t>
      </w:r>
      <w:r w:rsidR="00276BB3" w:rsidRPr="004B0D3A">
        <w:rPr>
          <w:rFonts w:cs="Times New Roman"/>
          <w:sz w:val="28"/>
          <w:szCs w:val="28"/>
          <w:lang w:val="ru-RU"/>
        </w:rPr>
        <w:t xml:space="preserve"> листах</w:t>
      </w:r>
      <w:r w:rsidR="00276BB3" w:rsidRPr="004B0D3A">
        <w:rPr>
          <w:rFonts w:cs="Times New Roman"/>
          <w:sz w:val="28"/>
          <w:szCs w:val="28"/>
          <w:lang w:val="ru-RU"/>
        </w:rPr>
        <w:br/>
        <w:t>Действует с «16» сентября 2026 г.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lastRenderedPageBreak/>
        <w:fldChar w:fldCharType="begin"/>
      </w:r>
      <w:r w:rsidRPr="004B0D3A">
        <w:rPr>
          <w:rFonts w:cs="Times New Roman"/>
          <w:sz w:val="28"/>
          <w:szCs w:val="28"/>
        </w:rPr>
        <w:instrText>TOC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o</w:instrText>
      </w:r>
      <w:r w:rsidRPr="004B0D3A">
        <w:rPr>
          <w:rFonts w:cs="Times New Roman"/>
          <w:sz w:val="28"/>
          <w:szCs w:val="28"/>
          <w:lang w:val="ru-RU"/>
        </w:rPr>
        <w:instrText xml:space="preserve"> "1-3" \</w:instrText>
      </w:r>
      <w:r w:rsidRPr="004B0D3A">
        <w:rPr>
          <w:rFonts w:cs="Times New Roman"/>
          <w:sz w:val="28"/>
          <w:szCs w:val="28"/>
        </w:rPr>
        <w:instrText>h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z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u</w:instrText>
      </w:r>
      <w:r w:rsidRPr="004B0D3A">
        <w:rPr>
          <w:rFonts w:cs="Times New Roman"/>
          <w:sz w:val="28"/>
          <w:szCs w:val="28"/>
        </w:rPr>
        <w:fldChar w:fldCharType="end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2"/>
          <w:lang w:val="ru-RU"/>
        </w:rPr>
        <w:id w:val="148250401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276BB3" w:rsidRPr="004B0D3A" w:rsidRDefault="00276BB3" w:rsidP="00276BB3">
          <w:pPr>
            <w:pStyle w:val="aff"/>
            <w:rPr>
              <w:rFonts w:ascii="Times New Roman" w:hAnsi="Times New Roman" w:cs="Times New Roman"/>
              <w:color w:val="auto"/>
            </w:rPr>
          </w:pPr>
          <w:r w:rsidRPr="004B0D3A">
            <w:rPr>
              <w:rFonts w:ascii="Times New Roman" w:hAnsi="Times New Roman" w:cs="Times New Roman"/>
              <w:color w:val="auto"/>
              <w:lang w:val="ru-RU"/>
            </w:rPr>
            <w:t>Оглавление</w:t>
          </w:r>
        </w:p>
        <w:p w:rsidR="00276BB3" w:rsidRPr="004B0D3A" w:rsidRDefault="00276BB3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r w:rsidRPr="004B0D3A">
            <w:rPr>
              <w:rFonts w:cs="Times New Roman"/>
              <w:sz w:val="28"/>
              <w:szCs w:val="28"/>
            </w:rPr>
            <w:fldChar w:fldCharType="begin"/>
          </w:r>
          <w:r w:rsidRPr="004B0D3A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B0D3A">
            <w:rPr>
              <w:rFonts w:cs="Times New Roman"/>
              <w:sz w:val="28"/>
              <w:szCs w:val="28"/>
            </w:rPr>
            <w:fldChar w:fldCharType="separate"/>
          </w:r>
          <w:hyperlink w:anchor="_Toc240495744" w:history="1">
            <w:r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 ОБЩИЕ СВЕДЕНИЯ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1.1 Полное наименование системы и ее условное обозначение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1.2 Шифр темы или номер договора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1.3 Наименование заказчика и разработчика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1.4 Перечень документов, на основании которых создается система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1.5 Плановые сроки начала и окончания работы по созданию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1.6 Сведения об источниках и порядке финансирования работ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1.7 Порядок оформления и предъявления заказчику результатов работ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1.8 Уточнение и дополнение ЧТЗ на систему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 НАЗНАЧЕНИЕ И ЦЕЛИ СОЗДАНИЯ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2.1 Назначение и цели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2.2 Цели создания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3. ХАРАКТЕРИСТИКА ОБЪЕКТА АВТОМАТИЗАЦИИ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3.1 Объект автоматизации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3.2 Участники процесса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 ТРЕБОВАНИЯ К СИСТЕМЕ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 Требования к Системе в целом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4.1.1 Требования к структуре и функционированию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4.1.2 Требования к численности и квалификации пользователей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4.1.3 Требования к надежности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4.1.4 Требования безопасности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4.1.5 Требования к эргономике и технической эстетике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4.1.6 Требования к защите информации от несанкционированного доступа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4.1.7 Требования по сохранности информации при авариях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4.1.8 Требования к патентной чистоте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 Требования к видам обеспечения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4.2.1 Требования к информационному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4.2.2 Требования к лингвистическому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 Требования к программному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 Требования к основным функциям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4.2.3.1.1 Создание аукциона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4.2.3.1.2 Добавление лота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4.2.3.1.3 Регистрация продажи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4.2.3.1.4 Получение информации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4.2.3.1.5 Проверка работоспособности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4.2.3.2 Требования к модели данных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4.2.3.3 Требования к связям между сущностями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4.2.3.4 Обязательные бизнес-правила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4.2.3.5 Требования к обработке ошибок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4.2.3.6 Требования к журналированию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4.2.4 Требования к техническому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4.2.5 Требования к метрологическому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4.2.6 Требования к организационному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4.2.7 Требования к методическому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5. СОСТАВ И СОДЕРЖАНИЕ РАБОТ ПО СОЗДАНИЮ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 ПОРЯДОК КОНТРОЛЯ И ПРИЕМКИ СИСТЕМЫ И ЕЕ СОСТАВНЫХ ЧАСТЕЙ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6.1 Виды, состав, объем и методы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6.2 Требования к проведению предварительных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6.3 Требования к проведению опытной эксплуатации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6.4 Требования к проведению приемочных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6.5 Требования к проведению комплексных приемочных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6.6 Требования к передаче дистрибутивов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6.7 Общие требования к приемке работ по этапам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ПРИЛОЖЕНИЕ 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ПЕРЕЧЕНЬ СОКРАЩЕНИЙ И УСЛОВНЫХ НАИМЕНОВАНИЙ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rPr>
              <w:rFonts w:cs="Times New Roman"/>
              <w:sz w:val="28"/>
              <w:szCs w:val="28"/>
            </w:rPr>
          </w:pPr>
          <w:r w:rsidRPr="004B0D3A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" w:name="_Toc240495744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1. ОБЩИЕ СВЕДЕНИЯ</w:t>
      </w:r>
      <w:bookmarkEnd w:id="1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049574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1.1 Полное наименование системы и ее условное обозначение</w:t>
      </w:r>
      <w:bookmarkEnd w:id="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Полное наименование системы: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«Аукционы».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Условное обозначение: Система,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«Аукционы».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4049574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1.2 Шифр темы или номер договора</w:t>
      </w:r>
      <w:bookmarkEnd w:id="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Шифр темы: АУК-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-2026. Номер договора: Д-ИТ-16/09-26.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049574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1.3 Наименование заказчика и разработчика Системы</w:t>
      </w:r>
      <w:bookmarkEnd w:id="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Заказчик: Департамент цифрового развития Администрации города Новосибирска.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Разработчик (Исполнитель): ООО «Цифровые решения».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Репозиторий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проекта: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049574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1.4 Перечень документов, на основании которых создается система</w:t>
      </w:r>
      <w:bookmarkEnd w:id="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создается на основании настоящего технического задания,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документа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а также проектных файлов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4049574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1.5 Плановые сроки начала и окончания работы по созданию системы</w:t>
      </w:r>
      <w:bookmarkEnd w:id="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Плановый срок начала работ: 16 сентября 2026 г. Плановый срок окончания работ: 30 ноября 2026 г.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4049575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1.6 Сведения об источниках и порядке финансирования работ</w:t>
      </w:r>
      <w:bookmarkEnd w:id="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Финансирование работ осуществляется Заказчиком за счет собственных средств. Оплата выполняемых работ производится поэтапно на основании результатов, предусмотренных настоящим техническим заданием.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049575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1.7 Порядок оформления и предъявления заказчику результатов работ</w:t>
      </w:r>
      <w:bookmarkEnd w:id="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Результатом разработки является программный проект, исходный код которого размещается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проекта. Требования к качеству и обязательным локальным проверкам определены настоящим техническим заданием и проектной документацией.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049575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1.8 Уточнение и дополнение ЧТЗ на систему</w:t>
      </w:r>
      <w:bookmarkEnd w:id="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Уточнение и дополнение технического задания выполняются по согласованию Заказчика и Исполнителя. Изменения оформляются в виде согласованных дополнений, утверждаемых Заказчиком и Исполнителем до начала их реализации.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0" w:name="_Toc240495753"/>
      <w:r w:rsidRPr="004B0D3A">
        <w:rPr>
          <w:rFonts w:ascii="Times New Roman" w:hAnsi="Times New Roman" w:cs="Times New Roman"/>
          <w:color w:val="auto"/>
          <w:lang w:val="ru-RU"/>
        </w:rPr>
        <w:t>2. НАЗНАЧЕНИЕ И ЦЕЛИ СОЗДАНИЯ СИСТЕМЫ</w:t>
      </w:r>
      <w:bookmarkEnd w:id="10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4049575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2.1 Назначение и цели системы</w:t>
      </w:r>
      <w:bookmarkEnd w:id="1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Система предназначена для хранения информации об аукционах и регистрации результатов продажи лотов.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представляет собой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для учета аукционов, выставленных лотов, продавцов, покупателей, продаж и доходов организатора.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4049575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2.2 Цели создания системы</w:t>
      </w:r>
      <w:bookmarkEnd w:id="1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Система создается для обеспечения следующих функций: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создание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продавцов</w:t>
      </w:r>
      <w:proofErr w:type="spellEnd"/>
      <w:r w:rsidRPr="004B0D3A">
        <w:rPr>
          <w:rFonts w:cs="Times New Roman"/>
          <w:sz w:val="28"/>
          <w:szCs w:val="28"/>
        </w:rPr>
        <w:t xml:space="preserve"> и </w:t>
      </w:r>
      <w:proofErr w:type="spellStart"/>
      <w:r w:rsidRPr="004B0D3A">
        <w:rPr>
          <w:rFonts w:cs="Times New Roman"/>
          <w:sz w:val="28"/>
          <w:szCs w:val="28"/>
        </w:rPr>
        <w:t>покупателей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создание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аукционов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добавление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лотов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на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аукционы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регистрация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продажи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лота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покупателю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расчет дохода организатора от продажи;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получение информации об аукционах, лотах и продажах.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3" w:name="_Toc240495756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3. ХАРАКТЕРИСТИКА ОБЪЕКТА АВТОМАТИЗАЦИИ</w:t>
      </w:r>
      <w:bookmarkEnd w:id="13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4049575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3.1 Объект автоматизации</w:t>
      </w:r>
      <w:bookmarkEnd w:id="1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Объектом автоматизации являются процессы учета аукционов, лотов, продавцов, покупателей, продаж и доходов организатора, а также предоставления соответствующей информации через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В </w:t>
      </w:r>
      <w:proofErr w:type="spellStart"/>
      <w:r w:rsidRPr="004B0D3A">
        <w:rPr>
          <w:rFonts w:cs="Times New Roman"/>
          <w:sz w:val="28"/>
          <w:szCs w:val="28"/>
        </w:rPr>
        <w:t>рамках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системы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автоматизируются</w:t>
      </w:r>
      <w:proofErr w:type="spellEnd"/>
      <w:r w:rsidRPr="004B0D3A">
        <w:rPr>
          <w:rFonts w:cs="Times New Roman"/>
          <w:sz w:val="28"/>
          <w:szCs w:val="28"/>
        </w:rPr>
        <w:t>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 продавцах;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 покупателях;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об аукционах;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 лотах;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регистрация и получение данных о продажах;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расчет и получение данных о доходах организатора;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проверка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работоспособности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приложения</w:t>
      </w:r>
      <w:proofErr w:type="spellEnd"/>
      <w:r w:rsidRPr="004B0D3A">
        <w:rPr>
          <w:rFonts w:cs="Times New Roman"/>
          <w:sz w:val="28"/>
          <w:szCs w:val="28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40495758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3.2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Участники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процесса</w:t>
      </w:r>
      <w:bookmarkEnd w:id="15"/>
      <w:proofErr w:type="spellEnd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Участниками процесса являются следующие категории пользователей: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Администратор — создает аукционы, добавляет сведения о лотах и регистрирует результаты продаж.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Продавец — передает лоты для участия в аукционе и может просматривать информацию о своих лотах.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Покупатель — приобретает лоты и может просматривать информацию о совершенных покупках.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6" w:name="_Toc240495759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4. ТРЕБОВАНИЯ К СИСТЕМЕ</w:t>
      </w:r>
      <w:bookmarkEnd w:id="16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24049576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 Требования к Системе в целом</w:t>
      </w:r>
      <w:bookmarkEnd w:id="17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24049576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4.1.1 Требования к структуре и функционированию системы</w:t>
      </w:r>
      <w:bookmarkEnd w:id="1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должна быть реализована как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на базе следующих технологий: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>Python 3.12;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FastAPI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>PostgreSQL;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SQLAlchemy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>Alembic;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pytest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>Ruff;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должна предоставлять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для операций с продавцами, покупателями, аукционами, лотами, продажами и доходами.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должна предоставлять служебный адрес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>. Успешный ответ означает, что приложение запущено и готово принимать запросы.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локального запуска используются команды проекта, приведенные в п. 4.2.3 и разделе 5 настоящего ТЗ.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4049576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4.1.2 Требования к численности и квалификации пользователей системы</w:t>
      </w:r>
      <w:bookmarkEnd w:id="1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Функциональные категории пользователей определены в п. 3.2 настоящего ТЗ: Администратор, Продавец, Покупатель.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4049576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4.1.3 Требования к надежности</w:t>
      </w:r>
      <w:bookmarkEnd w:id="2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должна предоставлять служебный </w:t>
      </w:r>
      <w:r w:rsidRPr="004B0D3A">
        <w:rPr>
          <w:rFonts w:cs="Times New Roman"/>
          <w:sz w:val="28"/>
          <w:szCs w:val="28"/>
        </w:rPr>
        <w:t>endpoint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 xml:space="preserve"> для проверки работоспособности приложения.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Перед включением изменений в основную ветку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 xml:space="preserve"> должна завершаться успешно.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24049576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4.1.4 Требования безопасности</w:t>
      </w:r>
      <w:bookmarkEnd w:id="2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Ответы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об ошибках не должны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Секреты и локальный </w:t>
      </w:r>
      <w:proofErr w:type="gramStart"/>
      <w:r w:rsidRPr="004B0D3A">
        <w:rPr>
          <w:rFonts w:cs="Times New Roman"/>
          <w:sz w:val="28"/>
          <w:szCs w:val="28"/>
          <w:lang w:val="ru-RU"/>
        </w:rPr>
        <w:t>файл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не должны сохраняться в </w:t>
      </w:r>
      <w:proofErr w:type="spellStart"/>
      <w:r w:rsidRPr="004B0D3A">
        <w:rPr>
          <w:rFonts w:cs="Times New Roman"/>
          <w:sz w:val="28"/>
          <w:szCs w:val="28"/>
        </w:rPr>
        <w:t>Git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proofErr w:type="gramStart"/>
      <w:r w:rsidRPr="004B0D3A">
        <w:rPr>
          <w:rFonts w:cs="Times New Roman"/>
          <w:sz w:val="28"/>
          <w:szCs w:val="28"/>
          <w:lang w:val="ru-RU"/>
        </w:rPr>
        <w:t>Файл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 xml:space="preserve"> должен содержать только примеры безопасных значений.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24049576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4.1.5 Требования к эргономике и технической эстетике</w:t>
      </w:r>
      <w:bookmarkEnd w:id="2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Форматы запросов и ответов должны быть доступны для проверки через </w:t>
      </w:r>
      <w:r w:rsidRPr="004B0D3A">
        <w:rPr>
          <w:rFonts w:cs="Times New Roman"/>
          <w:sz w:val="28"/>
          <w:szCs w:val="28"/>
        </w:rPr>
        <w:t>Swagger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UI</w:t>
      </w:r>
      <w:r w:rsidRPr="004B0D3A">
        <w:rPr>
          <w:rFonts w:cs="Times New Roman"/>
          <w:sz w:val="28"/>
          <w:szCs w:val="28"/>
          <w:lang w:val="ru-RU"/>
        </w:rPr>
        <w:t>, предоставляемый приложением по адресу /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24049576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4.1.6 Требования к защите информации от несанкционированного доступа</w:t>
      </w:r>
      <w:bookmarkEnd w:id="2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обработке ошибок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запрещается раскрывать внутренние данные приложения, указанные в п. 4.1.4.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24049576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4.1.7 Требования по сохранности информации при авариях</w:t>
      </w:r>
      <w:bookmarkEnd w:id="2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Постоянное хранение данных должно осуществляться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Изменение структуры базы данных должно выполняться только через миграции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Операции создания продажи и соответствующего дохода должны выполняться атомарно в одной транзакции.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24049576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4.1.8 Требования к патентной чистоте</w:t>
      </w:r>
      <w:bookmarkEnd w:id="2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Используемые при разработке программные компоненты должны применяться на законных основаниях в соответствии с условиями их </w:t>
      </w:r>
      <w:r w:rsidRPr="004B0D3A">
        <w:rPr>
          <w:rFonts w:cs="Times New Roman"/>
          <w:sz w:val="28"/>
          <w:szCs w:val="28"/>
          <w:lang w:val="ru-RU"/>
        </w:rPr>
        <w:lastRenderedPageBreak/>
        <w:t xml:space="preserve">лицензирования. Сведения об используемых зависимостях должны фиксироваться в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lock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24049576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 Требования к видам обеспечения системы</w:t>
      </w:r>
      <w:bookmarkEnd w:id="26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24049577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4.2.1 Требования к информационному обеспечению</w:t>
      </w:r>
      <w:bookmarkEnd w:id="2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системе должны храниться сведения о следующих сущностях: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продавцы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покупатели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аукционы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лоты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продажи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доходы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организатора</w:t>
      </w:r>
      <w:proofErr w:type="spellEnd"/>
      <w:r w:rsidRPr="004B0D3A">
        <w:rPr>
          <w:rFonts w:cs="Times New Roman"/>
          <w:sz w:val="28"/>
          <w:szCs w:val="28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Связи между сущностями должны обеспечиваться внешними ключами.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Уникальность продажи лота должна обеспечиваться ограничением базы данных.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Денежные значения должны храниться с фиксированной точностью.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Даты и время должны храниться в часовом поясе </w:t>
      </w:r>
      <w:r w:rsidRPr="004B0D3A">
        <w:rPr>
          <w:rFonts w:cs="Times New Roman"/>
          <w:sz w:val="28"/>
          <w:szCs w:val="28"/>
        </w:rPr>
        <w:t>UTC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8" w:name="_Toc24049577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4.2.2 Требования к лингвистическому обеспечению</w:t>
      </w:r>
      <w:bookmarkEnd w:id="2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Наименования сущностей, полей и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приведены на русском языке с использованием общепринятых технических обозначений.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24049577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 Требования к программному обеспечению</w:t>
      </w:r>
      <w:bookmarkEnd w:id="2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Программное обеспечение должно быть реализовано на </w:t>
      </w:r>
      <w:r w:rsidRPr="004B0D3A">
        <w:rPr>
          <w:rFonts w:cs="Times New Roman"/>
          <w:sz w:val="28"/>
          <w:szCs w:val="28"/>
        </w:rPr>
        <w:t>Python</w:t>
      </w:r>
      <w:r w:rsidRPr="004B0D3A">
        <w:rPr>
          <w:rFonts w:cs="Times New Roman"/>
          <w:sz w:val="28"/>
          <w:szCs w:val="28"/>
          <w:lang w:val="ru-RU"/>
        </w:rPr>
        <w:t xml:space="preserve"> 3.12 с использованием </w:t>
      </w:r>
      <w:proofErr w:type="spellStart"/>
      <w:r w:rsidRPr="004B0D3A">
        <w:rPr>
          <w:rFonts w:cs="Times New Roman"/>
          <w:sz w:val="28"/>
          <w:szCs w:val="28"/>
        </w:rPr>
        <w:t>FastAPI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работы с базой данных должны использоваться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4B0D3A">
        <w:rPr>
          <w:rFonts w:cs="Times New Roman"/>
          <w:sz w:val="28"/>
          <w:szCs w:val="28"/>
        </w:rPr>
        <w:t>SQLAlchemy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. Изменения структуры базы данных должны выполняться через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Для автоматизированного тестирования используется </w:t>
      </w:r>
      <w:proofErr w:type="spellStart"/>
      <w:r w:rsidRPr="004B0D3A">
        <w:rPr>
          <w:rFonts w:cs="Times New Roman"/>
          <w:sz w:val="28"/>
          <w:szCs w:val="28"/>
        </w:rPr>
        <w:t>pytest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. Для статического анализа и форматирования используется </w:t>
      </w:r>
      <w:r w:rsidRPr="004B0D3A">
        <w:rPr>
          <w:rFonts w:cs="Times New Roman"/>
          <w:sz w:val="28"/>
          <w:szCs w:val="28"/>
        </w:rPr>
        <w:t>Ruff</w:t>
      </w:r>
      <w:r w:rsidRPr="004B0D3A">
        <w:rPr>
          <w:rFonts w:cs="Times New Roman"/>
          <w:sz w:val="28"/>
          <w:szCs w:val="28"/>
          <w:lang w:val="ru-RU"/>
        </w:rPr>
        <w:t xml:space="preserve">. Управление окружением и зависимостями выполняется с помощью </w:t>
      </w: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Минимальные команды проекта: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setup` — </w:t>
      </w:r>
      <w:proofErr w:type="spellStart"/>
      <w:r w:rsidRPr="004B0D3A">
        <w:rPr>
          <w:rFonts w:cs="Times New Roman"/>
          <w:sz w:val="28"/>
          <w:szCs w:val="28"/>
        </w:rPr>
        <w:t>первоначальная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настройка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run` — </w:t>
      </w:r>
      <w:proofErr w:type="spellStart"/>
      <w:r w:rsidRPr="004B0D3A">
        <w:rPr>
          <w:rFonts w:cs="Times New Roman"/>
          <w:sz w:val="28"/>
          <w:szCs w:val="28"/>
        </w:rPr>
        <w:t>локальный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запуск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` — запуск автоматических тестов;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` — статический анализ и проверка форматирования;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migrate` — </w:t>
      </w:r>
      <w:proofErr w:type="spellStart"/>
      <w:r w:rsidRPr="004B0D3A">
        <w:rPr>
          <w:rFonts w:cs="Times New Roman"/>
          <w:sz w:val="28"/>
          <w:szCs w:val="28"/>
        </w:rPr>
        <w:t>применение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миграций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` — полный набор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должно предоставлять следующие интерфейсы: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2"/>
        <w:gridCol w:w="3229"/>
        <w:gridCol w:w="3228"/>
      </w:tblGrid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Метод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Адрес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/health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Проверить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работоспособность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seller_id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покупателей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buyer_id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auction_id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lot_id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Зарегистрировать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sale_id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lastRenderedPageBreak/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revenue_id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</w:t>
            </w:r>
            <w:proofErr w:type="spellEnd"/>
          </w:p>
        </w:tc>
      </w:tr>
    </w:tbl>
    <w:p w:rsidR="00276BB3" w:rsidRPr="004B0D3A" w:rsidRDefault="00276BB3" w:rsidP="00276BB3">
      <w:pPr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Основные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коды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ответа</w:t>
      </w:r>
      <w:proofErr w:type="spellEnd"/>
      <w:r w:rsidRPr="004B0D3A">
        <w:rPr>
          <w:rFonts w:cs="Times New Roman"/>
          <w:sz w:val="28"/>
          <w:szCs w:val="28"/>
        </w:rPr>
        <w:t xml:space="preserve"> API: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200 OK — </w:t>
      </w:r>
      <w:proofErr w:type="spellStart"/>
      <w:r w:rsidRPr="004B0D3A">
        <w:rPr>
          <w:rFonts w:cs="Times New Roman"/>
          <w:sz w:val="28"/>
          <w:szCs w:val="28"/>
        </w:rPr>
        <w:t>запрос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успешно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выполнен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201 Created — </w:t>
      </w:r>
      <w:proofErr w:type="spellStart"/>
      <w:r w:rsidRPr="004B0D3A">
        <w:rPr>
          <w:rFonts w:cs="Times New Roman"/>
          <w:sz w:val="28"/>
          <w:szCs w:val="28"/>
        </w:rPr>
        <w:t>сущность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создана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нарушает бизнес-правило;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сущность не найдена;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409 </w:t>
      </w:r>
      <w:r w:rsidRPr="004B0D3A">
        <w:rPr>
          <w:rFonts w:cs="Times New Roman"/>
          <w:sz w:val="28"/>
          <w:szCs w:val="28"/>
        </w:rPr>
        <w:t>Conflict</w:t>
      </w:r>
      <w:r w:rsidRPr="004B0D3A">
        <w:rPr>
          <w:rFonts w:cs="Times New Roman"/>
          <w:sz w:val="28"/>
          <w:szCs w:val="28"/>
          <w:lang w:val="ru-RU"/>
        </w:rPr>
        <w:t xml:space="preserve"> — данные конфликтуют с существующей записью;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случае ошибки ответ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24049577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 Требования к основным функциям системы</w:t>
      </w:r>
      <w:bookmarkEnd w:id="30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24049577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4.2.3.1.1 Создание аукциона</w:t>
      </w:r>
      <w:bookmarkEnd w:id="3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Администратор передает название, дату начала и дату окончания аукциона. Система проверяет даты и сохраняет новый аукцион.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2" w:name="_Toc24049577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4.2.3.1.2 Добавление лота</w:t>
      </w:r>
      <w:bookmarkEnd w:id="3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Администратор выбирает аукцион и продавца, затем указывает название, описание и начальную цену лота. Система проверяет существование аукциона и продавца и сохраняет лот.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3" w:name="_Toc24049577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4.2.3.1.3 Регистрация продажи</w:t>
      </w:r>
      <w:bookmarkEnd w:id="3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Администратор выбирает лот и покупателя и указывает итоговую цену. Система проверяет возможность продажи, сохраняет сведения о продаже и рассчитывает доход организатора.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24049577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4.2.3.1.4 Получение информации</w:t>
      </w:r>
      <w:bookmarkEnd w:id="3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Пользователь запрашивает списки аукционов, лотов, продавцов, покупателей и продаж через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24049577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4.2.3.1.5 Проверка работоспособности</w:t>
      </w:r>
      <w:bookmarkEnd w:id="3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предоставляет служебный адрес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>. Успешный ответ означает, что приложение запущено и готово принимать запросы.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6" w:name="_Toc24049577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4.2.3.2 Требования к модели данных</w:t>
      </w:r>
      <w:bookmarkEnd w:id="3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Продавец должен содержать уникальный идентификатор, имя, уникальный адрес электронной почты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Покупатель должен содержать уникальный идентификатор, имя, уникальный адрес электронной почты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Аукцион должен содержать уникальный идентификатор, название, дату и время начала, дату и время окончания,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аукциона: </w:t>
      </w:r>
      <w:r w:rsidRPr="004B0D3A">
        <w:rPr>
          <w:rFonts w:cs="Times New Roman"/>
          <w:sz w:val="28"/>
          <w:szCs w:val="28"/>
        </w:rPr>
        <w:t>planned</w:t>
      </w:r>
      <w:r w:rsidRPr="004B0D3A">
        <w:rPr>
          <w:rFonts w:cs="Times New Roman"/>
          <w:sz w:val="28"/>
          <w:szCs w:val="28"/>
          <w:lang w:val="ru-RU"/>
        </w:rPr>
        <w:t xml:space="preserve"> — запланирован; </w:t>
      </w:r>
      <w:r w:rsidRPr="004B0D3A">
        <w:rPr>
          <w:rFonts w:cs="Times New Roman"/>
          <w:sz w:val="28"/>
          <w:szCs w:val="28"/>
        </w:rPr>
        <w:t>active</w:t>
      </w:r>
      <w:r w:rsidRPr="004B0D3A">
        <w:rPr>
          <w:rFonts w:cs="Times New Roman"/>
          <w:sz w:val="28"/>
          <w:szCs w:val="28"/>
          <w:lang w:val="ru-RU"/>
        </w:rPr>
        <w:t xml:space="preserve"> — проводится; </w:t>
      </w:r>
      <w:r w:rsidRPr="004B0D3A">
        <w:rPr>
          <w:rFonts w:cs="Times New Roman"/>
          <w:sz w:val="28"/>
          <w:szCs w:val="28"/>
        </w:rPr>
        <w:t>completed</w:t>
      </w:r>
      <w:r w:rsidRPr="004B0D3A">
        <w:rPr>
          <w:rFonts w:cs="Times New Roman"/>
          <w:sz w:val="28"/>
          <w:szCs w:val="28"/>
          <w:lang w:val="ru-RU"/>
        </w:rPr>
        <w:t xml:space="preserve"> — завершен.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Лот должен содержать уникальный идентификатор, идентификатор аукциона, идентификатор продавца, название, описание, начальную цену,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лота: </w:t>
      </w:r>
      <w:r w:rsidRPr="004B0D3A">
        <w:rPr>
          <w:rFonts w:cs="Times New Roman"/>
          <w:sz w:val="28"/>
          <w:szCs w:val="28"/>
        </w:rPr>
        <w:t>available</w:t>
      </w:r>
      <w:r w:rsidRPr="004B0D3A">
        <w:rPr>
          <w:rFonts w:cs="Times New Roman"/>
          <w:sz w:val="28"/>
          <w:szCs w:val="28"/>
          <w:lang w:val="ru-RU"/>
        </w:rPr>
        <w:t xml:space="preserve"> — доступен для продажи; </w:t>
      </w:r>
      <w:r w:rsidRPr="004B0D3A">
        <w:rPr>
          <w:rFonts w:cs="Times New Roman"/>
          <w:sz w:val="28"/>
          <w:szCs w:val="28"/>
        </w:rPr>
        <w:t>sold</w:t>
      </w:r>
      <w:r w:rsidRPr="004B0D3A">
        <w:rPr>
          <w:rFonts w:cs="Times New Roman"/>
          <w:sz w:val="28"/>
          <w:szCs w:val="28"/>
          <w:lang w:val="ru-RU"/>
        </w:rPr>
        <w:t xml:space="preserve"> — продан.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Продажа должна содержать уникальный идентификатор, идентификатор лота, идентификатор покупателя, итоговую цену и </w:t>
      </w:r>
      <w:proofErr w:type="gramStart"/>
      <w:r w:rsidRPr="004B0D3A">
        <w:rPr>
          <w:rFonts w:cs="Times New Roman"/>
          <w:sz w:val="28"/>
          <w:szCs w:val="28"/>
          <w:lang w:val="ru-RU"/>
        </w:rPr>
        <w:t>дату</w:t>
      </w:r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время продажи.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Доход должен содержать уникальный идентификатор, идентификатор продажи, процент комиссии, сумму комиссии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Доход организатора рассчитывается на основании итоговой цены продажи и установленного процента комиссии.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40495780"/>
      <w:r w:rsidRPr="004B0D3A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4.2.3.3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связям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между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сущностями</w:t>
      </w:r>
      <w:bookmarkEnd w:id="37"/>
      <w:proofErr w:type="spellEnd"/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один аукцион содержит несколько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один продавец может выставить несколько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каждый лот относится только к одному аукциону;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каждый лот относится только к одному продавцу;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один покупатель может совершить несколько покупок;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одна продажа относится к одному лоту и одному покупателю;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одна продажа создает одну запись о доходе;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один лот может иметь не более одной продажи.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240495781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4.2.3.4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Обязательные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бизнес-правила</w:t>
      </w:r>
      <w:bookmarkEnd w:id="38"/>
      <w:proofErr w:type="spellEnd"/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Дата окончания аукциона должна быть позже даты начала.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Начальная цена лота должна быть больше нуля.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Итоговая цена продажи должна быть не меньше начальной цены лота.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Один лот нельзя продать более одного раза.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Продать можно только существующий и доступный лот.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Продажа должна относиться к существующему покупателю.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Запись о продаже и соответствующая запись о доходе должны сохраняться в одной транзакции.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Денежные значения должны храниться как точные десятичные числа, а не как числа с плавающей точкой.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Даты и время должны храниться в часовом поясе </w:t>
      </w:r>
      <w:r w:rsidRPr="004B0D3A">
        <w:rPr>
          <w:rFonts w:cs="Times New Roman"/>
          <w:sz w:val="28"/>
          <w:szCs w:val="28"/>
        </w:rPr>
        <w:t>UTC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240495782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4.2.3.5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обработке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ошибок</w:t>
      </w:r>
      <w:bookmarkEnd w:id="39"/>
      <w:proofErr w:type="spellEnd"/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нарушено правило предметной области;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запрошенная сущность не найдена;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409 </w:t>
      </w:r>
      <w:r w:rsidRPr="004B0D3A">
        <w:rPr>
          <w:rFonts w:cs="Times New Roman"/>
          <w:sz w:val="28"/>
          <w:szCs w:val="28"/>
        </w:rPr>
        <w:t>Conflict</w:t>
      </w:r>
      <w:r w:rsidRPr="004B0D3A">
        <w:rPr>
          <w:rFonts w:cs="Times New Roman"/>
          <w:sz w:val="28"/>
          <w:szCs w:val="28"/>
          <w:lang w:val="ru-RU"/>
        </w:rPr>
        <w:t xml:space="preserve"> — возникает конфликт, </w:t>
      </w:r>
      <w:proofErr w:type="gramStart"/>
      <w:r w:rsidRPr="004B0D3A">
        <w:rPr>
          <w:rFonts w:cs="Times New Roman"/>
          <w:sz w:val="28"/>
          <w:szCs w:val="28"/>
          <w:lang w:val="ru-RU"/>
        </w:rPr>
        <w:t>например</w:t>
      </w:r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повторная продажа лота;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 структуры или типов данных;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Ответ об ошибке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0" w:name="_Toc24049578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4.2.3.6 Требования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журналированию</w:t>
      </w:r>
      <w:bookmarkEnd w:id="40"/>
      <w:proofErr w:type="spellEnd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В конфигурации приложения предусмотрена переменная окружения </w:t>
      </w:r>
      <w:r w:rsidRPr="004B0D3A">
        <w:rPr>
          <w:rFonts w:cs="Times New Roman"/>
          <w:sz w:val="28"/>
          <w:szCs w:val="28"/>
        </w:rPr>
        <w:t>LOG</w:t>
      </w:r>
      <w:r w:rsidRPr="004B0D3A">
        <w:rPr>
          <w:rFonts w:cs="Times New Roman"/>
          <w:sz w:val="28"/>
          <w:szCs w:val="28"/>
          <w:lang w:val="ru-RU"/>
        </w:rPr>
        <w:t>_</w:t>
      </w:r>
      <w:r w:rsidRPr="004B0D3A">
        <w:rPr>
          <w:rFonts w:cs="Times New Roman"/>
          <w:sz w:val="28"/>
          <w:szCs w:val="28"/>
        </w:rPr>
        <w:t>LEVEL</w:t>
      </w:r>
      <w:r w:rsidRPr="004B0D3A">
        <w:rPr>
          <w:rFonts w:cs="Times New Roman"/>
          <w:sz w:val="28"/>
          <w:szCs w:val="28"/>
          <w:lang w:val="ru-RU"/>
        </w:rPr>
        <w:t xml:space="preserve"> — уровень </w:t>
      </w:r>
      <w:proofErr w:type="spellStart"/>
      <w:r w:rsidRPr="004B0D3A">
        <w:rPr>
          <w:rFonts w:cs="Times New Roman"/>
          <w:sz w:val="28"/>
          <w:szCs w:val="28"/>
          <w:lang w:val="ru-RU"/>
        </w:rPr>
        <w:t>журналирования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1" w:name="_Toc24049578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4.2.4 Требования к техническому обеспечению</w:t>
      </w:r>
      <w:bookmarkEnd w:id="4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запуска проекта необходимы </w:t>
      </w:r>
      <w:r w:rsidRPr="004B0D3A">
        <w:rPr>
          <w:rFonts w:cs="Times New Roman"/>
          <w:sz w:val="28"/>
          <w:szCs w:val="28"/>
        </w:rPr>
        <w:t>Python</w:t>
      </w:r>
      <w:r w:rsidRPr="004B0D3A">
        <w:rPr>
          <w:rFonts w:cs="Times New Roman"/>
          <w:sz w:val="28"/>
          <w:szCs w:val="28"/>
          <w:lang w:val="ru-RU"/>
        </w:rPr>
        <w:t xml:space="preserve"> 3.12, </w:t>
      </w: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GNU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и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24049578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4.2.5 Требования к метрологическому обеспечению</w:t>
      </w:r>
      <w:bookmarkEnd w:id="4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Метрологическое обеспечение должно обеспечивать контроль корректности денежных значений, представляемых и сохраняемых системой, с фиксированной точностью до копеек.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3" w:name="_Toc24049578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4.2.6 Требования к организационному обеспечению</w:t>
      </w:r>
      <w:bookmarkEnd w:id="4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работы с системой должны соблюдаться правила внесения изменений, установленные проектной документацией: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каждое изменение выполняется в отдельной ветке, созданной от актуальной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функциональное изменение должно быть связано с </w:t>
      </w:r>
      <w:r w:rsidRPr="004B0D3A">
        <w:rPr>
          <w:rFonts w:cs="Times New Roman"/>
          <w:sz w:val="28"/>
          <w:szCs w:val="28"/>
        </w:rPr>
        <w:t>Issue</w:t>
      </w:r>
      <w:r w:rsidRPr="004B0D3A">
        <w:rPr>
          <w:rFonts w:cs="Times New Roman"/>
          <w:sz w:val="28"/>
          <w:szCs w:val="28"/>
          <w:lang w:val="ru-RU"/>
        </w:rPr>
        <w:t xml:space="preserve"> и добавлено через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перед созданием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необходимо выполнить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изменении структуры базы данных необходимо создать миграцию и проверить ее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migrate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можно объединять только после успешных проверок, просмотра изменений и выполнения критериев задачи;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запрещено напрямую вносить изменения в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 xml:space="preserve">, добавлять секреты и локальный </w:t>
      </w:r>
      <w:proofErr w:type="gramStart"/>
      <w:r w:rsidRPr="004B0D3A">
        <w:rPr>
          <w:rFonts w:cs="Times New Roman"/>
          <w:sz w:val="28"/>
          <w:szCs w:val="28"/>
          <w:lang w:val="ru-RU"/>
        </w:rPr>
        <w:t>файл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запрещено удалять тесты, отключать анализаторы или ослаблять проверки ради успешного результата;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изменение считается готовым, когда код, тесты и документация согласованы, а обязательные проверки проходят успешно.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4" w:name="_Toc24049578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4.2.7 Требования к методическому обеспечению</w:t>
      </w:r>
      <w:bookmarkEnd w:id="4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В качестве методического обеспечения используются документы и соглашения, непосредственно зафиксированные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проекта: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5" w:name="_Toc240495788"/>
      <w:r w:rsidRPr="004B0D3A">
        <w:rPr>
          <w:rFonts w:ascii="Times New Roman" w:hAnsi="Times New Roman" w:cs="Times New Roman"/>
          <w:color w:val="auto"/>
          <w:lang w:val="ru-RU"/>
        </w:rPr>
        <w:t>5. СОСТАВ И СОДЕРЖАНИЕ РАБОТ ПО СОЗДАНИЮ СИСТЕМЫ</w:t>
      </w:r>
      <w:bookmarkEnd w:id="4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рамках создания системы предусматриваются следующие работы: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для продавцов и покупателей;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для аукционов;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для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реализация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регистрации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продаж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реализация расчета и получения доходов организатора;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проверки работоспособности через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хранения данных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миграций базы данных средствами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разработка автоматических тестов средствами </w:t>
      </w:r>
      <w:proofErr w:type="spellStart"/>
      <w:r w:rsidRPr="004B0D3A">
        <w:rPr>
          <w:rFonts w:cs="Times New Roman"/>
          <w:sz w:val="28"/>
          <w:szCs w:val="28"/>
        </w:rPr>
        <w:t>pytest</w:t>
      </w:r>
      <w:proofErr w:type="spell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проверка качества и форматирования средствами </w:t>
      </w:r>
      <w:r w:rsidRPr="004B0D3A">
        <w:rPr>
          <w:rFonts w:cs="Times New Roman"/>
          <w:sz w:val="28"/>
          <w:szCs w:val="28"/>
        </w:rPr>
        <w:t>Ruff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подготовка и поддержание конфигурации через переменные окружения;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проведение обязательных локальных проверок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6" w:name="_Toc240495789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6. ПОРЯДОК КОНТРОЛЯ И ПРИЕМКИ СИСТЕМЫ И ЕЕ СОСТАВНЫХ ЧАСТЕЙ</w:t>
      </w:r>
      <w:bookmarkEnd w:id="46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7" w:name="_Toc24049579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6.1 Виды, состав, объем и методы испытаний</w:t>
      </w:r>
      <w:bookmarkEnd w:id="4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Контроль системы должен включать автоматизированное тестирование, статический анализ и проверку форматирования.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выполнения автоматических тестов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статического анализа и проверки форматирования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Полный набор обязательных локальных проверок выполняется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24049579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6.2 Требования к проведению предварительных испытаний</w:t>
      </w:r>
      <w:bookmarkEnd w:id="4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 включения изменений в основную ветку должна быть выполнена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 Успешное завершение команды является обязательным условием прохождения предусмотренных проектом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24049579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6.3 Требования к проведению опытной эксплуатации</w:t>
      </w:r>
      <w:bookmarkEnd w:id="4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Опытная эксплуатация проводится после успешного прохождения предварительных испытаний. В ходе опытной эксплуатации проверяются основные функции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, корректность операций с базой данных, регистрация продаж и расчет дохода организатора. Выявленные замечания фиксируются и устраняются до приемочных испытаний.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Опытная эксплуатация проводится после успешного прохождения предварительных испытаний. В ходе опытной эксплуатации проверяются основные функции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, корректность операций с базой данных, </w:t>
      </w:r>
      <w:r w:rsidRPr="004B0D3A">
        <w:rPr>
          <w:rFonts w:cs="Times New Roman"/>
          <w:sz w:val="28"/>
          <w:szCs w:val="28"/>
          <w:lang w:val="ru-RU"/>
        </w:rPr>
        <w:lastRenderedPageBreak/>
        <w:t>регистрация продаж и расчет дохода организатора. Выявленные замечания фиксируются и устраняются до приемочных испытаний.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0" w:name="_Toc24049579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6.4 Требования к проведению приемочных испытаний</w:t>
      </w:r>
      <w:bookmarkEnd w:id="5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Критерием готовности изменений со стороны проектных проверок является успешное выполнение обязательных проверок, включая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1" w:name="_Toc24049579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6.5 Требования к проведению комплексных приемочных испытаний</w:t>
      </w:r>
      <w:bookmarkEnd w:id="5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Комплексные приемочные испытания проводятся после завершения опытной эксплуатации и включают проверку совместной работы функций системы: работы с продавцами, покупателями, аукционами, лотами, продажами и доходами организатора. Результатом является протокол испытаний с указанием выявленных замечаний и их статуса.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2" w:name="_Toc24049579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6.6 Требования к передаче дистрибутивов</w:t>
      </w:r>
      <w:bookmarkEnd w:id="5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Исходный код и документация проекта размещаются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3" w:name="_Toc24049579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6.7 Общие требования к приемке работ по этапам</w:t>
      </w:r>
      <w:bookmarkEnd w:id="5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Работа считается соответствующей требованиям настоящего ТЗ в части программных изменений при выполнении установленных проектом требований к коду, тестам и </w:t>
      </w:r>
      <w:proofErr w:type="gramStart"/>
      <w:r w:rsidRPr="004B0D3A">
        <w:rPr>
          <w:rFonts w:cs="Times New Roman"/>
          <w:sz w:val="28"/>
          <w:szCs w:val="28"/>
          <w:lang w:val="ru-RU"/>
        </w:rPr>
        <w:t>документации</w:t>
      </w:r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успешном прохождении обязательных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структуры базы данных должны сопровождаться миграцией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не должны выполняться напрямую в ветке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Запрещается удалять тесты, отключать анализаторы или ослаблять проверки качества только ради успешного прохождения проверки.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54" w:name="_Toc240495797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ПРИЛОЖЕНИЕ 1</w:t>
      </w:r>
      <w:bookmarkEnd w:id="54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5" w:name="_Toc24049579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ПЕРЕЧЕНЬ СОКРАЩЕНИЙ И УСЛОВНЫХ НАИМЕНОВАНИЙ</w:t>
      </w:r>
      <w:bookmarkEnd w:id="5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Термин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,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сокращение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Определение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Application Programming Interface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программный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интерфейс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HyperText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Transfer Protocol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протокол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передачи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гипертекста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REST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Representational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State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Transfer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— архитектурный стиль взаимодействия компонентов распределенного приложения.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FastAPI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-</w:t>
            </w:r>
            <w:proofErr w:type="spellStart"/>
            <w:r w:rsidRPr="004B0D3A">
              <w:rPr>
                <w:rFonts w:cs="Times New Roman"/>
                <w:sz w:val="28"/>
                <w:szCs w:val="28"/>
                <w:lang w:val="ru-RU"/>
              </w:rPr>
              <w:t>фреймворк</w:t>
            </w:r>
            <w:proofErr w:type="spellEnd"/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для создания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, используемый в проекте.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PostgreSQL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Система управления базами данных, используемая для постоянного хранения данных.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SQLAlchemy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работы приложения с базой данных.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Alembic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миграций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базы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pytest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автоматизированного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тестирования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Ruff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статического анализа и форматирования кода.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uv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Инструмент управления окружением и зависимостями </w:t>
            </w: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-проекта.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UTC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Coordinated Universal Time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всемирное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координированное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время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Swagger UI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Веб-интерфейс для просмотра и проверки форматов запросов и ответов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БД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 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Программный интерфейс системы, предоставляемый по протоколу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ТЗ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Техническое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задание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</w:tbl>
    <w:p w:rsidR="00276BB3" w:rsidRPr="004B0D3A" w:rsidRDefault="00276BB3" w:rsidP="00276BB3">
      <w:pPr>
        <w:rPr>
          <w:rFonts w:cs="Times New Roman"/>
          <w:sz w:val="28"/>
          <w:szCs w:val="28"/>
        </w:rPr>
      </w:pPr>
    </w:p>
    <w:p w:rsidR="00211875" w:rsidRDefault="00211875"/>
    <w:sectPr w:rsidR="00211875" w:rsidSect="00034616">
      <w:footerReference w:type="default" r:id="rId7"/>
      <w:footerReference w:type="first" r:id="rId8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4AA6" w:rsidRDefault="00C54AA6">
      <w:pPr>
        <w:spacing w:line="240" w:lineRule="auto"/>
      </w:pPr>
      <w:r>
        <w:separator/>
      </w:r>
    </w:p>
  </w:endnote>
  <w:endnote w:type="continuationSeparator" w:id="0">
    <w:p w:rsidR="00C54AA6" w:rsidRDefault="00C54A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ADD" w:rsidRDefault="00276BB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743195">
      <w:rPr>
        <w:noProof/>
      </w:rPr>
      <w:t>19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5B42" w:rsidRDefault="00C5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4AA6" w:rsidRDefault="00C54AA6">
      <w:pPr>
        <w:spacing w:line="240" w:lineRule="auto"/>
      </w:pPr>
      <w:r>
        <w:separator/>
      </w:r>
    </w:p>
  </w:footnote>
  <w:footnote w:type="continuationSeparator" w:id="0">
    <w:p w:rsidR="00C54AA6" w:rsidRDefault="00C54A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C83BF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BB3"/>
    <w:rsid w:val="00211875"/>
    <w:rsid w:val="00276BB3"/>
    <w:rsid w:val="00743195"/>
    <w:rsid w:val="008414FF"/>
    <w:rsid w:val="00C5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6D9C3"/>
  <w15:chartTrackingRefBased/>
  <w15:docId w15:val="{11D077A9-9C6F-4B5F-8023-228D8849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276BB3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276BB3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76B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76B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76B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76B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76B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76B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76B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2">
    <w:name w:val="Заголовок 2 Знак"/>
    <w:basedOn w:val="a2"/>
    <w:link w:val="21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character" w:customStyle="1" w:styleId="32">
    <w:name w:val="Заголовок 3 Знак"/>
    <w:basedOn w:val="a2"/>
    <w:link w:val="31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4"/>
      <w:lang w:val="en-US"/>
    </w:rPr>
  </w:style>
  <w:style w:type="character" w:customStyle="1" w:styleId="40">
    <w:name w:val="Заголовок 4 Знак"/>
    <w:basedOn w:val="a2"/>
    <w:link w:val="4"/>
    <w:uiPriority w:val="9"/>
    <w:semiHidden/>
    <w:rsid w:val="00276BB3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lang w:val="en-US"/>
    </w:rPr>
  </w:style>
  <w:style w:type="character" w:customStyle="1" w:styleId="50">
    <w:name w:val="Заголовок 5 Знак"/>
    <w:basedOn w:val="a2"/>
    <w:link w:val="5"/>
    <w:uiPriority w:val="9"/>
    <w:semiHidden/>
    <w:rsid w:val="00276BB3"/>
    <w:rPr>
      <w:rFonts w:asciiTheme="majorHAnsi" w:eastAsiaTheme="majorEastAsia" w:hAnsiTheme="majorHAnsi" w:cstheme="majorBidi"/>
      <w:color w:val="1F4D78" w:themeColor="accent1" w:themeShade="7F"/>
      <w:sz w:val="24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sid w:val="00276BB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sid w:val="00276BB3"/>
    <w:rPr>
      <w:rFonts w:asciiTheme="majorHAnsi" w:eastAsiaTheme="majorEastAsia" w:hAnsiTheme="majorHAnsi" w:cstheme="majorBidi"/>
      <w:color w:val="5B9BD5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5">
    <w:name w:val="header"/>
    <w:basedOn w:val="a1"/>
    <w:link w:val="a6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a7">
    <w:name w:val="footer"/>
    <w:basedOn w:val="a1"/>
    <w:link w:val="a8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a9">
    <w:name w:val="No Spacing"/>
    <w:uiPriority w:val="1"/>
    <w:qFormat/>
    <w:rsid w:val="00276BB3"/>
    <w:pPr>
      <w:spacing w:after="0" w:line="240" w:lineRule="auto"/>
    </w:pPr>
    <w:rPr>
      <w:rFonts w:eastAsiaTheme="minorEastAsia"/>
      <w:lang w:val="en-US"/>
    </w:rPr>
  </w:style>
  <w:style w:type="paragraph" w:styleId="aa">
    <w:name w:val="Title"/>
    <w:basedOn w:val="a1"/>
    <w:next w:val="a1"/>
    <w:link w:val="ab"/>
    <w:uiPriority w:val="10"/>
    <w:qFormat/>
    <w:rsid w:val="00276BB3"/>
    <w:pPr>
      <w:pBdr>
        <w:bottom w:val="single" w:sz="8" w:space="4" w:color="5B9BD5" w:themeColor="accent1"/>
      </w:pBdr>
      <w:spacing w:before="160" w:after="80"/>
      <w:ind w:firstLine="0"/>
      <w:contextualSpacing/>
      <w:jc w:val="left"/>
    </w:pPr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276BB3"/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  <w:lang w:val="en-US"/>
    </w:rPr>
  </w:style>
  <w:style w:type="paragraph" w:styleId="ac">
    <w:name w:val="Subtitle"/>
    <w:basedOn w:val="a1"/>
    <w:next w:val="a1"/>
    <w:link w:val="ad"/>
    <w:uiPriority w:val="11"/>
    <w:qFormat/>
    <w:rsid w:val="00276BB3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276B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val="en-US"/>
    </w:rPr>
  </w:style>
  <w:style w:type="paragraph" w:styleId="ae">
    <w:name w:val="List Paragraph"/>
    <w:basedOn w:val="a1"/>
    <w:uiPriority w:val="34"/>
    <w:qFormat/>
    <w:rsid w:val="00276BB3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276BB3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23">
    <w:name w:val="Body Text 2"/>
    <w:basedOn w:val="a1"/>
    <w:link w:val="24"/>
    <w:uiPriority w:val="99"/>
    <w:unhideWhenUsed/>
    <w:rsid w:val="00276BB3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33">
    <w:name w:val="Body Text 3"/>
    <w:basedOn w:val="a1"/>
    <w:link w:val="34"/>
    <w:uiPriority w:val="99"/>
    <w:unhideWhenUsed/>
    <w:rsid w:val="00276BB3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276BB3"/>
    <w:rPr>
      <w:rFonts w:ascii="Times New Roman" w:eastAsia="Times New Roman" w:hAnsi="Times New Roman"/>
      <w:sz w:val="16"/>
      <w:szCs w:val="16"/>
      <w:lang w:val="en-US"/>
    </w:rPr>
  </w:style>
  <w:style w:type="paragraph" w:styleId="af1">
    <w:name w:val="List"/>
    <w:basedOn w:val="a1"/>
    <w:uiPriority w:val="99"/>
    <w:unhideWhenUsed/>
    <w:rsid w:val="00276BB3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276BB3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276BB3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276BB3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276BB3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276BB3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276BB3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76BB3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76BB3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76BB3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76BB3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76BB3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76BB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4">
    <w:name w:val="Текст макроса Знак"/>
    <w:basedOn w:val="a2"/>
    <w:link w:val="af3"/>
    <w:uiPriority w:val="99"/>
    <w:rsid w:val="00276BB3"/>
    <w:rPr>
      <w:rFonts w:ascii="Courier" w:eastAsiaTheme="minorEastAsia" w:hAnsi="Courier"/>
      <w:sz w:val="20"/>
      <w:szCs w:val="20"/>
      <w:lang w:val="en-US"/>
    </w:rPr>
  </w:style>
  <w:style w:type="paragraph" w:styleId="27">
    <w:name w:val="Quote"/>
    <w:basedOn w:val="a1"/>
    <w:next w:val="a1"/>
    <w:link w:val="28"/>
    <w:uiPriority w:val="29"/>
    <w:qFormat/>
    <w:rsid w:val="00276BB3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276BB3"/>
    <w:rPr>
      <w:rFonts w:ascii="Times New Roman" w:eastAsia="Times New Roman" w:hAnsi="Times New Roman"/>
      <w:i/>
      <w:iCs/>
      <w:color w:val="000000" w:themeColor="text1"/>
      <w:sz w:val="24"/>
      <w:lang w:val="en-US"/>
    </w:rPr>
  </w:style>
  <w:style w:type="paragraph" w:styleId="af5">
    <w:name w:val="caption"/>
    <w:basedOn w:val="a1"/>
    <w:next w:val="a1"/>
    <w:uiPriority w:val="35"/>
    <w:semiHidden/>
    <w:unhideWhenUsed/>
    <w:qFormat/>
    <w:rsid w:val="00276BB3"/>
    <w:pPr>
      <w:spacing w:line="240" w:lineRule="auto"/>
    </w:pPr>
    <w:rPr>
      <w:b/>
      <w:bCs/>
      <w:color w:val="5B9BD5" w:themeColor="accent1"/>
      <w:sz w:val="18"/>
      <w:szCs w:val="18"/>
    </w:rPr>
  </w:style>
  <w:style w:type="character" w:styleId="af6">
    <w:name w:val="Strong"/>
    <w:basedOn w:val="a2"/>
    <w:uiPriority w:val="22"/>
    <w:qFormat/>
    <w:rsid w:val="00276BB3"/>
    <w:rPr>
      <w:b/>
      <w:bCs/>
    </w:rPr>
  </w:style>
  <w:style w:type="character" w:styleId="af7">
    <w:name w:val="Emphasis"/>
    <w:basedOn w:val="a2"/>
    <w:uiPriority w:val="20"/>
    <w:qFormat/>
    <w:rsid w:val="00276BB3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276B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276BB3"/>
    <w:rPr>
      <w:rFonts w:ascii="Times New Roman" w:eastAsia="Times New Roman" w:hAnsi="Times New Roman"/>
      <w:b/>
      <w:bCs/>
      <w:i/>
      <w:iCs/>
      <w:color w:val="5B9BD5" w:themeColor="accent1"/>
      <w:sz w:val="24"/>
      <w:lang w:val="en-US"/>
    </w:rPr>
  </w:style>
  <w:style w:type="character" w:styleId="afa">
    <w:name w:val="Subtle Emphasis"/>
    <w:basedOn w:val="a2"/>
    <w:uiPriority w:val="19"/>
    <w:qFormat/>
    <w:rsid w:val="00276BB3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276BB3"/>
    <w:rPr>
      <w:b/>
      <w:bCs/>
      <w:i/>
      <w:iCs/>
      <w:color w:val="5B9BD5" w:themeColor="accent1"/>
    </w:rPr>
  </w:style>
  <w:style w:type="character" w:styleId="afc">
    <w:name w:val="Subtle Reference"/>
    <w:basedOn w:val="a2"/>
    <w:uiPriority w:val="31"/>
    <w:qFormat/>
    <w:rsid w:val="00276BB3"/>
    <w:rPr>
      <w:smallCaps/>
      <w:color w:val="ED7D31" w:themeColor="accent2"/>
      <w:u w:val="single"/>
    </w:rPr>
  </w:style>
  <w:style w:type="character" w:styleId="afd">
    <w:name w:val="Intense Reference"/>
    <w:basedOn w:val="a2"/>
    <w:uiPriority w:val="32"/>
    <w:qFormat/>
    <w:rsid w:val="00276BB3"/>
    <w:rPr>
      <w:b/>
      <w:bCs/>
      <w:smallCaps/>
      <w:color w:val="ED7D31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276BB3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276BB3"/>
    <w:pPr>
      <w:outlineLvl w:val="9"/>
    </w:pPr>
  </w:style>
  <w:style w:type="table" w:styleId="aff0">
    <w:name w:val="Table Grid"/>
    <w:basedOn w:val="a3"/>
    <w:uiPriority w:val="59"/>
    <w:rsid w:val="00276BB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276BB3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276BB3"/>
    <w:pPr>
      <w:spacing w:after="0" w:line="240" w:lineRule="auto"/>
    </w:pPr>
    <w:rPr>
      <w:rFonts w:eastAsiaTheme="minorEastAsia"/>
      <w:color w:val="2E74B5" w:themeColor="accent1" w:themeShade="BF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3"/>
    <w:uiPriority w:val="60"/>
    <w:rsid w:val="00276BB3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3"/>
    <w:uiPriority w:val="60"/>
    <w:rsid w:val="00276BB3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3"/>
    <w:uiPriority w:val="60"/>
    <w:rsid w:val="00276BB3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3"/>
    <w:uiPriority w:val="60"/>
    <w:rsid w:val="00276BB3"/>
    <w:pPr>
      <w:spacing w:after="0" w:line="240" w:lineRule="auto"/>
    </w:pPr>
    <w:rPr>
      <w:rFonts w:eastAsiaTheme="minorEastAsia"/>
      <w:color w:val="2F5496" w:themeColor="accent5" w:themeShade="BF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">
    <w:name w:val="Light Shading Accent 6"/>
    <w:basedOn w:val="a3"/>
    <w:uiPriority w:val="60"/>
    <w:rsid w:val="00276BB3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2">
    <w:name w:val="Light List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0">
    <w:name w:val="Light List Accent 2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0">
    <w:name w:val="Light List Accent 6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3">
    <w:name w:val="Light Grid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1">
    <w:name w:val="Light Grid Accent 2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1">
    <w:name w:val="Light Grid Accent 4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1">
    <w:name w:val="Light Grid Accent 5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1">
    <w:name w:val="Light Grid Accent 6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1">
    <w:name w:val="Medium Shading 1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0">
    <w:name w:val="Medium List 1 Accent 2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0">
    <w:name w:val="Medium List 1 Accent 6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a">
    <w:name w:val="Medium List 2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b">
    <w:name w:val="Medium Grid 2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4">
    <w:name w:val="Dark List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2">
    <w:name w:val="Dark List Accent 2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2">
    <w:name w:val="Dark List Accent 3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2">
    <w:name w:val="Dark List Accent 4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2">
    <w:name w:val="Dark List Accent 5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2">
    <w:name w:val="Dark List Accent 6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5">
    <w:name w:val="Colorful Shading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3">
    <w:name w:val="Colorful Shading Accent 4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4">
    <w:name w:val="Colorful List Accent 2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4">
    <w:name w:val="Colorful List Accent 3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Colorful List Accent 4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4">
    <w:name w:val="Colorful List Accent 5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4">
    <w:name w:val="Colorful List Accent 6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7">
    <w:name w:val="Colorful Grid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5">
    <w:name w:val="Colorful Grid Accent 2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5">
    <w:name w:val="Colorful Grid Accent 3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5">
    <w:name w:val="Colorful Grid Accent 4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5">
    <w:name w:val="Colorful Grid Accent 5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5">
    <w:name w:val="Colorful Grid Accent 6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76BB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6BB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76BB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76BB3"/>
    <w:rPr>
      <w:color w:val="0563C1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276B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19</Pages>
  <Words>3599</Words>
  <Characters>20519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Еремин</dc:creator>
  <cp:keywords/>
  <dc:description/>
  <cp:lastModifiedBy>Сергей Еремин</cp:lastModifiedBy>
  <cp:revision>3</cp:revision>
  <dcterms:created xsi:type="dcterms:W3CDTF">2026-09-16T21:03:00Z</dcterms:created>
  <dcterms:modified xsi:type="dcterms:W3CDTF">2026-09-17T11:44:00Z</dcterms:modified>
</cp:coreProperties>
</file>