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Контрольная точка №1</w:t>
      </w:r>
    </w:p>
    <w:p>
      <w:pPr>
        <w:pStyle w:val="Title"/>
        <w:jc w:val="center"/>
      </w:pPr>
      <w:r>
        <w:t>Индивидуальный прогресс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Студент 1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Роль и плановый срок</w:t>
      </w:r>
    </w:p>
    <w:p>
      <w:r>
        <w:t>Backend-разработчик: данные, импорт и проверка серверной части. Плановый срок контрольной точки — 18 сентября 2026 года.</w:t>
      </w:r>
    </w:p>
    <w:p>
      <w:pPr>
        <w:pStyle w:val="Heading1"/>
      </w:pPr>
      <w:r>
        <w:t>Задачи по календарному плану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Задача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Часы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Период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Зависимость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A1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Контракт данных и критерии импорта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01–04.09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A2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Схема БД и API профиля/счёта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07–11.09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A1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A3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Нормализация CSV и валидация операций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14–18.09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A2</w:t>
            </w:r>
          </w:p>
        </w:tc>
      </w:tr>
    </w:tbl>
    <w:p>
      <w:r>
        <w:t>Плановая трудоёмкость этого этапа: 30 часов. Общая нагрузка участника за сентябрь: 50 часов.</w:t>
      </w:r>
    </w:p>
    <w:p>
      <w:pPr>
        <w:pStyle w:val="Heading1"/>
      </w:pPr>
      <w:r>
        <w:t>Результаты и проверяемые артефакты</w:t>
      </w:r>
    </w:p>
    <w:p>
      <w:r>
        <w:t>В текущей версии проекта доступны следующие артефакты. Они показывают реализованный результат, но не доказывают персональное авторство или состояние репозитория на плановую дату контрольной точки.</w:t>
      </w:r>
    </w:p>
    <w:p>
      <w:pPr>
        <w:pStyle w:val="Heading2"/>
      </w:pPr>
      <w:r>
        <w:t>Контракт таблицы счёта</w:t>
      </w:r>
    </w:p>
    <w:p>
      <w:r>
        <w:t>Файл: Ai-agent-for-business-audit/internal/db/migrations/0004_bank_connection.sql</w:t>
      </w:r>
    </w:p>
    <w:p>
      <w:pPr>
        <w:pStyle w:val="Quote"/>
      </w:pPr>
      <w:r>
        <w:t>стр. 3: ALTER TABLE participants ADD COLUMN bank_name VARCHAR(120) NOT NULL DEFAULT 'Демо-банк';</w:t>
      </w:r>
    </w:p>
    <w:p>
      <w:pPr>
        <w:pStyle w:val="Heading2"/>
      </w:pPr>
      <w:r>
        <w:t>Разбор и проверка выписки</w:t>
      </w:r>
    </w:p>
    <w:p>
      <w:r>
        <w:t>Файл: Ai-agent-for-business-audit/internal/service/statement.go</w:t>
      </w:r>
    </w:p>
    <w:p>
      <w:pPr>
        <w:pStyle w:val="Quote"/>
      </w:pPr>
      <w:r>
        <w:t>стр. 21: func ParseBankStatement(raw []byte, accountID string) ([]ParsedTx, error) {; стр. 88: func (s *Service) ImportBankStatement(ctx context.Context, pid uuid.UUID, accountID string, bod</w:t>
      </w:r>
    </w:p>
    <w:p>
      <w:pPr>
        <w:pStyle w:val="Heading1"/>
      </w:pPr>
      <w:r>
        <w:t>Итог</w:t>
      </w:r>
    </w:p>
    <w:p>
      <w:r>
        <w:t>Артефакты покрывают задачи индивидуального потока и дают материал для демонстрации результата. Для академического подтверждения фактических дат и личного вклада команда должна приложить собственную историю задач и коммитов.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