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REPAIR ESTIMATE — BUILDING INTERIOR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Claim Number: CLM1001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Policy Number: POL123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Insured: Acme Wholesale, LLC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200 Warehouse Rd, Plano, TX 75074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01/14/2026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Prepared By: NorthStar Construction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SCOPE SUMMARY (EST.1)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Repair drywall and insulation on NE wall near Aisle 3, replace ceiling tiles,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prime/paint affected areas, and perform moisture testing clearance.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LINE ITEMS (EST.2)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Item 1: Remove damaged drywall (200 sq ft) — $2,400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Item 2: Replace insulation (200 sq ft) — $1,800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Item 3: Install new drywall (200 sq ft) — $2,700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Item 4: Tape/float/texture (200 sq ft) — $1,200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Item 5: Prime and paint (labor/material) — $2,100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Item 6: Replace ceiling tiles (30 tiles) — $900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Item 7: Moisture testing / clearance report — $650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Subtotal — $11,750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Overhead &amp; Profit (10%) — $1,175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Total Estimated Building Repair — $12,925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NOTES (EST.3)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Estimate excludes electrical repairs (none observed).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Any hidden damage discovered during removal may increase total cost.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MITIGATION INVOICE — DRYFAST RESTORATION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Claim Number: CLM1001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Policy Number: POL123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Invoice Number: DF-77821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Date: 01/15/2026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SERVICES (MIT.1)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Service 1: Emergency response + site setup — $1,250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Service 2: Water extraction (warehouse area) — $1,800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Service 3: Deploy drying equipment (3 days) — $2,100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Service 4: Monitoring visits (3 visits) — $900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Service 5: Cleanup and haul-off — $650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Total Mitigation Charges — $6,700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PAYMENT TERMS (MIT.2)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Due upon receipt. Includes labor, equipment, and disposal fees.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