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"policy_id": "POL123",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"state": "TX",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"effective_date": "2025-01-01",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"expiration_date": "2026-01-01",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"doc_version": "v1",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"doc_type": "policy",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"doc_id": "CP-00-10",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"form_name": "CP 00 10",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"endorsement": False,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"priority": 1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