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COMMERCIAL PROPERTY POLICY — DECLARATIONS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Policy Number: POL123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Named Insured: Acme Wholesale, LLC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Mailing Address: 100 Market St, Dallas, TX 75201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 of Premises: 200 Warehouse Rd, Plano, TX 75074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Policy Period: Effective 01/01/2025 12:01 AM to 01/01/2026 12:01 AM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State/Jurisdiction: Texas (TX)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COVERAGES &amp; LIMITS (DEC.1)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DEC.1.1 Building Coverage Limit: $2,000,000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DEC.1.2 Business Personal Property Limit: $750,000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DEC.1.3 Business Income (Actual Loss Sustained): 12 months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DEC.1.4 Extra Expense Limit: $100,000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DEC.1.5 Outdoor Property (Sublimit): $10,000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DEDUCTIBLES (DEC.2)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DEC.2.1 All Other Perils Deductible: $5,000 per occurrence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DEC.2.2 Wind/Hail Deductible: 2% of Building limit per occurrence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FORMS &amp; ENDORSEMENTS (DEC.3)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DEC.3.1 CP 00 10 — Building and Personal Property Coverage Form (Base Form)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DEC.3.2 CP 10 30 — Causes of Loss — Special Form (Causes of Loss)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DEC.3.3 END-WATER-001 — Water Damage Limitation Endorsement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DEC.3.4 END-WIND-001 — Wind/Hail Deductible Endorsement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NOTICE (DEC.4)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Declarations Page is part of the policy. Coverage is subject to the policy terms, conditions, exclusions, and endorsements.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