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//input:STP(2000),LMT(2500),LEN(250);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input:LEN_L(250),LEN_S(250),ATR_multiplier_L(2),ATR_multiplier_S(4);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ATR = AvgTrueRange(20);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condition1 = C &gt; AVERAGE(C,LEN_L);// OF DATA2;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condition2 = C &lt; AVERAGE(C,LEN_S);// OF DATA2;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condition1 AND marketposition&lt;&gt;1 AND EntriesToday(D)=0 THEN BUY NEXT BAR CLOSES(1) + ATR_multiplier_L*ATR STOP;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condition2 AND marketposition&lt;&gt;-1 AND EntriesToday(D)=0 THEN SELLSHORT NEXT BAR CLOSES(1) - ATR_multiplier_S*ATR STOP;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//setstoploss(STP);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//setprofittarget(LMT);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//IF dayofweek(D) = 5 THEN setexitonclose;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//if LastTradeDay(d)=d then setexitonclose;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