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{-------------------Copyrigth@2022.11.18 Jey -------------------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Macd Strategy_03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Line:@shi4052s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Fb:https://www.facebook.com/TradeSoEasy/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Blog:http://itradesoeasy.com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YOUTUBE:https://www.youtube.com/@tradesoeasy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//var:  FastLength(5), SlowLength( 18 ), MACDLength( 13 ) 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input:  FastLength(12), SlowLength( 26 ), MACDLength( 9 ) 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variables:  var0( 0 ), var1( 0 ), var2( 0 ) 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var0 = MACD( Close, FastLength, SlowLength ) 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var1 = XAverage( var0, MACDLength ) 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var2 = var0 - var1 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IF var0 crosses over 0 THEN                     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Buy ( "MacdLE" ) _Crypto1MUSD contract next bar at market 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IF var0 crosses UNDER 0 THEN                     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SELLSHORT ( "MacdSE" ) _Crypto1MUSD contract next bar at market 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IF var2 crosses over 0 THEN                     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Buytocover ( "MacdLx" ) next bar at market 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IF var2 crosses UNDER 0 THEN                 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sell ( "MacdSx" ) next bar at market 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//if LastTradeDay(d)=d then setexitonclose;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