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{-------------------Copyrigth@2023.09.14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SuperTrend Breakout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NQ 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YOUTUBE:https://www.youtube.com/@tradesoeasy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ATRLength(10),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Multiplier(3);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Up(0),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Up1(0),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Dn(0),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Dn1(0),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Trend(1);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 = Close - (Multiplier * AvgTrueRange(ATRLength));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Up1 = Up[1];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Close[1] &gt; Up1 then UP=MAXLIST(Up, Up1);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Dn = Close + (Multiplier * AvgTrueRange(ATRLength));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Dn1 = Dn[1];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Close[1] &lt; Dn1 then DN=MINLIST(Dn, Dn1)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Trend[1] = -1 and Close &gt; Dn1 then TREND=1;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Trend[1] = 1 and Close &lt; Up1 then TREND=-1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TREND=1 and c cross over dn then buy _Crypto1MUSD contract next bar market;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TREND=-1 and c cross under up then sellshort _Crypto1MUSD contract next bar market;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