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{-------------------Copyrigth@2020.12.02 Jey -------------------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CHAPTER 5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INPUT:MON(1);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VALUE1 = MONTH(D);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IF VALUE1 &lt;&gt; VALUE1[1] AND VALUE1 = MON THEN BUY NEXT BAR MARKET;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{====MonthDay===================================================================}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Condition1=(dayofweek(date)=3 and dayofmonth(date) &gt; 14 and 22 &gt; dayofmonth(date)) or date=1040127 or date=1070226 or date=1100617 or date=1100222;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if marketposition&lt;&gt;0 and condition1=true then setexitonclose;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