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ECC2" w14:textId="77777777" w:rsidR="00940538" w:rsidRPr="00BC3E0D" w:rsidRDefault="00940538" w:rsidP="0094053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>Project Management Plan</w:t>
      </w:r>
    </w:p>
    <w:p w14:paraId="0AF5153C" w14:textId="77777777" w:rsidR="007935DD" w:rsidRDefault="007935DD" w:rsidP="007935D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B7542B">
        <w:rPr>
          <w:rFonts w:eastAsia="Times New Roman" w:cs="Times New Roman"/>
          <w:b/>
          <w:bCs/>
        </w:rPr>
        <w:t>Brendan College, Alejandro Fernandez, Charles Karlson, Samantha Maddox</w:t>
      </w:r>
    </w:p>
    <w:p w14:paraId="773C62C1" w14:textId="77777777" w:rsidR="007935DD" w:rsidRPr="0071289B" w:rsidRDefault="007935DD" w:rsidP="007935DD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AE7A26">
        <w:rPr>
          <w:rFonts w:eastAsia="Times New Roman" w:cs="Times New Roman"/>
          <w:b/>
          <w:bCs/>
        </w:rPr>
        <w:t>Project</w:t>
      </w:r>
      <w:r>
        <w:rPr>
          <w:rFonts w:eastAsia="Times New Roman" w:cs="Times New Roman"/>
          <w:b/>
          <w:bCs/>
        </w:rPr>
        <w:t xml:space="preserve"> 1: Group Matching App</w:t>
      </w:r>
    </w:p>
    <w:p w14:paraId="62A57CA6" w14:textId="77777777" w:rsidR="007935DD" w:rsidRPr="0071289B" w:rsidRDefault="007935DD" w:rsidP="007935DD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 4331, Fall 2021</w:t>
      </w:r>
    </w:p>
    <w:p w14:paraId="1C92A0AF" w14:textId="77777777" w:rsidR="003F731B" w:rsidRPr="00FC2999" w:rsidRDefault="00764B25" w:rsidP="003F731B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21DFAA3D">
          <v:rect id="_x0000_i1025" style="width:468pt;height:.05pt" o:hralign="center" o:hrstd="t" o:hrnoshade="t" o:hr="t" fillcolor="black" stroked="f"/>
        </w:pict>
      </w:r>
    </w:p>
    <w:p w14:paraId="5BF60300" w14:textId="77777777" w:rsidR="00FC2999" w:rsidRPr="00FC2999" w:rsidRDefault="00FC2999" w:rsidP="00FC2999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color w:val="000000"/>
        </w:rPr>
        <w:t>Contents of this Document</w:t>
      </w:r>
    </w:p>
    <w:p w14:paraId="07DDF4F7" w14:textId="77777777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color w:val="000000"/>
        </w:rPr>
        <w:t>Project Overview</w:t>
      </w:r>
    </w:p>
    <w:p w14:paraId="690B52AA" w14:textId="77777777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color w:val="000000"/>
        </w:rPr>
        <w:t>Applicable Standards</w:t>
      </w:r>
    </w:p>
    <w:p w14:paraId="2C4522F4" w14:textId="77777777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color w:val="000000"/>
        </w:rPr>
        <w:t>Deliverables</w:t>
      </w:r>
    </w:p>
    <w:p w14:paraId="735AB498" w14:textId="77777777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color w:val="000000"/>
        </w:rPr>
        <w:t>Software Life Cycle Process</w:t>
      </w:r>
    </w:p>
    <w:p w14:paraId="79CF0FC5" w14:textId="77777777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color w:val="000000"/>
        </w:rPr>
        <w:t>Tools and Computing Environment</w:t>
      </w:r>
    </w:p>
    <w:p w14:paraId="179CEFC8" w14:textId="77777777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color w:val="000000"/>
        </w:rPr>
        <w:t>Configuration Management</w:t>
      </w:r>
    </w:p>
    <w:p w14:paraId="7AA77ED4" w14:textId="77777777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color w:val="000000"/>
        </w:rPr>
        <w:t>Quality Assurance</w:t>
      </w:r>
    </w:p>
    <w:p w14:paraId="06B98D8B" w14:textId="77777777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color w:val="000000"/>
        </w:rPr>
        <w:t>Risk Management</w:t>
      </w:r>
    </w:p>
    <w:p w14:paraId="1777D129" w14:textId="77777777" w:rsidR="00291BCE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color w:val="000000"/>
        </w:rPr>
        <w:t>Table of Work Packages, Time Estimates, and Assignments</w:t>
      </w:r>
    </w:p>
    <w:p w14:paraId="6A9FC631" w14:textId="1615CEF8" w:rsidR="00FC2999" w:rsidRPr="00FC2999" w:rsidRDefault="00291BCE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GANNT</w:t>
      </w:r>
      <w:r w:rsidR="00D72354">
        <w:rPr>
          <w:rFonts w:eastAsia="Times New Roman" w:cs="Times New Roman"/>
          <w:color w:val="000000"/>
        </w:rPr>
        <w:t xml:space="preserve"> or PERT</w:t>
      </w:r>
      <w:r>
        <w:rPr>
          <w:rFonts w:eastAsia="Times New Roman" w:cs="Times New Roman"/>
          <w:color w:val="000000"/>
        </w:rPr>
        <w:t xml:space="preserve"> Chart</w:t>
      </w:r>
    </w:p>
    <w:p w14:paraId="0E833DC4" w14:textId="77777777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color w:val="000000"/>
        </w:rPr>
        <w:t>Technical Progress Metrics</w:t>
      </w:r>
    </w:p>
    <w:p w14:paraId="5BE53442" w14:textId="77777777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color w:val="000000"/>
        </w:rPr>
        <w:t>Plan for tracking, control, and reporting of progress</w:t>
      </w:r>
    </w:p>
    <w:p w14:paraId="0312C0B1" w14:textId="77777777" w:rsidR="00A112D1" w:rsidRPr="00FC2999" w:rsidRDefault="00764B25" w:rsidP="00A112D1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14F18B92">
          <v:rect id="_x0000_i1026" style="width:468pt;height:.05pt" o:hralign="center" o:hrstd="t" o:hrnoshade="t" o:hr="t" fillcolor="black" stroked="f"/>
        </w:pict>
      </w:r>
    </w:p>
    <w:p w14:paraId="6E09D737" w14:textId="6DD4463A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b/>
          <w:bCs/>
          <w:color w:val="000000"/>
        </w:rPr>
        <w:t>Project Overview</w:t>
      </w:r>
      <w:r w:rsidR="00664E59">
        <w:rPr>
          <w:rFonts w:eastAsia="Times New Roman" w:cs="Times New Roman"/>
          <w:color w:val="000000"/>
        </w:rPr>
        <w:t xml:space="preserve">: </w:t>
      </w:r>
      <w:proofErr w:type="spellStart"/>
      <w:r w:rsidR="00C962CF">
        <w:rPr>
          <w:rFonts w:eastAsia="Times New Roman" w:cs="Times New Roman"/>
          <w:color w:val="000000"/>
        </w:rPr>
        <w:t>myMeet</w:t>
      </w:r>
      <w:proofErr w:type="spellEnd"/>
      <w:r w:rsidR="00C962CF">
        <w:rPr>
          <w:rFonts w:eastAsia="Times New Roman" w:cs="Times New Roman"/>
          <w:color w:val="000000"/>
        </w:rPr>
        <w:t xml:space="preserve"> is an interest-matching social media application.</w:t>
      </w:r>
      <w:r w:rsidR="007F6E25">
        <w:rPr>
          <w:rFonts w:eastAsia="Times New Roman" w:cs="Times New Roman"/>
          <w:color w:val="000000"/>
        </w:rPr>
        <w:t xml:space="preserve"> Users </w:t>
      </w:r>
      <w:proofErr w:type="gramStart"/>
      <w:r w:rsidR="007F6E25">
        <w:rPr>
          <w:rFonts w:eastAsia="Times New Roman" w:cs="Times New Roman"/>
          <w:color w:val="000000"/>
        </w:rPr>
        <w:t>are able to</w:t>
      </w:r>
      <w:proofErr w:type="gramEnd"/>
      <w:r w:rsidR="007F6E25">
        <w:rPr>
          <w:rFonts w:eastAsia="Times New Roman" w:cs="Times New Roman"/>
          <w:color w:val="000000"/>
        </w:rPr>
        <w:t xml:space="preserve"> match with other users based on their interests, as well as message and friend those other users.</w:t>
      </w:r>
      <w:r w:rsidR="00A227E0">
        <w:rPr>
          <w:rFonts w:eastAsia="Times New Roman" w:cs="Times New Roman"/>
          <w:color w:val="000000"/>
        </w:rPr>
        <w:t xml:space="preserve"> Users can also create and join groups centered around their interests, and message with other users in their group’s chatroom. Users or groups can also create </w:t>
      </w:r>
      <w:r w:rsidR="00692B47">
        <w:rPr>
          <w:rFonts w:eastAsia="Times New Roman" w:cs="Times New Roman"/>
          <w:color w:val="000000"/>
        </w:rPr>
        <w:t xml:space="preserve">and join </w:t>
      </w:r>
      <w:proofErr w:type="gramStart"/>
      <w:r w:rsidR="00A227E0">
        <w:rPr>
          <w:rFonts w:eastAsia="Times New Roman" w:cs="Times New Roman"/>
          <w:color w:val="000000"/>
        </w:rPr>
        <w:t xml:space="preserve">events, </w:t>
      </w:r>
      <w:r w:rsidR="00692B47">
        <w:rPr>
          <w:rFonts w:eastAsia="Times New Roman" w:cs="Times New Roman"/>
          <w:color w:val="000000"/>
        </w:rPr>
        <w:t>and</w:t>
      </w:r>
      <w:proofErr w:type="gramEnd"/>
      <w:r w:rsidR="00692B47">
        <w:rPr>
          <w:rFonts w:eastAsia="Times New Roman" w:cs="Times New Roman"/>
          <w:color w:val="000000"/>
        </w:rPr>
        <w:t xml:space="preserve"> see pictures from events they have attended.</w:t>
      </w:r>
      <w:r w:rsidR="00664E59">
        <w:rPr>
          <w:rFonts w:eastAsia="Times New Roman" w:cs="Times New Roman"/>
          <w:color w:val="000000"/>
        </w:rPr>
        <w:t xml:space="preserve"> </w:t>
      </w:r>
    </w:p>
    <w:p w14:paraId="0A925C2F" w14:textId="77777777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b/>
          <w:bCs/>
          <w:color w:val="000000"/>
        </w:rPr>
        <w:t>Applicable Standards</w:t>
      </w:r>
    </w:p>
    <w:p w14:paraId="579A71F9" w14:textId="7A085A83" w:rsidR="008F3670" w:rsidRDefault="005F5DC9" w:rsidP="008F3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F3670">
        <w:rPr>
          <w:rFonts w:eastAsia="Times New Roman" w:cs="Times New Roman"/>
          <w:color w:val="000000"/>
        </w:rPr>
        <w:t>Standard Java naming conventions</w:t>
      </w:r>
      <w:r w:rsidR="000F19F9">
        <w:rPr>
          <w:rFonts w:eastAsia="Times New Roman" w:cs="Times New Roman"/>
          <w:color w:val="000000"/>
        </w:rPr>
        <w:t xml:space="preserve"> (</w:t>
      </w:r>
      <w:r w:rsidR="000F19F9" w:rsidRPr="000F19F9">
        <w:rPr>
          <w:rFonts w:eastAsia="Times New Roman" w:cs="Times New Roman"/>
          <w:color w:val="000000"/>
        </w:rPr>
        <w:t>https://www.oracle.com/java/technologies/javase/codeconventions-namingconventions.html</w:t>
      </w:r>
      <w:r w:rsidR="000F19F9">
        <w:rPr>
          <w:rFonts w:eastAsia="Times New Roman" w:cs="Times New Roman"/>
          <w:color w:val="000000"/>
        </w:rPr>
        <w:t>)</w:t>
      </w:r>
    </w:p>
    <w:p w14:paraId="5CB49766" w14:textId="614C1C1A" w:rsidR="008F3670" w:rsidRDefault="00556EAF" w:rsidP="008F3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Header comments describing each </w:t>
      </w:r>
      <w:r w:rsidR="004447CB">
        <w:rPr>
          <w:rFonts w:eastAsia="Times New Roman" w:cs="Times New Roman"/>
          <w:color w:val="000000"/>
        </w:rPr>
        <w:t>method</w:t>
      </w:r>
    </w:p>
    <w:p w14:paraId="6B7EBDB3" w14:textId="00AD5951" w:rsidR="00C32C27" w:rsidRDefault="00C32C27" w:rsidP="008F3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Maximum 1 GB for any single file</w:t>
      </w:r>
    </w:p>
    <w:p w14:paraId="63AF0A1A" w14:textId="2F024FB1" w:rsidR="006212EE" w:rsidRPr="008F3670" w:rsidRDefault="006212EE" w:rsidP="008F3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above may change as the realities of programming become more apparent</w:t>
      </w:r>
    </w:p>
    <w:p w14:paraId="79A985AF" w14:textId="77777777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b/>
          <w:bCs/>
          <w:color w:val="000000"/>
        </w:rPr>
        <w:t>Deliverables</w:t>
      </w:r>
    </w:p>
    <w:tbl>
      <w:tblPr>
        <w:tblW w:w="9446" w:type="dxa"/>
        <w:tblCellSpacing w:w="7" w:type="dxa"/>
        <w:tblInd w:w="-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211"/>
        <w:gridCol w:w="5235"/>
      </w:tblGrid>
      <w:tr w:rsidR="00FC2999" w:rsidRPr="00FC2999" w14:paraId="43F3F8A7" w14:textId="77777777" w:rsidTr="00B12771">
        <w:trPr>
          <w:tblCellSpacing w:w="7" w:type="dxa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7A8FF2" w14:textId="77777777" w:rsidR="00FC2999" w:rsidRPr="00FC2999" w:rsidRDefault="00FC2999" w:rsidP="00FC299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FC2999">
              <w:rPr>
                <w:rFonts w:eastAsia="Times New Roman" w:cs="Times New Roman"/>
                <w:b/>
                <w:bCs/>
              </w:rPr>
              <w:t>Artifact</w:t>
            </w:r>
          </w:p>
        </w:tc>
        <w:tc>
          <w:tcPr>
            <w:tcW w:w="2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1D0B" w14:textId="5967BDE5" w:rsidR="00FC2999" w:rsidRPr="00FC2999" w:rsidRDefault="00FC2999" w:rsidP="00FC299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FC2999">
              <w:rPr>
                <w:rFonts w:eastAsia="Times New Roman" w:cs="Times New Roman"/>
                <w:b/>
                <w:bCs/>
              </w:rPr>
              <w:t>Due Dates</w:t>
            </w:r>
            <w:r w:rsidRPr="00FC2999">
              <w:rPr>
                <w:rFonts w:eastAsia="Times New Roman" w:cs="Times New Roman"/>
              </w:rPr>
              <w:t> </w:t>
            </w:r>
          </w:p>
        </w:tc>
      </w:tr>
      <w:tr w:rsidR="00FC2999" w:rsidRPr="00FC2999" w14:paraId="58D6EBFB" w14:textId="77777777" w:rsidTr="00B12771">
        <w:trPr>
          <w:trHeight w:val="521"/>
          <w:tblCellSpacing w:w="7" w:type="dxa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96E75A" w14:textId="77777777" w:rsidR="00FC2999" w:rsidRPr="00FC2999" w:rsidRDefault="00866455" w:rsidP="00FC299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Individual Weekly Progress Reports</w:t>
            </w:r>
          </w:p>
        </w:tc>
        <w:tc>
          <w:tcPr>
            <w:tcW w:w="2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362284" w14:textId="77777777" w:rsidR="00FC2999" w:rsidRPr="00FC2999" w:rsidRDefault="00866455" w:rsidP="00FC299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Weekly (Fridays) submission throughout the semester through webcourses</w:t>
            </w:r>
          </w:p>
        </w:tc>
      </w:tr>
      <w:tr w:rsidR="00FC2999" w:rsidRPr="00FC2999" w14:paraId="7ABB91EE" w14:textId="77777777" w:rsidTr="00B12771">
        <w:trPr>
          <w:trHeight w:val="179"/>
          <w:tblCellSpacing w:w="7" w:type="dxa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27F335" w14:textId="77777777" w:rsidR="00FC2999" w:rsidRPr="00FC2999" w:rsidRDefault="00FC2999" w:rsidP="00FC299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FC2999">
              <w:rPr>
                <w:rFonts w:eastAsia="Times New Roman" w:cs="Times New Roman"/>
              </w:rPr>
              <w:t>Con</w:t>
            </w:r>
            <w:r w:rsidR="00866455">
              <w:rPr>
                <w:rFonts w:eastAsia="Times New Roman" w:cs="Times New Roman"/>
              </w:rPr>
              <w:t xml:space="preserve">cept of </w:t>
            </w:r>
            <w:r w:rsidRPr="00FC2999">
              <w:rPr>
                <w:rFonts w:eastAsia="Times New Roman" w:cs="Times New Roman"/>
              </w:rPr>
              <w:t>Op</w:t>
            </w:r>
            <w:r w:rsidR="00866455">
              <w:rPr>
                <w:rFonts w:eastAsia="Times New Roman" w:cs="Times New Roman"/>
              </w:rPr>
              <w:t>erations</w:t>
            </w:r>
          </w:p>
        </w:tc>
        <w:tc>
          <w:tcPr>
            <w:tcW w:w="2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AA1384" w14:textId="01D27B14" w:rsidR="00FC2999" w:rsidRPr="00FC2999" w:rsidRDefault="008C4493" w:rsidP="00FC299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9/17/21</w:t>
            </w:r>
          </w:p>
        </w:tc>
      </w:tr>
      <w:tr w:rsidR="00FC2999" w:rsidRPr="00FC2999" w14:paraId="1464B84E" w14:textId="77777777" w:rsidTr="00B12771">
        <w:trPr>
          <w:tblCellSpacing w:w="7" w:type="dxa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A55A5" w14:textId="77777777" w:rsidR="00FC2999" w:rsidRPr="00FC2999" w:rsidRDefault="00866455" w:rsidP="0086645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Software </w:t>
            </w:r>
            <w:r w:rsidR="00FC2999" w:rsidRPr="00FC2999">
              <w:rPr>
                <w:rFonts w:eastAsia="Times New Roman" w:cs="Times New Roman"/>
              </w:rPr>
              <w:t xml:space="preserve">Project </w:t>
            </w:r>
            <w:r>
              <w:rPr>
                <w:rFonts w:eastAsia="Times New Roman" w:cs="Times New Roman"/>
              </w:rPr>
              <w:t xml:space="preserve">Management </w:t>
            </w:r>
            <w:r w:rsidR="00FC2999" w:rsidRPr="00FC2999">
              <w:rPr>
                <w:rFonts w:eastAsia="Times New Roman" w:cs="Times New Roman"/>
              </w:rPr>
              <w:t>Plan</w:t>
            </w:r>
            <w:r>
              <w:rPr>
                <w:rFonts w:eastAsia="Times New Roman" w:cs="Times New Roman"/>
              </w:rPr>
              <w:t xml:space="preserve"> (SPMP)</w:t>
            </w:r>
          </w:p>
        </w:tc>
        <w:tc>
          <w:tcPr>
            <w:tcW w:w="2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1449EC" w14:textId="6756F64B" w:rsidR="00FC2999" w:rsidRPr="00FC2999" w:rsidRDefault="008C4493" w:rsidP="00FC299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9/17/21</w:t>
            </w:r>
          </w:p>
        </w:tc>
      </w:tr>
      <w:tr w:rsidR="00FC2999" w:rsidRPr="00FC2999" w14:paraId="04A2E6EB" w14:textId="77777777" w:rsidTr="00B12771">
        <w:trPr>
          <w:tblCellSpacing w:w="7" w:type="dxa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FF4C71" w14:textId="77777777" w:rsidR="00FC2999" w:rsidRPr="00FC2999" w:rsidRDefault="00FC2999" w:rsidP="00FC299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FC2999">
              <w:rPr>
                <w:rFonts w:eastAsia="Times New Roman" w:cs="Times New Roman"/>
              </w:rPr>
              <w:t>S</w:t>
            </w:r>
            <w:r w:rsidR="00866455">
              <w:rPr>
                <w:rFonts w:eastAsia="Times New Roman" w:cs="Times New Roman"/>
              </w:rPr>
              <w:t xml:space="preserve">oftware </w:t>
            </w:r>
            <w:r w:rsidRPr="00FC2999">
              <w:rPr>
                <w:rFonts w:eastAsia="Times New Roman" w:cs="Times New Roman"/>
              </w:rPr>
              <w:t>R</w:t>
            </w:r>
            <w:r w:rsidR="00866455">
              <w:rPr>
                <w:rFonts w:eastAsia="Times New Roman" w:cs="Times New Roman"/>
              </w:rPr>
              <w:t xml:space="preserve">equirements </w:t>
            </w:r>
            <w:r w:rsidRPr="00FC2999">
              <w:rPr>
                <w:rFonts w:eastAsia="Times New Roman" w:cs="Times New Roman"/>
              </w:rPr>
              <w:t>S</w:t>
            </w:r>
            <w:r w:rsidR="00866455">
              <w:rPr>
                <w:rFonts w:eastAsia="Times New Roman" w:cs="Times New Roman"/>
              </w:rPr>
              <w:t>pecification (SRS)</w:t>
            </w:r>
          </w:p>
        </w:tc>
        <w:tc>
          <w:tcPr>
            <w:tcW w:w="2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48F86" w14:textId="66FEEEA5" w:rsidR="00FC2999" w:rsidRPr="008C4493" w:rsidRDefault="008C4493" w:rsidP="00FC2999">
            <w:pPr>
              <w:spacing w:after="0" w:line="240" w:lineRule="auto"/>
              <w:rPr>
                <w:rFonts w:eastAsia="Times New Roman" w:cs="Times New Roman"/>
                <w:bCs/>
              </w:rPr>
            </w:pPr>
            <w:r w:rsidRPr="008C4493">
              <w:rPr>
                <w:rFonts w:eastAsia="Times New Roman" w:cs="Times New Roman"/>
                <w:bCs/>
              </w:rPr>
              <w:t>9/17/21</w:t>
            </w:r>
          </w:p>
        </w:tc>
      </w:tr>
      <w:tr w:rsidR="00CA4C49" w:rsidRPr="00FC2999" w14:paraId="3E32798F" w14:textId="77777777" w:rsidTr="00B12771">
        <w:trPr>
          <w:tblCellSpacing w:w="7" w:type="dxa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6A61B8" w14:textId="77777777" w:rsidR="00FC2999" w:rsidRPr="00FC2999" w:rsidRDefault="00CA4C49" w:rsidP="00FC299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FC2999">
              <w:rPr>
                <w:rFonts w:eastAsia="Times New Roman" w:cs="Times New Roman"/>
              </w:rPr>
              <w:t>High-Level Design</w:t>
            </w:r>
          </w:p>
        </w:tc>
        <w:tc>
          <w:tcPr>
            <w:tcW w:w="2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33A44A" w14:textId="504CF2BF" w:rsidR="00CA4C49" w:rsidRPr="00FC2999" w:rsidRDefault="00C41547" w:rsidP="00FC299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9/24/21</w:t>
            </w:r>
          </w:p>
        </w:tc>
      </w:tr>
      <w:tr w:rsidR="00CA4C49" w:rsidRPr="00FC2999" w14:paraId="29EAAD01" w14:textId="77777777" w:rsidTr="00B12771">
        <w:trPr>
          <w:tblCellSpacing w:w="7" w:type="dxa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6E3226" w14:textId="77777777" w:rsidR="00FC2999" w:rsidRPr="00FC2999" w:rsidRDefault="00CA4C49" w:rsidP="00FC299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FC2999">
              <w:rPr>
                <w:rFonts w:eastAsia="Times New Roman" w:cs="Times New Roman"/>
              </w:rPr>
              <w:t>Detailed Design</w:t>
            </w:r>
          </w:p>
        </w:tc>
        <w:tc>
          <w:tcPr>
            <w:tcW w:w="2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86B56B" w14:textId="18B9565E" w:rsidR="00CA4C49" w:rsidRPr="00FC2999" w:rsidRDefault="00D66668" w:rsidP="00FC299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10/1/21</w:t>
            </w:r>
          </w:p>
        </w:tc>
      </w:tr>
      <w:tr w:rsidR="00CA4C49" w:rsidRPr="00FC2999" w14:paraId="75E7E130" w14:textId="77777777" w:rsidTr="00B12771">
        <w:trPr>
          <w:tblCellSpacing w:w="7" w:type="dxa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FBBED4" w14:textId="77777777" w:rsidR="00FC2999" w:rsidRPr="00FC2999" w:rsidRDefault="00CA4C49" w:rsidP="00FC299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FC2999">
              <w:rPr>
                <w:rFonts w:eastAsia="Times New Roman" w:cs="Times New Roman"/>
              </w:rPr>
              <w:t>Test Plan</w:t>
            </w:r>
          </w:p>
        </w:tc>
        <w:tc>
          <w:tcPr>
            <w:tcW w:w="2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49F17" w14:textId="243109AA" w:rsidR="00CA4C49" w:rsidRPr="00FC2999" w:rsidRDefault="005B0807" w:rsidP="00F735C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10/15/21</w:t>
            </w:r>
          </w:p>
        </w:tc>
      </w:tr>
      <w:tr w:rsidR="00CA4C49" w:rsidRPr="00FC2999" w14:paraId="64C23B14" w14:textId="77777777" w:rsidTr="00B12771">
        <w:trPr>
          <w:tblCellSpacing w:w="7" w:type="dxa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B6D23E" w14:textId="77777777" w:rsidR="00FC2999" w:rsidRPr="00FC2999" w:rsidRDefault="00CA4C49" w:rsidP="00FC299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FC2999">
              <w:rPr>
                <w:rFonts w:eastAsia="Times New Roman" w:cs="Times New Roman"/>
              </w:rPr>
              <w:t>Test Results</w:t>
            </w:r>
          </w:p>
        </w:tc>
        <w:tc>
          <w:tcPr>
            <w:tcW w:w="2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AC6C45" w14:textId="4BCA9E7E" w:rsidR="00CA4C49" w:rsidRPr="00FC2999" w:rsidRDefault="005B0807" w:rsidP="00FC299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10/22/21</w:t>
            </w:r>
          </w:p>
        </w:tc>
      </w:tr>
      <w:tr w:rsidR="00CA4C49" w:rsidRPr="00FC2999" w14:paraId="450A454B" w14:textId="77777777" w:rsidTr="00B12771">
        <w:trPr>
          <w:tblCellSpacing w:w="7" w:type="dxa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6147F5" w14:textId="77777777" w:rsidR="00FC2999" w:rsidRPr="00FC2999" w:rsidRDefault="00CA4C49" w:rsidP="00FC299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FC2999">
              <w:rPr>
                <w:rFonts w:eastAsia="Times New Roman" w:cs="Times New Roman"/>
              </w:rPr>
              <w:t>Source, Executable, Build Instructions</w:t>
            </w:r>
          </w:p>
        </w:tc>
        <w:tc>
          <w:tcPr>
            <w:tcW w:w="2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245BD" w14:textId="666414DE" w:rsidR="00CA4C49" w:rsidRPr="00FC2999" w:rsidRDefault="00735557" w:rsidP="00FC299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12/1/21</w:t>
            </w:r>
          </w:p>
        </w:tc>
      </w:tr>
    </w:tbl>
    <w:p w14:paraId="49615B01" w14:textId="38583F37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b/>
          <w:bCs/>
          <w:color w:val="000000"/>
        </w:rPr>
        <w:t>Software Life Cycle Process</w:t>
      </w:r>
      <w:r w:rsidR="00664E59">
        <w:rPr>
          <w:rFonts w:eastAsia="Times New Roman" w:cs="Times New Roman"/>
          <w:b/>
          <w:bCs/>
          <w:color w:val="000000"/>
        </w:rPr>
        <w:t>:</w:t>
      </w:r>
      <w:r w:rsidR="006F6867">
        <w:rPr>
          <w:rFonts w:eastAsia="Times New Roman" w:cs="Times New Roman"/>
          <w:b/>
          <w:bCs/>
          <w:color w:val="000000"/>
        </w:rPr>
        <w:t xml:space="preserve"> </w:t>
      </w:r>
      <w:r w:rsidR="006F6867">
        <w:rPr>
          <w:rFonts w:eastAsia="Times New Roman" w:cs="Times New Roman"/>
          <w:color w:val="000000"/>
        </w:rPr>
        <w:t xml:space="preserve">The Agile software model will be followed due to the </w:t>
      </w:r>
      <w:proofErr w:type="gramStart"/>
      <w:r w:rsidR="006F6867">
        <w:rPr>
          <w:rFonts w:eastAsia="Times New Roman" w:cs="Times New Roman"/>
          <w:color w:val="000000"/>
        </w:rPr>
        <w:t>relative</w:t>
      </w:r>
      <w:proofErr w:type="gramEnd"/>
      <w:r w:rsidR="006F6867">
        <w:rPr>
          <w:rFonts w:eastAsia="Times New Roman" w:cs="Times New Roman"/>
          <w:color w:val="000000"/>
        </w:rPr>
        <w:t xml:space="preserve"> </w:t>
      </w:r>
      <w:r w:rsidR="00673764">
        <w:rPr>
          <w:rFonts w:eastAsia="Times New Roman" w:cs="Times New Roman"/>
          <w:color w:val="000000"/>
        </w:rPr>
        <w:t>s</w:t>
      </w:r>
      <w:r w:rsidR="00B9416B">
        <w:rPr>
          <w:rFonts w:eastAsia="Times New Roman" w:cs="Times New Roman"/>
          <w:color w:val="000000"/>
        </w:rPr>
        <w:t xml:space="preserve">mall size of the team, and their inexperience compared to industry </w:t>
      </w:r>
      <w:r w:rsidR="0005259B">
        <w:rPr>
          <w:rFonts w:eastAsia="Times New Roman" w:cs="Times New Roman"/>
          <w:color w:val="000000"/>
        </w:rPr>
        <w:t>expectations.</w:t>
      </w:r>
      <w:r w:rsidR="002D4635">
        <w:rPr>
          <w:rFonts w:eastAsia="Times New Roman" w:cs="Times New Roman"/>
          <w:color w:val="000000"/>
        </w:rPr>
        <w:t xml:space="preserve"> Working code will be preferred over </w:t>
      </w:r>
      <w:r w:rsidR="009D2A7F">
        <w:rPr>
          <w:rFonts w:eastAsia="Times New Roman" w:cs="Times New Roman"/>
          <w:color w:val="000000"/>
        </w:rPr>
        <w:t xml:space="preserve">detailed documentation, and frequent meetings will be needed to ensure </w:t>
      </w:r>
      <w:r w:rsidR="007A780D">
        <w:rPr>
          <w:rFonts w:eastAsia="Times New Roman" w:cs="Times New Roman"/>
          <w:color w:val="000000"/>
        </w:rPr>
        <w:t>integrity of the project.</w:t>
      </w:r>
    </w:p>
    <w:p w14:paraId="3DC68293" w14:textId="4FC6FC06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b/>
          <w:bCs/>
          <w:color w:val="000000"/>
        </w:rPr>
        <w:t>Tools and Computing Environment</w:t>
      </w:r>
      <w:r w:rsidR="00664E59">
        <w:rPr>
          <w:rFonts w:eastAsia="Times New Roman" w:cs="Times New Roman"/>
          <w:b/>
          <w:bCs/>
          <w:color w:val="000000"/>
        </w:rPr>
        <w:t>:</w:t>
      </w:r>
      <w:r w:rsidR="00CA08DE">
        <w:rPr>
          <w:rFonts w:eastAsia="Times New Roman" w:cs="Times New Roman"/>
          <w:b/>
          <w:bCs/>
          <w:color w:val="000000"/>
        </w:rPr>
        <w:t xml:space="preserve"> </w:t>
      </w:r>
      <w:r w:rsidR="00CA08DE">
        <w:rPr>
          <w:rFonts w:eastAsia="Times New Roman" w:cs="Times New Roman"/>
          <w:color w:val="000000"/>
        </w:rPr>
        <w:t xml:space="preserve">Programming will occur </w:t>
      </w:r>
      <w:r w:rsidR="00417759">
        <w:rPr>
          <w:rFonts w:eastAsia="Times New Roman" w:cs="Times New Roman"/>
          <w:color w:val="000000"/>
        </w:rPr>
        <w:t xml:space="preserve">in Java </w:t>
      </w:r>
      <w:r w:rsidR="00E5388D">
        <w:rPr>
          <w:rFonts w:eastAsia="Times New Roman" w:cs="Times New Roman"/>
          <w:color w:val="000000"/>
        </w:rPr>
        <w:t>1</w:t>
      </w:r>
      <w:r w:rsidR="00F01C1E">
        <w:rPr>
          <w:rFonts w:eastAsia="Times New Roman" w:cs="Times New Roman"/>
          <w:color w:val="000000"/>
        </w:rPr>
        <w:t>1</w:t>
      </w:r>
      <w:r w:rsidR="00E5388D">
        <w:rPr>
          <w:rFonts w:eastAsia="Times New Roman" w:cs="Times New Roman"/>
          <w:color w:val="000000"/>
        </w:rPr>
        <w:t xml:space="preserve"> </w:t>
      </w:r>
      <w:r w:rsidR="00B25B10">
        <w:rPr>
          <w:rFonts w:eastAsia="Times New Roman" w:cs="Times New Roman"/>
          <w:color w:val="000000"/>
        </w:rPr>
        <w:t>(LTS)</w:t>
      </w:r>
      <w:r w:rsidR="00417759">
        <w:rPr>
          <w:rFonts w:eastAsia="Times New Roman" w:cs="Times New Roman"/>
          <w:color w:val="000000"/>
        </w:rPr>
        <w:t xml:space="preserve"> </w:t>
      </w:r>
      <w:r w:rsidR="00CA08DE">
        <w:rPr>
          <w:rFonts w:eastAsia="Times New Roman" w:cs="Times New Roman"/>
          <w:color w:val="000000"/>
        </w:rPr>
        <w:t>on Windows 10</w:t>
      </w:r>
      <w:r w:rsidR="00417759">
        <w:rPr>
          <w:rFonts w:eastAsia="Times New Roman" w:cs="Times New Roman"/>
          <w:color w:val="000000"/>
        </w:rPr>
        <w:t xml:space="preserve"> utilizing Eclipse. It will be compiled with </w:t>
      </w:r>
      <w:r w:rsidR="004D23CC">
        <w:rPr>
          <w:rFonts w:eastAsia="Times New Roman" w:cs="Times New Roman"/>
          <w:color w:val="000000"/>
        </w:rPr>
        <w:t xml:space="preserve">OpenJDK </w:t>
      </w:r>
      <w:r w:rsidR="001254E7">
        <w:rPr>
          <w:rFonts w:eastAsia="Times New Roman" w:cs="Times New Roman"/>
          <w:color w:val="000000"/>
        </w:rPr>
        <w:t>11.0.11.</w:t>
      </w:r>
      <w:r w:rsidR="004D23CC">
        <w:rPr>
          <w:rFonts w:eastAsia="Times New Roman" w:cs="Times New Roman"/>
          <w:color w:val="000000"/>
        </w:rPr>
        <w:t xml:space="preserve"> </w:t>
      </w:r>
      <w:r w:rsidR="004D3DA6">
        <w:rPr>
          <w:rFonts w:eastAsia="Times New Roman" w:cs="Times New Roman"/>
          <w:color w:val="000000"/>
        </w:rPr>
        <w:t>It will be assumed that any libraries offered by Oracle may be used. Swing will be used for GUI elements. More libraries may be used as the project progresses</w:t>
      </w:r>
      <w:r w:rsidR="00655830">
        <w:rPr>
          <w:rFonts w:eastAsia="Times New Roman" w:cs="Times New Roman"/>
          <w:color w:val="000000"/>
        </w:rPr>
        <w:t>.</w:t>
      </w:r>
    </w:p>
    <w:p w14:paraId="2FB919CF" w14:textId="07EB96AD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b/>
          <w:bCs/>
          <w:color w:val="000000"/>
        </w:rPr>
        <w:t>Configuration Management</w:t>
      </w:r>
      <w:r w:rsidR="00664E59">
        <w:rPr>
          <w:rFonts w:eastAsia="Times New Roman" w:cs="Times New Roman"/>
          <w:b/>
          <w:bCs/>
          <w:color w:val="000000"/>
        </w:rPr>
        <w:t xml:space="preserve">: </w:t>
      </w:r>
      <w:r w:rsidR="007842C9">
        <w:rPr>
          <w:rFonts w:eastAsia="Times New Roman" w:cs="Times New Roman"/>
          <w:color w:val="000000"/>
        </w:rPr>
        <w:t xml:space="preserve">Git will be used for version </w:t>
      </w:r>
      <w:r w:rsidR="00E3651C">
        <w:rPr>
          <w:rFonts w:eastAsia="Times New Roman" w:cs="Times New Roman"/>
          <w:color w:val="000000"/>
        </w:rPr>
        <w:t xml:space="preserve">and change control, with the project being hosted in a GitHub repository. </w:t>
      </w:r>
      <w:r w:rsidR="004D1C6D">
        <w:rPr>
          <w:rFonts w:eastAsia="Times New Roman" w:cs="Times New Roman"/>
          <w:color w:val="000000"/>
        </w:rPr>
        <w:t>Each developer will be responsible for a certain set of class documents.</w:t>
      </w:r>
      <w:r w:rsidR="00DE3CE0">
        <w:rPr>
          <w:rFonts w:eastAsia="Times New Roman" w:cs="Times New Roman"/>
          <w:color w:val="000000"/>
        </w:rPr>
        <w:t xml:space="preserve"> </w:t>
      </w:r>
    </w:p>
    <w:p w14:paraId="449CCCE6" w14:textId="0BB1F313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b/>
          <w:bCs/>
          <w:color w:val="000000"/>
        </w:rPr>
        <w:t>Quality Assurance</w:t>
      </w:r>
      <w:r w:rsidR="00664E59">
        <w:rPr>
          <w:rFonts w:eastAsia="Times New Roman" w:cs="Times New Roman"/>
          <w:b/>
          <w:bCs/>
          <w:color w:val="000000"/>
        </w:rPr>
        <w:t>:</w:t>
      </w:r>
      <w:r w:rsidR="00F709F7">
        <w:rPr>
          <w:rFonts w:eastAsia="Times New Roman" w:cs="Times New Roman"/>
          <w:b/>
          <w:bCs/>
          <w:color w:val="000000"/>
        </w:rPr>
        <w:t xml:space="preserve"> </w:t>
      </w:r>
      <w:r w:rsidR="00F709F7">
        <w:rPr>
          <w:rFonts w:eastAsia="Times New Roman" w:cs="Times New Roman"/>
          <w:color w:val="000000"/>
        </w:rPr>
        <w:t xml:space="preserve">Each developer will be responsible for </w:t>
      </w:r>
      <w:r w:rsidR="000F57C0">
        <w:rPr>
          <w:rFonts w:eastAsia="Times New Roman" w:cs="Times New Roman"/>
          <w:color w:val="000000"/>
        </w:rPr>
        <w:t xml:space="preserve">ensuring programmed methods </w:t>
      </w:r>
      <w:r w:rsidR="00135BBE">
        <w:rPr>
          <w:rFonts w:eastAsia="Times New Roman" w:cs="Times New Roman"/>
          <w:color w:val="000000"/>
        </w:rPr>
        <w:t>and classes</w:t>
      </w:r>
      <w:r w:rsidR="004B1991">
        <w:rPr>
          <w:rFonts w:eastAsia="Times New Roman" w:cs="Times New Roman"/>
          <w:color w:val="000000"/>
        </w:rPr>
        <w:t xml:space="preserve"> are consistent and functional.</w:t>
      </w:r>
      <w:r w:rsidR="00653069">
        <w:rPr>
          <w:rFonts w:eastAsia="Times New Roman" w:cs="Times New Roman"/>
          <w:color w:val="000000"/>
        </w:rPr>
        <w:t xml:space="preserve"> The QA manager will ensure all classes work in conjunction with the database.</w:t>
      </w:r>
      <w:r w:rsidR="008E07AA">
        <w:rPr>
          <w:rFonts w:eastAsia="Times New Roman" w:cs="Times New Roman"/>
          <w:color w:val="000000"/>
        </w:rPr>
        <w:t xml:space="preserve"> Results will be reported to the </w:t>
      </w:r>
      <w:proofErr w:type="gramStart"/>
      <w:r w:rsidR="008E07AA">
        <w:rPr>
          <w:rFonts w:eastAsia="Times New Roman" w:cs="Times New Roman"/>
          <w:color w:val="000000"/>
        </w:rPr>
        <w:t>group as a whole</w:t>
      </w:r>
      <w:proofErr w:type="gramEnd"/>
      <w:r w:rsidR="008E07AA">
        <w:rPr>
          <w:rFonts w:eastAsia="Times New Roman" w:cs="Times New Roman"/>
          <w:color w:val="000000"/>
        </w:rPr>
        <w:t>.</w:t>
      </w:r>
      <w:r w:rsidR="00E61362">
        <w:rPr>
          <w:rFonts w:eastAsia="Times New Roman" w:cs="Times New Roman"/>
          <w:color w:val="000000"/>
        </w:rPr>
        <w:t xml:space="preserve"> Project and </w:t>
      </w:r>
      <w:r w:rsidR="0025176C">
        <w:rPr>
          <w:rFonts w:eastAsia="Times New Roman" w:cs="Times New Roman"/>
          <w:color w:val="000000"/>
        </w:rPr>
        <w:t>QA managers are responsible for ensuring compliance</w:t>
      </w:r>
      <w:r w:rsidR="00A82D18">
        <w:rPr>
          <w:rFonts w:eastAsia="Times New Roman" w:cs="Times New Roman"/>
          <w:color w:val="000000"/>
        </w:rPr>
        <w:t>.</w:t>
      </w:r>
    </w:p>
    <w:p w14:paraId="57160CD8" w14:textId="57923B52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b/>
          <w:bCs/>
          <w:color w:val="000000"/>
        </w:rPr>
        <w:t>Risk Management</w:t>
      </w:r>
      <w:r w:rsidR="00664E59">
        <w:rPr>
          <w:rFonts w:eastAsia="Times New Roman" w:cs="Times New Roman"/>
          <w:b/>
          <w:bCs/>
          <w:color w:val="000000"/>
        </w:rPr>
        <w:t xml:space="preserve">: </w:t>
      </w:r>
      <w:r w:rsidR="00C7489C">
        <w:rPr>
          <w:rFonts w:eastAsia="Times New Roman" w:cs="Times New Roman"/>
          <w:color w:val="000000"/>
        </w:rPr>
        <w:t>Time management will be a key factor due to the programmers’ inexperience.</w:t>
      </w:r>
      <w:r w:rsidR="002C5CAF">
        <w:rPr>
          <w:rFonts w:eastAsia="Times New Roman" w:cs="Times New Roman"/>
          <w:color w:val="000000"/>
        </w:rPr>
        <w:t xml:space="preserve"> </w:t>
      </w:r>
      <w:r w:rsidR="00C76848">
        <w:rPr>
          <w:rFonts w:eastAsia="Times New Roman" w:cs="Times New Roman"/>
          <w:color w:val="000000"/>
        </w:rPr>
        <w:t>Nobody must be able to remove database entries they are not authorized to</w:t>
      </w:r>
      <w:r w:rsidR="0095075F">
        <w:rPr>
          <w:rFonts w:eastAsia="Times New Roman" w:cs="Times New Roman"/>
          <w:color w:val="000000"/>
        </w:rPr>
        <w:t xml:space="preserve">, and </w:t>
      </w:r>
      <w:proofErr w:type="spellStart"/>
      <w:r w:rsidR="0095075F">
        <w:rPr>
          <w:rFonts w:eastAsia="Times New Roman" w:cs="Times New Roman"/>
          <w:color w:val="000000"/>
        </w:rPr>
        <w:t>myMeet</w:t>
      </w:r>
      <w:proofErr w:type="spellEnd"/>
      <w:r w:rsidR="0095075F">
        <w:rPr>
          <w:rFonts w:eastAsia="Times New Roman" w:cs="Times New Roman"/>
          <w:color w:val="000000"/>
        </w:rPr>
        <w:t xml:space="preserve"> will be programmed to not allow such action</w:t>
      </w:r>
      <w:r w:rsidR="003A4238">
        <w:rPr>
          <w:rFonts w:eastAsia="Times New Roman" w:cs="Times New Roman"/>
          <w:color w:val="000000"/>
        </w:rPr>
        <w:t>.</w:t>
      </w:r>
      <w:r w:rsidR="0073279E">
        <w:rPr>
          <w:rFonts w:eastAsia="Times New Roman" w:cs="Times New Roman"/>
          <w:color w:val="000000"/>
        </w:rPr>
        <w:t xml:space="preserve"> Safeguards will be put in to arrest predatory behavior.</w:t>
      </w:r>
    </w:p>
    <w:p w14:paraId="4F378762" w14:textId="711E180B" w:rsid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b/>
          <w:bCs/>
          <w:color w:val="000000"/>
        </w:rPr>
        <w:t>Table of Work Packages, Time Estimates, and Assignments</w:t>
      </w:r>
      <w:r w:rsidR="00664E59">
        <w:rPr>
          <w:rFonts w:eastAsia="Times New Roman" w:cs="Times New Roman"/>
          <w:b/>
          <w:bCs/>
          <w:color w:val="000000"/>
        </w:rPr>
        <w:t xml:space="preserve">: </w:t>
      </w:r>
      <w:r w:rsidR="00CB082C">
        <w:rPr>
          <w:rFonts w:eastAsia="Times New Roman" w:cs="Times New Roman"/>
          <w:color w:val="000000"/>
        </w:rPr>
        <w:t xml:space="preserve">It is unknown to the developers how such work packages will be distributed amongst the team. </w:t>
      </w:r>
      <w:r w:rsidR="006C4D8B">
        <w:rPr>
          <w:rFonts w:eastAsia="Times New Roman" w:cs="Times New Roman"/>
          <w:color w:val="000000"/>
        </w:rPr>
        <w:t xml:space="preserve">This </w:t>
      </w:r>
      <w:r w:rsidR="00572700">
        <w:rPr>
          <w:rFonts w:eastAsia="Times New Roman" w:cs="Times New Roman"/>
          <w:color w:val="000000"/>
        </w:rPr>
        <w:t xml:space="preserve">section will be updated </w:t>
      </w:r>
      <w:proofErr w:type="gramStart"/>
      <w:r w:rsidR="00572700">
        <w:rPr>
          <w:rFonts w:eastAsia="Times New Roman" w:cs="Times New Roman"/>
          <w:color w:val="000000"/>
        </w:rPr>
        <w:t>at a later date</w:t>
      </w:r>
      <w:proofErr w:type="gramEnd"/>
      <w:r w:rsidR="00572700">
        <w:rPr>
          <w:rFonts w:eastAsia="Times New Roman" w:cs="Times New Roman"/>
          <w:color w:val="000000"/>
        </w:rPr>
        <w:t>.</w:t>
      </w:r>
      <w:r w:rsidR="00664E59">
        <w:rPr>
          <w:rFonts w:eastAsia="Times New Roman" w:cs="Times New Roman"/>
          <w:b/>
          <w:bCs/>
          <w:color w:val="000000"/>
        </w:rPr>
        <w:t xml:space="preserve"> </w:t>
      </w:r>
    </w:p>
    <w:p w14:paraId="39BD4015" w14:textId="62B5C8CF" w:rsidR="00FC2999" w:rsidRPr="00FC2999" w:rsidRDefault="00FC2999" w:rsidP="00374A7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b/>
          <w:bCs/>
          <w:color w:val="000000"/>
        </w:rPr>
        <w:t>Technical Progress Metrics</w:t>
      </w:r>
      <w:r w:rsidR="00664E59">
        <w:rPr>
          <w:rFonts w:eastAsia="Times New Roman" w:cs="Times New Roman"/>
          <w:b/>
          <w:bCs/>
          <w:color w:val="000000"/>
        </w:rPr>
        <w:t xml:space="preserve">: </w:t>
      </w:r>
      <w:r w:rsidR="005B759D">
        <w:rPr>
          <w:rFonts w:eastAsia="Times New Roman" w:cs="Times New Roman"/>
          <w:color w:val="000000"/>
        </w:rPr>
        <w:t xml:space="preserve">Modules will be worked on until the module </w:t>
      </w:r>
      <w:r w:rsidR="005C3768">
        <w:rPr>
          <w:rFonts w:eastAsia="Times New Roman" w:cs="Times New Roman"/>
          <w:color w:val="000000"/>
        </w:rPr>
        <w:t>produces the expected output.</w:t>
      </w:r>
      <w:r w:rsidR="006275A3">
        <w:rPr>
          <w:rFonts w:eastAsia="Times New Roman" w:cs="Times New Roman"/>
          <w:color w:val="000000"/>
        </w:rPr>
        <w:t xml:space="preserve"> </w:t>
      </w:r>
      <w:r w:rsidR="006A6FEF">
        <w:rPr>
          <w:rFonts w:eastAsia="Times New Roman" w:cs="Times New Roman"/>
          <w:color w:val="000000"/>
        </w:rPr>
        <w:t xml:space="preserve">Developers </w:t>
      </w:r>
      <w:r w:rsidR="00C81677">
        <w:rPr>
          <w:rFonts w:eastAsia="Times New Roman" w:cs="Times New Roman"/>
          <w:color w:val="000000"/>
        </w:rPr>
        <w:t>will distribute work amongst themselves and verify work with the project manager.</w:t>
      </w:r>
      <w:r w:rsidR="00664E59">
        <w:rPr>
          <w:rFonts w:eastAsia="Times New Roman" w:cs="Times New Roman"/>
          <w:b/>
          <w:bCs/>
          <w:color w:val="000000"/>
        </w:rPr>
        <w:t xml:space="preserve"> </w:t>
      </w:r>
      <w:r w:rsidR="00215B96">
        <w:rPr>
          <w:rFonts w:eastAsia="Times New Roman" w:cs="Times New Roman"/>
          <w:color w:val="000000"/>
        </w:rPr>
        <w:t>It will be determined by all members of the group if progress is being made at specific steps</w:t>
      </w:r>
      <w:r w:rsidR="00374A79">
        <w:rPr>
          <w:rFonts w:eastAsia="Times New Roman" w:cs="Times New Roman"/>
          <w:color w:val="000000"/>
        </w:rPr>
        <w:t>.</w:t>
      </w:r>
      <w:r w:rsidR="00B22C04">
        <w:rPr>
          <w:rFonts w:eastAsia="Times New Roman" w:cs="Times New Roman"/>
          <w:color w:val="000000"/>
        </w:rPr>
        <w:t xml:space="preserve"> </w:t>
      </w:r>
    </w:p>
    <w:p w14:paraId="2C5032A8" w14:textId="77777777" w:rsidR="00FC2999" w:rsidRPr="00FC2999" w:rsidRDefault="00FC2999" w:rsidP="00FC299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C2999">
        <w:rPr>
          <w:rFonts w:eastAsia="Times New Roman" w:cs="Times New Roman"/>
          <w:b/>
          <w:bCs/>
          <w:color w:val="000000"/>
        </w:rPr>
        <w:t>Plan for tracking, control, and reporting of progress</w:t>
      </w:r>
    </w:p>
    <w:p w14:paraId="2142A646" w14:textId="012E8343" w:rsidR="00AF676C" w:rsidRPr="00DD490C" w:rsidRDefault="00053846" w:rsidP="00DD490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0B2E85">
        <w:rPr>
          <w:rFonts w:eastAsia="Times New Roman" w:cs="Times New Roman"/>
          <w:color w:val="000000"/>
        </w:rPr>
        <w:t xml:space="preserve">Weekly group meetings will be conducted </w:t>
      </w:r>
      <w:r w:rsidR="006A27CE" w:rsidRPr="000B2E85">
        <w:rPr>
          <w:rFonts w:eastAsia="Times New Roman" w:cs="Times New Roman"/>
          <w:color w:val="000000"/>
        </w:rPr>
        <w:t xml:space="preserve">on Fridays detailing the progress made that week, and </w:t>
      </w:r>
      <w:r w:rsidR="000B2E85" w:rsidRPr="000B2E85">
        <w:rPr>
          <w:rFonts w:eastAsia="Times New Roman" w:cs="Times New Roman"/>
          <w:color w:val="000000"/>
        </w:rPr>
        <w:t>which tasks are to be done the next week.</w:t>
      </w:r>
      <w:r w:rsidR="00985493">
        <w:rPr>
          <w:rFonts w:eastAsia="Times New Roman" w:cs="Times New Roman"/>
          <w:color w:val="000000"/>
        </w:rPr>
        <w:t xml:space="preserve"> GitHub will be used for</w:t>
      </w:r>
      <w:r w:rsidR="006C759D">
        <w:rPr>
          <w:rFonts w:eastAsia="Times New Roman" w:cs="Times New Roman"/>
          <w:color w:val="000000"/>
        </w:rPr>
        <w:t xml:space="preserve"> documenting and</w:t>
      </w:r>
      <w:r w:rsidR="00985493">
        <w:rPr>
          <w:rFonts w:eastAsia="Times New Roman" w:cs="Times New Roman"/>
          <w:color w:val="000000"/>
        </w:rPr>
        <w:t xml:space="preserve"> tracking completeness</w:t>
      </w:r>
      <w:r w:rsidR="006C759D">
        <w:rPr>
          <w:rFonts w:eastAsia="Times New Roman" w:cs="Times New Roman"/>
          <w:color w:val="000000"/>
        </w:rPr>
        <w:t xml:space="preserve"> </w:t>
      </w:r>
      <w:r w:rsidR="00985493">
        <w:rPr>
          <w:rFonts w:eastAsia="Times New Roman" w:cs="Times New Roman"/>
          <w:color w:val="000000"/>
        </w:rPr>
        <w:t>of modules.</w:t>
      </w:r>
      <w:r w:rsidR="00C3400B">
        <w:rPr>
          <w:rFonts w:eastAsia="Times New Roman" w:cs="Times New Roman"/>
          <w:color w:val="000000"/>
        </w:rPr>
        <w:t xml:space="preserve"> Discord and SMS will be used for communicating issues and concerns.</w:t>
      </w:r>
      <w:r w:rsidR="00755855">
        <w:rPr>
          <w:rFonts w:eastAsia="Times New Roman" w:cs="Times New Roman"/>
          <w:color w:val="000000"/>
        </w:rPr>
        <w:t xml:space="preserve"> Progress reports will be worked on during the weekly sessions and posted to </w:t>
      </w:r>
      <w:proofErr w:type="spellStart"/>
      <w:r w:rsidR="00755855">
        <w:rPr>
          <w:rFonts w:eastAsia="Times New Roman" w:cs="Times New Roman"/>
          <w:color w:val="000000"/>
        </w:rPr>
        <w:t>Webcourses</w:t>
      </w:r>
      <w:proofErr w:type="spellEnd"/>
      <w:r w:rsidR="00755855">
        <w:rPr>
          <w:rFonts w:eastAsia="Times New Roman" w:cs="Times New Roman"/>
          <w:color w:val="000000"/>
        </w:rPr>
        <w:t>.</w:t>
      </w:r>
    </w:p>
    <w:sectPr w:rsidR="00AF676C" w:rsidRPr="00DD490C" w:rsidSect="00AF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B70BF"/>
    <w:multiLevelType w:val="multilevel"/>
    <w:tmpl w:val="474A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02F02"/>
    <w:multiLevelType w:val="multilevel"/>
    <w:tmpl w:val="AE44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F48A3"/>
    <w:multiLevelType w:val="multilevel"/>
    <w:tmpl w:val="AF5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81820"/>
    <w:multiLevelType w:val="multilevel"/>
    <w:tmpl w:val="8B3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99"/>
    <w:rsid w:val="00033ACF"/>
    <w:rsid w:val="0005259B"/>
    <w:rsid w:val="00053846"/>
    <w:rsid w:val="000B2E85"/>
    <w:rsid w:val="000F19F9"/>
    <w:rsid w:val="000F57C0"/>
    <w:rsid w:val="001254E7"/>
    <w:rsid w:val="00135BBE"/>
    <w:rsid w:val="001E1A4F"/>
    <w:rsid w:val="0020677B"/>
    <w:rsid w:val="00215B96"/>
    <w:rsid w:val="0023118E"/>
    <w:rsid w:val="0025176C"/>
    <w:rsid w:val="00291BCE"/>
    <w:rsid w:val="002C2EEE"/>
    <w:rsid w:val="002C5CAF"/>
    <w:rsid w:val="002D4635"/>
    <w:rsid w:val="00374A79"/>
    <w:rsid w:val="003A4238"/>
    <w:rsid w:val="003B498F"/>
    <w:rsid w:val="003E1178"/>
    <w:rsid w:val="003F731B"/>
    <w:rsid w:val="00412B6C"/>
    <w:rsid w:val="00417759"/>
    <w:rsid w:val="004447CB"/>
    <w:rsid w:val="0044698D"/>
    <w:rsid w:val="004B1991"/>
    <w:rsid w:val="004D1C6D"/>
    <w:rsid w:val="004D23CC"/>
    <w:rsid w:val="004D3DA6"/>
    <w:rsid w:val="00556EAF"/>
    <w:rsid w:val="00572700"/>
    <w:rsid w:val="005A6870"/>
    <w:rsid w:val="005B0807"/>
    <w:rsid w:val="005B759D"/>
    <w:rsid w:val="005C3768"/>
    <w:rsid w:val="005D2C5C"/>
    <w:rsid w:val="005F5ABD"/>
    <w:rsid w:val="005F5DC9"/>
    <w:rsid w:val="006212EE"/>
    <w:rsid w:val="006275A3"/>
    <w:rsid w:val="00643F79"/>
    <w:rsid w:val="00653069"/>
    <w:rsid w:val="00655830"/>
    <w:rsid w:val="00664E59"/>
    <w:rsid w:val="00673764"/>
    <w:rsid w:val="00692B47"/>
    <w:rsid w:val="006A27CE"/>
    <w:rsid w:val="006A6FEF"/>
    <w:rsid w:val="006C0608"/>
    <w:rsid w:val="006C4D8B"/>
    <w:rsid w:val="006C759D"/>
    <w:rsid w:val="006F6867"/>
    <w:rsid w:val="0070296A"/>
    <w:rsid w:val="00717676"/>
    <w:rsid w:val="0073279E"/>
    <w:rsid w:val="00735557"/>
    <w:rsid w:val="00755855"/>
    <w:rsid w:val="00764B25"/>
    <w:rsid w:val="007655DA"/>
    <w:rsid w:val="00765B3D"/>
    <w:rsid w:val="007842C9"/>
    <w:rsid w:val="007935DD"/>
    <w:rsid w:val="007A780D"/>
    <w:rsid w:val="007F6E25"/>
    <w:rsid w:val="00866455"/>
    <w:rsid w:val="008C4493"/>
    <w:rsid w:val="008E07AA"/>
    <w:rsid w:val="008F3670"/>
    <w:rsid w:val="00940538"/>
    <w:rsid w:val="0095075F"/>
    <w:rsid w:val="00961B46"/>
    <w:rsid w:val="00970B18"/>
    <w:rsid w:val="00985493"/>
    <w:rsid w:val="00995823"/>
    <w:rsid w:val="009D2A7F"/>
    <w:rsid w:val="00A112D1"/>
    <w:rsid w:val="00A227E0"/>
    <w:rsid w:val="00A25726"/>
    <w:rsid w:val="00A64E21"/>
    <w:rsid w:val="00A760A4"/>
    <w:rsid w:val="00A82D18"/>
    <w:rsid w:val="00AF34F8"/>
    <w:rsid w:val="00AF676C"/>
    <w:rsid w:val="00B12771"/>
    <w:rsid w:val="00B13CC0"/>
    <w:rsid w:val="00B22C04"/>
    <w:rsid w:val="00B25B10"/>
    <w:rsid w:val="00B9416B"/>
    <w:rsid w:val="00C14E2A"/>
    <w:rsid w:val="00C32C27"/>
    <w:rsid w:val="00C3400B"/>
    <w:rsid w:val="00C41547"/>
    <w:rsid w:val="00C568DE"/>
    <w:rsid w:val="00C7489C"/>
    <w:rsid w:val="00C76848"/>
    <w:rsid w:val="00C81677"/>
    <w:rsid w:val="00C962CF"/>
    <w:rsid w:val="00CA08DE"/>
    <w:rsid w:val="00CA1E92"/>
    <w:rsid w:val="00CA4C49"/>
    <w:rsid w:val="00CB082C"/>
    <w:rsid w:val="00D01230"/>
    <w:rsid w:val="00D249D9"/>
    <w:rsid w:val="00D66668"/>
    <w:rsid w:val="00D72354"/>
    <w:rsid w:val="00DC417C"/>
    <w:rsid w:val="00DD490C"/>
    <w:rsid w:val="00DE3CE0"/>
    <w:rsid w:val="00E22F91"/>
    <w:rsid w:val="00E31B4C"/>
    <w:rsid w:val="00E3651C"/>
    <w:rsid w:val="00E5388D"/>
    <w:rsid w:val="00E61362"/>
    <w:rsid w:val="00EA2547"/>
    <w:rsid w:val="00F01C1E"/>
    <w:rsid w:val="00F709F7"/>
    <w:rsid w:val="00F735C3"/>
    <w:rsid w:val="00FA1331"/>
    <w:rsid w:val="00FC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A2E867"/>
  <w15:docId w15:val="{86EBE748-EFB2-447D-978E-2E70978F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999"/>
    <w:rPr>
      <w:b/>
      <w:bCs/>
    </w:rPr>
  </w:style>
  <w:style w:type="character" w:customStyle="1" w:styleId="apple-converted-space">
    <w:name w:val="apple-converted-space"/>
    <w:basedOn w:val="DefaultParagraphFont"/>
    <w:rsid w:val="00FC2999"/>
  </w:style>
  <w:style w:type="character" w:styleId="Hyperlink">
    <w:name w:val="Hyperlink"/>
    <w:basedOn w:val="DefaultParagraphFont"/>
    <w:uiPriority w:val="99"/>
    <w:semiHidden/>
    <w:unhideWhenUsed/>
    <w:rsid w:val="00FC29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21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900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73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42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6470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86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058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7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205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589</Words>
  <Characters>3359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cp:lastModifiedBy>Brendan College</cp:lastModifiedBy>
  <cp:revision>92</cp:revision>
  <dcterms:created xsi:type="dcterms:W3CDTF">2020-09-11T19:50:00Z</dcterms:created>
  <dcterms:modified xsi:type="dcterms:W3CDTF">2021-09-17T21:55:00Z</dcterms:modified>
</cp:coreProperties>
</file>