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ascii="仿宋" w:hAnsi="仿宋" w:eastAsia="仿宋"/>
          <w:color w:val="000000"/>
          <w:szCs w:val="21"/>
        </w:rPr>
      </w:pPr>
    </w:p>
    <w:p>
      <w:pPr>
        <w:ind w:firstLine="420" w:firstLineChars="200"/>
        <w:jc w:val="center"/>
        <w:rPr>
          <w:rFonts w:ascii="仿宋" w:hAnsi="仿宋" w:eastAsia="仿宋"/>
          <w:color w:val="000000"/>
          <w:szCs w:val="21"/>
        </w:rPr>
      </w:pPr>
    </w:p>
    <w:p>
      <w:pPr>
        <w:spacing w:before="120" w:after="120" w:line="360" w:lineRule="auto"/>
        <w:ind w:firstLine="880" w:firstLineChars="200"/>
        <w:jc w:val="center"/>
        <w:rPr>
          <w:rFonts w:ascii="仿宋" w:hAnsi="仿宋" w:eastAsia="仿宋"/>
          <w:color w:val="000000"/>
          <w:sz w:val="44"/>
          <w:szCs w:val="44"/>
        </w:rPr>
      </w:pPr>
    </w:p>
    <w:p>
      <w:pPr>
        <w:keepNext w:val="0"/>
        <w:keepLines w:val="0"/>
        <w:pageBreakBefore w:val="0"/>
        <w:widowControl w:val="0"/>
        <w:kinsoku/>
        <w:wordWrap/>
        <w:overflowPunct/>
        <w:topLinePunct w:val="0"/>
        <w:autoSpaceDE/>
        <w:autoSpaceDN/>
        <w:bidi w:val="0"/>
        <w:adjustRightInd/>
        <w:snapToGrid/>
        <w:spacing w:line="360" w:lineRule="auto"/>
        <w:ind w:firstLine="1004" w:firstLineChars="200"/>
        <w:jc w:val="center"/>
        <w:textAlignment w:val="auto"/>
        <w:rPr>
          <w:rFonts w:hint="eastAsia" w:ascii="宋体" w:hAnsi="宋体" w:eastAsia="宋体" w:cs="宋体"/>
          <w:b/>
          <w:bCs/>
          <w:color w:val="000000"/>
          <w:sz w:val="50"/>
          <w:szCs w:val="50"/>
        </w:rPr>
      </w:pPr>
      <w:r>
        <w:rPr>
          <w:rFonts w:hint="eastAsia" w:ascii="宋体" w:hAnsi="宋体" w:eastAsia="宋体" w:cs="宋体"/>
          <w:b/>
          <w:bCs/>
          <w:color w:val="000000"/>
          <w:sz w:val="50"/>
          <w:szCs w:val="50"/>
        </w:rPr>
        <w:t>企业保险管理系统</w:t>
      </w:r>
    </w:p>
    <w:p>
      <w:pPr>
        <w:keepNext w:val="0"/>
        <w:keepLines w:val="0"/>
        <w:pageBreakBefore w:val="0"/>
        <w:widowControl w:val="0"/>
        <w:kinsoku/>
        <w:wordWrap/>
        <w:overflowPunct/>
        <w:topLinePunct w:val="0"/>
        <w:autoSpaceDE/>
        <w:autoSpaceDN/>
        <w:bidi w:val="0"/>
        <w:adjustRightInd/>
        <w:snapToGrid/>
        <w:spacing w:line="360" w:lineRule="auto"/>
        <w:ind w:firstLine="1004" w:firstLineChars="200"/>
        <w:jc w:val="center"/>
        <w:textAlignment w:val="auto"/>
        <w:rPr>
          <w:rFonts w:hint="eastAsia" w:ascii="宋体" w:hAnsi="宋体" w:eastAsia="宋体" w:cs="宋体"/>
          <w:b/>
          <w:bCs/>
          <w:color w:val="000000"/>
          <w:szCs w:val="21"/>
        </w:rPr>
      </w:pPr>
      <w:r>
        <w:rPr>
          <w:rFonts w:hint="eastAsia" w:ascii="宋体" w:hAnsi="宋体" w:eastAsia="宋体" w:cs="宋体"/>
          <w:b/>
          <w:bCs/>
          <w:color w:val="000000"/>
          <w:sz w:val="50"/>
          <w:szCs w:val="50"/>
        </w:rPr>
        <w:t>概要设计说明书</w:t>
      </w:r>
      <w:r>
        <w:rPr>
          <w:rFonts w:ascii="微软雅黑" w:hAnsi="微软雅黑" w:eastAsia="微软雅黑"/>
          <w:color w:val="000000"/>
          <w:szCs w:val="21"/>
        </w:rPr>
        <w:br w:type="page"/>
      </w:r>
      <w:r>
        <w:rPr>
          <w:rFonts w:hint="eastAsia" w:ascii="宋体" w:hAnsi="宋体" w:eastAsia="宋体" w:cs="宋体"/>
          <w:b/>
          <w:bCs/>
          <w:color w:val="000000"/>
          <w:szCs w:val="21"/>
        </w:rPr>
        <w:t>文档描述</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323"/>
        <w:gridCol w:w="7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trPr>
        <w:tc>
          <w:tcPr>
            <w:tcW w:w="75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b/>
                <w:bCs/>
                <w:color w:val="000000"/>
                <w:szCs w:val="21"/>
              </w:rPr>
            </w:pPr>
            <w:r>
              <w:rPr>
                <w:rFonts w:hint="eastAsia" w:ascii="宋体" w:hAnsi="宋体" w:eastAsia="宋体" w:cs="宋体"/>
                <w:b/>
                <w:bCs/>
                <w:color w:val="000000"/>
                <w:szCs w:val="21"/>
              </w:rPr>
              <w:t>文档名称</w:t>
            </w:r>
          </w:p>
        </w:tc>
        <w:tc>
          <w:tcPr>
            <w:tcW w:w="424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trPr>
        <w:tc>
          <w:tcPr>
            <w:tcW w:w="75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b/>
                <w:bCs/>
                <w:color w:val="000000"/>
                <w:szCs w:val="21"/>
              </w:rPr>
            </w:pPr>
            <w:r>
              <w:rPr>
                <w:rFonts w:hint="eastAsia" w:ascii="宋体" w:hAnsi="宋体" w:eastAsia="宋体" w:cs="宋体"/>
                <w:b/>
                <w:bCs/>
                <w:color w:val="000000"/>
                <w:szCs w:val="21"/>
              </w:rPr>
              <w:t>文档编号</w:t>
            </w:r>
          </w:p>
        </w:tc>
        <w:tc>
          <w:tcPr>
            <w:tcW w:w="424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trPr>
        <w:tc>
          <w:tcPr>
            <w:tcW w:w="75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b/>
                <w:bCs/>
                <w:color w:val="000000"/>
                <w:szCs w:val="21"/>
              </w:rPr>
            </w:pPr>
            <w:r>
              <w:rPr>
                <w:rFonts w:hint="eastAsia" w:ascii="宋体" w:hAnsi="宋体" w:eastAsia="宋体" w:cs="宋体"/>
                <w:b/>
                <w:bCs/>
                <w:color w:val="000000"/>
                <w:szCs w:val="21"/>
              </w:rPr>
              <w:t>当前版本</w:t>
            </w:r>
          </w:p>
        </w:tc>
        <w:tc>
          <w:tcPr>
            <w:tcW w:w="4245" w:type="pct"/>
            <w:tcBorders>
              <w:top w:val="single" w:color="000000" w:sz="8" w:space="0"/>
              <w:left w:val="single" w:color="000000" w:sz="8" w:space="0"/>
              <w:bottom w:val="single" w:color="000000" w:sz="8" w:space="0"/>
              <w:right w:val="single" w:color="000000" w:sz="8" w:space="0"/>
            </w:tcBorders>
            <w:vAlign w:val="center"/>
          </w:tcPr>
          <w:p>
            <w:pPr>
              <w:spacing w:before="120" w:after="120" w:line="360" w:lineRule="auto"/>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trPr>
        <w:tc>
          <w:tcPr>
            <w:tcW w:w="75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b/>
                <w:bCs/>
                <w:color w:val="000000"/>
                <w:szCs w:val="21"/>
              </w:rPr>
            </w:pPr>
            <w:r>
              <w:rPr>
                <w:rFonts w:hint="eastAsia" w:ascii="宋体" w:hAnsi="宋体" w:eastAsia="宋体" w:cs="宋体"/>
                <w:b/>
                <w:bCs/>
                <w:color w:val="000000"/>
                <w:szCs w:val="21"/>
              </w:rPr>
              <w:t>标准分级</w:t>
            </w:r>
          </w:p>
        </w:tc>
        <w:tc>
          <w:tcPr>
            <w:tcW w:w="4245" w:type="pct"/>
            <w:tcBorders>
              <w:top w:val="single" w:color="000000" w:sz="8" w:space="0"/>
              <w:left w:val="single" w:color="000000" w:sz="8" w:space="0"/>
              <w:bottom w:val="single" w:color="000000" w:sz="8" w:space="0"/>
              <w:right w:val="single" w:color="000000" w:sz="8" w:space="0"/>
            </w:tcBorders>
            <w:vAlign w:val="center"/>
          </w:tcPr>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trPr>
        <w:tc>
          <w:tcPr>
            <w:tcW w:w="75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b/>
                <w:bCs/>
                <w:color w:val="000000"/>
                <w:szCs w:val="21"/>
              </w:rPr>
            </w:pPr>
            <w:r>
              <w:rPr>
                <w:rFonts w:hint="eastAsia" w:ascii="宋体" w:hAnsi="宋体" w:eastAsia="宋体" w:cs="宋体"/>
                <w:b/>
                <w:bCs/>
                <w:color w:val="000000"/>
                <w:szCs w:val="21"/>
              </w:rPr>
              <w:t>内容简介</w:t>
            </w:r>
          </w:p>
        </w:tc>
        <w:tc>
          <w:tcPr>
            <w:tcW w:w="424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路桥企业保险管理系统概要设计说明。</w:t>
            </w:r>
          </w:p>
        </w:tc>
      </w:tr>
    </w:tbl>
    <w:p>
      <w:pPr>
        <w:spacing w:before="120" w:after="120" w:line="360" w:lineRule="auto"/>
        <w:ind w:firstLine="422" w:firstLineChars="200"/>
        <w:rPr>
          <w:rFonts w:hint="eastAsia" w:ascii="宋体" w:hAnsi="宋体" w:eastAsia="宋体" w:cs="宋体"/>
          <w:b/>
          <w:bCs/>
          <w:color w:val="000000"/>
          <w:szCs w:val="21"/>
        </w:rPr>
      </w:pPr>
    </w:p>
    <w:p>
      <w:pPr>
        <w:spacing w:before="120" w:after="120" w:line="360" w:lineRule="auto"/>
        <w:ind w:firstLine="422" w:firstLineChars="200"/>
        <w:rPr>
          <w:rFonts w:hint="eastAsia" w:ascii="宋体" w:hAnsi="宋体" w:eastAsia="宋体" w:cs="宋体"/>
          <w:b/>
          <w:bCs/>
          <w:color w:val="000000"/>
          <w:szCs w:val="21"/>
        </w:rPr>
      </w:pPr>
      <w:r>
        <w:rPr>
          <w:rFonts w:hint="eastAsia" w:ascii="宋体" w:hAnsi="宋体" w:eastAsia="宋体" w:cs="宋体"/>
          <w:b/>
          <w:bCs/>
          <w:color w:val="000000"/>
          <w:szCs w:val="21"/>
        </w:rPr>
        <w:t>文档变更</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551"/>
        <w:gridCol w:w="1053"/>
        <w:gridCol w:w="2981"/>
        <w:gridCol w:w="1565"/>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5" w:type="pct"/>
            <w:tcBorders>
              <w:top w:val="single" w:color="000000" w:sz="8" w:space="0"/>
              <w:left w:val="single" w:color="000000" w:sz="8" w:space="0"/>
              <w:bottom w:val="single" w:color="000000" w:sz="8" w:space="0"/>
              <w:right w:val="single" w:color="000000" w:sz="8" w:space="0"/>
            </w:tcBorders>
          </w:tcPr>
          <w:p>
            <w:pPr>
              <w:spacing w:before="120" w:after="120" w:line="360" w:lineRule="auto"/>
              <w:ind w:firstLine="198" w:firstLineChars="94"/>
              <w:rPr>
                <w:rFonts w:hint="eastAsia" w:ascii="宋体" w:hAnsi="宋体" w:eastAsia="宋体" w:cs="宋体"/>
                <w:b/>
                <w:bCs/>
                <w:color w:val="000000"/>
                <w:szCs w:val="21"/>
              </w:rPr>
            </w:pPr>
            <w:r>
              <w:rPr>
                <w:rFonts w:hint="eastAsia" w:ascii="宋体" w:hAnsi="宋体" w:eastAsia="宋体" w:cs="宋体"/>
                <w:b/>
                <w:bCs/>
                <w:color w:val="000000"/>
                <w:szCs w:val="21"/>
              </w:rPr>
              <w:t>日期</w:t>
            </w:r>
          </w:p>
        </w:tc>
        <w:tc>
          <w:tcPr>
            <w:tcW w:w="601" w:type="pct"/>
            <w:tcBorders>
              <w:top w:val="single" w:color="000000" w:sz="8" w:space="0"/>
              <w:left w:val="single" w:color="000000" w:sz="8" w:space="0"/>
              <w:bottom w:val="single" w:color="000000" w:sz="8" w:space="0"/>
              <w:right w:val="single" w:color="000000" w:sz="8" w:space="0"/>
            </w:tcBorders>
          </w:tcPr>
          <w:p>
            <w:pPr>
              <w:spacing w:before="120" w:after="120" w:line="360" w:lineRule="auto"/>
              <w:jc w:val="center"/>
              <w:rPr>
                <w:rFonts w:hint="eastAsia" w:ascii="宋体" w:hAnsi="宋体" w:eastAsia="宋体" w:cs="宋体"/>
                <w:b/>
                <w:bCs/>
                <w:color w:val="000000"/>
                <w:szCs w:val="21"/>
              </w:rPr>
            </w:pPr>
            <w:r>
              <w:rPr>
                <w:rFonts w:hint="eastAsia" w:ascii="宋体" w:hAnsi="宋体" w:eastAsia="宋体" w:cs="宋体"/>
                <w:b/>
                <w:bCs/>
                <w:color w:val="000000"/>
                <w:szCs w:val="21"/>
              </w:rPr>
              <w:t>版本</w:t>
            </w:r>
          </w:p>
        </w:tc>
        <w:tc>
          <w:tcPr>
            <w:tcW w:w="1701" w:type="pct"/>
            <w:tcBorders>
              <w:top w:val="single" w:color="000000" w:sz="8" w:space="0"/>
              <w:left w:val="single" w:color="000000" w:sz="8" w:space="0"/>
              <w:bottom w:val="single" w:color="000000" w:sz="8" w:space="0"/>
              <w:right w:val="single" w:color="000000" w:sz="8" w:space="0"/>
            </w:tcBorders>
          </w:tcPr>
          <w:p>
            <w:pPr>
              <w:spacing w:before="120" w:after="120" w:line="360" w:lineRule="auto"/>
              <w:ind w:firstLine="198" w:firstLineChars="94"/>
              <w:jc w:val="center"/>
              <w:rPr>
                <w:rFonts w:hint="eastAsia" w:ascii="宋体" w:hAnsi="宋体" w:eastAsia="宋体" w:cs="宋体"/>
                <w:b/>
                <w:bCs/>
                <w:color w:val="000000"/>
                <w:szCs w:val="21"/>
              </w:rPr>
            </w:pPr>
            <w:r>
              <w:rPr>
                <w:rFonts w:hint="eastAsia" w:ascii="宋体" w:hAnsi="宋体" w:eastAsia="宋体" w:cs="宋体"/>
                <w:b/>
                <w:bCs/>
                <w:color w:val="000000"/>
                <w:szCs w:val="21"/>
              </w:rPr>
              <w:t>说明</w:t>
            </w:r>
          </w:p>
        </w:tc>
        <w:tc>
          <w:tcPr>
            <w:tcW w:w="893" w:type="pct"/>
            <w:tcBorders>
              <w:top w:val="single" w:color="000000" w:sz="8" w:space="0"/>
              <w:left w:val="single" w:color="000000" w:sz="8" w:space="0"/>
              <w:bottom w:val="single" w:color="000000" w:sz="8" w:space="0"/>
              <w:right w:val="single" w:color="000000" w:sz="8" w:space="0"/>
            </w:tcBorders>
          </w:tcPr>
          <w:p>
            <w:pPr>
              <w:spacing w:before="120" w:after="120" w:line="360" w:lineRule="auto"/>
              <w:ind w:firstLine="198" w:firstLineChars="94"/>
              <w:jc w:val="center"/>
              <w:rPr>
                <w:rFonts w:hint="eastAsia" w:ascii="宋体" w:hAnsi="宋体" w:eastAsia="宋体" w:cs="宋体"/>
                <w:b/>
                <w:bCs/>
                <w:color w:val="000000"/>
                <w:szCs w:val="21"/>
              </w:rPr>
            </w:pPr>
            <w:r>
              <w:rPr>
                <w:rFonts w:hint="eastAsia" w:ascii="宋体" w:hAnsi="宋体" w:eastAsia="宋体" w:cs="宋体"/>
                <w:b/>
                <w:bCs/>
                <w:color w:val="000000"/>
                <w:szCs w:val="21"/>
              </w:rPr>
              <w:t>作者</w:t>
            </w:r>
          </w:p>
        </w:tc>
        <w:tc>
          <w:tcPr>
            <w:tcW w:w="919" w:type="pct"/>
            <w:tcBorders>
              <w:top w:val="single" w:color="000000" w:sz="8" w:space="0"/>
              <w:left w:val="single" w:color="000000" w:sz="8" w:space="0"/>
              <w:bottom w:val="single" w:color="000000" w:sz="8" w:space="0"/>
              <w:right w:val="single" w:color="000000" w:sz="8" w:space="0"/>
            </w:tcBorders>
          </w:tcPr>
          <w:p>
            <w:pPr>
              <w:spacing w:before="120" w:after="120" w:line="360" w:lineRule="auto"/>
              <w:ind w:firstLine="198" w:firstLineChars="94"/>
              <w:jc w:val="center"/>
              <w:rPr>
                <w:rFonts w:hint="eastAsia" w:ascii="宋体" w:hAnsi="宋体" w:eastAsia="宋体" w:cs="宋体"/>
                <w:b/>
                <w:bCs/>
                <w:color w:val="000000"/>
                <w:szCs w:val="21"/>
              </w:rPr>
            </w:pPr>
            <w:r>
              <w:rPr>
                <w:rFonts w:hint="eastAsia" w:ascii="宋体" w:hAnsi="宋体" w:eastAsia="宋体" w:cs="宋体"/>
                <w:b/>
                <w:bCs/>
                <w:color w:val="000000"/>
                <w:szCs w:val="21"/>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default" w:ascii="宋体" w:hAnsi="宋体" w:eastAsia="宋体" w:cs="宋体"/>
                <w:color w:val="000000"/>
                <w:szCs w:val="21"/>
                <w:lang w:val="en-US" w:eastAsia="zh-CN"/>
              </w:rPr>
            </w:pPr>
            <w:r>
              <w:rPr>
                <w:rFonts w:hint="eastAsia" w:ascii="宋体" w:hAnsi="宋体" w:eastAsia="宋体" w:cs="宋体"/>
                <w:color w:val="000000"/>
                <w:szCs w:val="21"/>
              </w:rPr>
              <w:t>2021-</w:t>
            </w:r>
            <w:r>
              <w:rPr>
                <w:rFonts w:hint="eastAsia" w:ascii="宋体" w:hAnsi="宋体" w:eastAsia="宋体" w:cs="宋体"/>
                <w:color w:val="000000"/>
                <w:szCs w:val="21"/>
                <w:lang w:val="en-US" w:eastAsia="zh-CN"/>
              </w:rPr>
              <w:t>6</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21</w:t>
            </w:r>
          </w:p>
        </w:tc>
        <w:tc>
          <w:tcPr>
            <w:tcW w:w="6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V1.0</w:t>
            </w:r>
          </w:p>
        </w:tc>
        <w:tc>
          <w:tcPr>
            <w:tcW w:w="17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893"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lang w:eastAsia="zh-CN"/>
              </w:rPr>
            </w:pPr>
            <w:bookmarkStart w:id="34" w:name="_GoBack"/>
            <w:bookmarkEnd w:id="34"/>
            <w:r>
              <w:rPr>
                <w:rFonts w:hint="eastAsia" w:ascii="宋体" w:hAnsi="宋体" w:eastAsia="宋体" w:cs="宋体"/>
                <w:color w:val="000000"/>
                <w:szCs w:val="21"/>
                <w:lang w:eastAsia="zh-CN"/>
              </w:rPr>
              <w:t>何恩超</w:t>
            </w:r>
          </w:p>
        </w:tc>
        <w:tc>
          <w:tcPr>
            <w:tcW w:w="919"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6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17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893"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919"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5"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6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1701"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893"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c>
          <w:tcPr>
            <w:tcW w:w="919" w:type="pct"/>
            <w:tcBorders>
              <w:top w:val="single" w:color="000000" w:sz="8" w:space="0"/>
              <w:left w:val="single" w:color="000000" w:sz="8" w:space="0"/>
              <w:bottom w:val="single" w:color="000000" w:sz="8" w:space="0"/>
              <w:right w:val="single" w:color="000000" w:sz="8" w:space="0"/>
            </w:tcBorders>
          </w:tcPr>
          <w:p>
            <w:pPr>
              <w:spacing w:before="120" w:after="120" w:line="360" w:lineRule="auto"/>
              <w:rPr>
                <w:rFonts w:hint="eastAsia" w:ascii="宋体" w:hAnsi="宋体" w:eastAsia="宋体" w:cs="宋体"/>
                <w:color w:val="000000"/>
                <w:szCs w:val="21"/>
              </w:rPr>
            </w:pPr>
          </w:p>
        </w:tc>
      </w:tr>
    </w:tbl>
    <w:p>
      <w:pPr>
        <w:rPr>
          <w:rFonts w:hint="eastAsia" w:ascii="宋体" w:hAnsi="宋体" w:eastAsia="宋体" w:cs="宋体"/>
        </w:rPr>
        <w:sectPr>
          <w:footerReference r:id="rId3" w:type="default"/>
          <w:pgSz w:w="12240" w:h="15840"/>
          <w:pgMar w:top="1440" w:right="1800" w:bottom="1440" w:left="1800" w:header="851" w:footer="992" w:gutter="0"/>
          <w:cols w:space="425" w:num="1"/>
          <w:docGrid w:type="lines" w:linePitch="312" w:charSpace="0"/>
        </w:sectPr>
      </w:pPr>
    </w:p>
    <w:sdt>
      <w:sdtPr>
        <w:rPr>
          <w:lang w:val="zh-CN"/>
        </w:rPr>
        <w:id w:val="146715162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rPr>
              <w:rFonts w:hint="eastAsia" w:ascii="宋体" w:hAnsi="宋体" w:eastAsia="宋体" w:cs="宋体"/>
            </w:rPr>
          </w:pPr>
          <w:r>
            <w:rPr>
              <w:rFonts w:hint="eastAsia" w:ascii="宋体" w:hAnsi="宋体" w:eastAsia="宋体" w:cs="宋体"/>
              <w:color w:val="auto"/>
              <w:lang w:val="zh-CN"/>
            </w:rPr>
            <w:t>目录</w:t>
          </w:r>
        </w:p>
        <w:p>
          <w:pPr>
            <w:pStyle w:val="8"/>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_Toc31911 </w:instrText>
          </w:r>
          <w:r>
            <w:rPr>
              <w:rFonts w:hint="eastAsia" w:ascii="宋体" w:hAnsi="宋体" w:eastAsia="宋体" w:cs="宋体"/>
            </w:rPr>
            <w:fldChar w:fldCharType="separate"/>
          </w:r>
          <w:r>
            <w:rPr>
              <w:rFonts w:hint="default" w:ascii="仿宋" w:hAnsi="仿宋" w:eastAsia="仿宋" w:cs="宋体"/>
              <w:bCs/>
              <w:szCs w:val="36"/>
            </w:rPr>
            <w:t xml:space="preserve">1 </w:t>
          </w:r>
          <w:r>
            <w:rPr>
              <w:rFonts w:hint="eastAsia" w:ascii="宋体" w:hAnsi="宋体" w:eastAsia="宋体" w:cs="宋体"/>
            </w:rPr>
            <w:t>引言</w:t>
          </w:r>
          <w:r>
            <w:tab/>
          </w:r>
          <w:r>
            <w:fldChar w:fldCharType="begin"/>
          </w:r>
          <w:r>
            <w:instrText xml:space="preserve"> PAGEREF _Toc31911 \h </w:instrText>
          </w:r>
          <w:r>
            <w:fldChar w:fldCharType="separate"/>
          </w:r>
          <w:r>
            <w:t>1</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_Toc28579 </w:instrText>
          </w:r>
          <w:r>
            <w:rPr>
              <w:rFonts w:hint="eastAsia" w:ascii="宋体" w:hAnsi="宋体" w:eastAsia="宋体" w:cs="宋体"/>
              <w:bCs/>
              <w:lang w:val="zh-CN"/>
            </w:rPr>
            <w:fldChar w:fldCharType="separate"/>
          </w:r>
          <w:r>
            <w:rPr>
              <w:rFonts w:hint="default" w:ascii="仿宋" w:hAnsi="仿宋" w:eastAsia="仿宋" w:cs="宋体"/>
              <w:bCs/>
              <w:szCs w:val="32"/>
            </w:rPr>
            <w:t xml:space="preserve">1.1 </w:t>
          </w:r>
          <w:r>
            <w:rPr>
              <w:rFonts w:hint="eastAsia" w:ascii="宋体" w:hAnsi="宋体" w:eastAsia="宋体" w:cs="宋体"/>
              <w:szCs w:val="21"/>
            </w:rPr>
            <w:t>背景</w:t>
          </w:r>
          <w:r>
            <w:tab/>
          </w:r>
          <w:r>
            <w:fldChar w:fldCharType="begin"/>
          </w:r>
          <w:r>
            <w:instrText xml:space="preserve"> PAGEREF _Toc28579 \h </w:instrText>
          </w:r>
          <w:r>
            <w:fldChar w:fldCharType="separate"/>
          </w:r>
          <w:r>
            <w:t>1</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_Toc9778 </w:instrText>
          </w:r>
          <w:r>
            <w:rPr>
              <w:rFonts w:hint="eastAsia" w:ascii="宋体" w:hAnsi="宋体" w:eastAsia="宋体" w:cs="宋体"/>
              <w:bCs/>
              <w:lang w:val="zh-CN"/>
            </w:rPr>
            <w:fldChar w:fldCharType="separate"/>
          </w:r>
          <w:r>
            <w:rPr>
              <w:rFonts w:hint="default" w:ascii="仿宋" w:hAnsi="仿宋" w:eastAsia="仿宋" w:cs="宋体"/>
              <w:bCs/>
              <w:szCs w:val="32"/>
            </w:rPr>
            <w:t xml:space="preserve">1.2 </w:t>
          </w:r>
          <w:r>
            <w:rPr>
              <w:rFonts w:hint="eastAsia" w:ascii="宋体" w:hAnsi="宋体" w:eastAsia="宋体" w:cs="宋体"/>
              <w:szCs w:val="21"/>
            </w:rPr>
            <w:t>目的</w:t>
          </w:r>
          <w:r>
            <w:tab/>
          </w:r>
          <w:r>
            <w:fldChar w:fldCharType="begin"/>
          </w:r>
          <w:r>
            <w:instrText xml:space="preserve"> PAGEREF _Toc9778 \h </w:instrText>
          </w:r>
          <w:r>
            <w:fldChar w:fldCharType="separate"/>
          </w:r>
          <w:r>
            <w:t>1</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_Toc8874 </w:instrText>
          </w:r>
          <w:r>
            <w:rPr>
              <w:rFonts w:hint="eastAsia" w:ascii="宋体" w:hAnsi="宋体" w:eastAsia="宋体" w:cs="宋体"/>
              <w:bCs/>
              <w:lang w:val="zh-CN"/>
            </w:rPr>
            <w:fldChar w:fldCharType="separate"/>
          </w:r>
          <w:r>
            <w:rPr>
              <w:rFonts w:hint="default" w:ascii="仿宋" w:hAnsi="仿宋" w:eastAsia="仿宋" w:cs="宋体"/>
              <w:bCs/>
              <w:szCs w:val="32"/>
            </w:rPr>
            <w:t xml:space="preserve">1.3 </w:t>
          </w:r>
          <w:r>
            <w:rPr>
              <w:rFonts w:hint="eastAsia" w:ascii="宋体" w:hAnsi="宋体" w:eastAsia="宋体" w:cs="宋体"/>
              <w:szCs w:val="21"/>
            </w:rPr>
            <w:t>使用对象</w:t>
          </w:r>
          <w:r>
            <w:tab/>
          </w:r>
          <w:r>
            <w:fldChar w:fldCharType="begin"/>
          </w:r>
          <w:r>
            <w:instrText xml:space="preserve"> PAGEREF _Toc8874 \h </w:instrText>
          </w:r>
          <w:r>
            <w:fldChar w:fldCharType="separate"/>
          </w:r>
          <w:r>
            <w:t>1</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_Toc8391 </w:instrText>
          </w:r>
          <w:r>
            <w:rPr>
              <w:rFonts w:hint="eastAsia" w:ascii="宋体" w:hAnsi="宋体" w:eastAsia="宋体" w:cs="宋体"/>
              <w:bCs/>
              <w:lang w:val="zh-CN"/>
            </w:rPr>
            <w:fldChar w:fldCharType="separate"/>
          </w:r>
          <w:r>
            <w:rPr>
              <w:rFonts w:hint="default" w:ascii="仿宋" w:hAnsi="仿宋" w:eastAsia="仿宋" w:cs="宋体"/>
              <w:bCs/>
              <w:szCs w:val="32"/>
            </w:rPr>
            <w:t xml:space="preserve">1.4 </w:t>
          </w:r>
          <w:r>
            <w:rPr>
              <w:rFonts w:hint="eastAsia" w:ascii="宋体" w:hAnsi="宋体" w:eastAsia="宋体" w:cs="宋体"/>
              <w:szCs w:val="21"/>
            </w:rPr>
            <w:t>参考资料</w:t>
          </w:r>
          <w:r>
            <w:tab/>
          </w:r>
          <w:r>
            <w:fldChar w:fldCharType="begin"/>
          </w:r>
          <w:r>
            <w:instrText xml:space="preserve"> PAGEREF _Toc8391 \h </w:instrText>
          </w:r>
          <w:r>
            <w:fldChar w:fldCharType="separate"/>
          </w:r>
          <w:r>
            <w:t>2</w:t>
          </w:r>
          <w:r>
            <w:fldChar w:fldCharType="end"/>
          </w:r>
          <w:r>
            <w:rPr>
              <w:rFonts w:hint="eastAsia" w:ascii="宋体" w:hAnsi="宋体" w:eastAsia="宋体" w:cs="宋体"/>
              <w:bCs/>
              <w:lang w:val="zh-CN"/>
            </w:rPr>
            <w:fldChar w:fldCharType="end"/>
          </w:r>
        </w:p>
        <w:p>
          <w:pPr>
            <w:pStyle w:val="8"/>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_Toc4119 </w:instrText>
          </w:r>
          <w:r>
            <w:rPr>
              <w:rFonts w:hint="eastAsia" w:ascii="宋体" w:hAnsi="宋体" w:eastAsia="宋体" w:cs="宋体"/>
              <w:bCs/>
              <w:lang w:val="zh-CN"/>
            </w:rPr>
            <w:fldChar w:fldCharType="separate"/>
          </w:r>
          <w:r>
            <w:rPr>
              <w:rFonts w:hint="default" w:ascii="仿宋" w:hAnsi="仿宋" w:eastAsia="仿宋" w:cs="宋体"/>
              <w:bCs/>
              <w:szCs w:val="36"/>
            </w:rPr>
            <w:t xml:space="preserve">2 </w:t>
          </w:r>
          <w:r>
            <w:rPr>
              <w:rFonts w:hint="eastAsia" w:ascii="宋体" w:hAnsi="宋体" w:eastAsia="宋体" w:cs="宋体"/>
            </w:rPr>
            <w:t>系统概述</w:t>
          </w:r>
          <w:r>
            <w:tab/>
          </w:r>
          <w:r>
            <w:fldChar w:fldCharType="begin"/>
          </w:r>
          <w:r>
            <w:instrText xml:space="preserve"> PAGEREF _Toc4119 \h </w:instrText>
          </w:r>
          <w:r>
            <w:fldChar w:fldCharType="separate"/>
          </w:r>
          <w:r>
            <w:t>2</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_Toc30884 </w:instrText>
          </w:r>
          <w:r>
            <w:rPr>
              <w:rFonts w:hint="eastAsia" w:ascii="宋体" w:hAnsi="宋体" w:eastAsia="宋体" w:cs="宋体"/>
              <w:bCs/>
              <w:lang w:val="zh-CN"/>
            </w:rPr>
            <w:fldChar w:fldCharType="separate"/>
          </w:r>
          <w:r>
            <w:rPr>
              <w:rFonts w:hint="default" w:ascii="仿宋" w:hAnsi="仿宋" w:eastAsia="仿宋" w:cs="宋体"/>
              <w:bCs/>
              <w:szCs w:val="32"/>
            </w:rPr>
            <w:t xml:space="preserve">2.1 </w:t>
          </w:r>
          <w:r>
            <w:rPr>
              <w:rFonts w:hint="eastAsia" w:ascii="宋体" w:hAnsi="宋体" w:eastAsia="宋体" w:cs="宋体"/>
              <w:szCs w:val="21"/>
            </w:rPr>
            <w:t>功能概述</w:t>
          </w:r>
          <w:r>
            <w:tab/>
          </w:r>
          <w:r>
            <w:fldChar w:fldCharType="begin"/>
          </w:r>
          <w:r>
            <w:instrText xml:space="preserve"> PAGEREF _Toc30884 \h </w:instrText>
          </w:r>
          <w:r>
            <w:fldChar w:fldCharType="separate"/>
          </w:r>
          <w:r>
            <w:t>2</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_Toc308 </w:instrText>
          </w:r>
          <w:r>
            <w:rPr>
              <w:rFonts w:hint="eastAsia" w:ascii="宋体" w:hAnsi="宋体" w:eastAsia="宋体" w:cs="宋体"/>
              <w:bCs/>
              <w:lang w:val="zh-CN"/>
            </w:rPr>
            <w:fldChar w:fldCharType="separate"/>
          </w:r>
          <w:r>
            <w:rPr>
              <w:rFonts w:hint="default" w:ascii="仿宋" w:hAnsi="仿宋" w:eastAsia="仿宋" w:cs="宋体"/>
              <w:bCs/>
              <w:szCs w:val="32"/>
            </w:rPr>
            <w:t xml:space="preserve">2.2 </w:t>
          </w:r>
          <w:r>
            <w:rPr>
              <w:rFonts w:hint="eastAsia" w:ascii="宋体" w:hAnsi="宋体" w:eastAsia="宋体" w:cs="宋体"/>
              <w:szCs w:val="21"/>
            </w:rPr>
            <w:t>系统范围</w:t>
          </w:r>
          <w:r>
            <w:tab/>
          </w:r>
          <w:r>
            <w:fldChar w:fldCharType="begin"/>
          </w:r>
          <w:r>
            <w:instrText xml:space="preserve"> PAGEREF _Toc308 \h </w:instrText>
          </w:r>
          <w:r>
            <w:fldChar w:fldCharType="separate"/>
          </w:r>
          <w:r>
            <w:t>2</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_Toc12237 </w:instrText>
          </w:r>
          <w:r>
            <w:rPr>
              <w:rFonts w:hint="eastAsia" w:ascii="宋体" w:hAnsi="宋体" w:eastAsia="宋体" w:cs="宋体"/>
              <w:bCs/>
              <w:lang w:val="zh-CN"/>
            </w:rPr>
            <w:fldChar w:fldCharType="separate"/>
          </w:r>
          <w:r>
            <w:rPr>
              <w:rFonts w:hint="default" w:ascii="仿宋" w:hAnsi="仿宋" w:eastAsia="仿宋" w:cs="宋体"/>
              <w:bCs/>
              <w:szCs w:val="32"/>
            </w:rPr>
            <w:t xml:space="preserve">2.3 </w:t>
          </w:r>
          <w:r>
            <w:rPr>
              <w:rFonts w:hint="eastAsia" w:ascii="宋体" w:hAnsi="宋体" w:eastAsia="宋体" w:cs="宋体"/>
              <w:szCs w:val="21"/>
            </w:rPr>
            <w:t>关键功能性需求说明</w:t>
          </w:r>
          <w:r>
            <w:tab/>
          </w:r>
          <w:r>
            <w:fldChar w:fldCharType="begin"/>
          </w:r>
          <w:r>
            <w:instrText xml:space="preserve"> PAGEREF _Toc12237 \h </w:instrText>
          </w:r>
          <w:r>
            <w:fldChar w:fldCharType="separate"/>
          </w:r>
          <w:r>
            <w:t>3</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_Toc24145 </w:instrText>
          </w:r>
          <w:r>
            <w:rPr>
              <w:rFonts w:hint="eastAsia" w:ascii="宋体" w:hAnsi="宋体" w:eastAsia="宋体" w:cs="宋体"/>
              <w:bCs/>
              <w:lang w:val="zh-CN"/>
            </w:rPr>
            <w:fldChar w:fldCharType="separate"/>
          </w:r>
          <w:r>
            <w:rPr>
              <w:rFonts w:hint="default" w:ascii="仿宋" w:hAnsi="仿宋" w:eastAsia="仿宋" w:cs="宋体"/>
              <w:bCs/>
              <w:szCs w:val="32"/>
            </w:rPr>
            <w:t xml:space="preserve">2.4 </w:t>
          </w:r>
          <w:r>
            <w:rPr>
              <w:rFonts w:hint="eastAsia" w:ascii="宋体" w:hAnsi="宋体" w:eastAsia="宋体" w:cs="宋体"/>
              <w:szCs w:val="21"/>
            </w:rPr>
            <w:t>关键质量属性</w:t>
          </w:r>
          <w:r>
            <w:tab/>
          </w:r>
          <w:r>
            <w:fldChar w:fldCharType="begin"/>
          </w:r>
          <w:r>
            <w:instrText xml:space="preserve"> PAGEREF _Toc24145 \h </w:instrText>
          </w:r>
          <w:r>
            <w:fldChar w:fldCharType="separate"/>
          </w:r>
          <w:r>
            <w:t>3</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_Toc10826 </w:instrText>
          </w:r>
          <w:r>
            <w:rPr>
              <w:rFonts w:hint="eastAsia" w:ascii="宋体" w:hAnsi="宋体" w:eastAsia="宋体" w:cs="宋体"/>
              <w:bCs/>
              <w:lang w:val="zh-CN"/>
            </w:rPr>
            <w:fldChar w:fldCharType="separate"/>
          </w:r>
          <w:r>
            <w:rPr>
              <w:rFonts w:hint="default" w:ascii="仿宋" w:hAnsi="仿宋" w:eastAsia="仿宋" w:cs="宋体"/>
              <w:bCs/>
              <w:szCs w:val="28"/>
            </w:rPr>
            <w:t xml:space="preserve">2.4.1 </w:t>
          </w:r>
          <w:r>
            <w:rPr>
              <w:rFonts w:hint="eastAsia" w:ascii="宋体" w:hAnsi="宋体" w:eastAsia="宋体" w:cs="宋体"/>
              <w:szCs w:val="21"/>
            </w:rPr>
            <w:t>实时性</w:t>
          </w:r>
          <w:r>
            <w:tab/>
          </w:r>
          <w:r>
            <w:fldChar w:fldCharType="begin"/>
          </w:r>
          <w:r>
            <w:instrText xml:space="preserve"> PAGEREF _Toc10826 \h </w:instrText>
          </w:r>
          <w:r>
            <w:fldChar w:fldCharType="separate"/>
          </w:r>
          <w:r>
            <w:t>3</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_Toc27780 </w:instrText>
          </w:r>
          <w:r>
            <w:rPr>
              <w:rFonts w:hint="eastAsia" w:ascii="宋体" w:hAnsi="宋体" w:eastAsia="宋体" w:cs="宋体"/>
              <w:bCs/>
              <w:lang w:val="zh-CN"/>
            </w:rPr>
            <w:fldChar w:fldCharType="separate"/>
          </w:r>
          <w:r>
            <w:rPr>
              <w:rFonts w:hint="default" w:ascii="仿宋" w:hAnsi="仿宋" w:eastAsia="仿宋" w:cs="宋体"/>
              <w:bCs/>
              <w:szCs w:val="28"/>
            </w:rPr>
            <w:t xml:space="preserve">2.4.2 </w:t>
          </w:r>
          <w:r>
            <w:rPr>
              <w:rFonts w:hint="eastAsia" w:ascii="宋体" w:hAnsi="宋体" w:eastAsia="宋体" w:cs="宋体"/>
              <w:szCs w:val="21"/>
            </w:rPr>
            <w:t>可靠性</w:t>
          </w:r>
          <w:r>
            <w:tab/>
          </w:r>
          <w:r>
            <w:fldChar w:fldCharType="begin"/>
          </w:r>
          <w:r>
            <w:instrText xml:space="preserve"> PAGEREF _Toc27780 \h </w:instrText>
          </w:r>
          <w:r>
            <w:fldChar w:fldCharType="separate"/>
          </w:r>
          <w:r>
            <w:t>3</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_Toc27990 </w:instrText>
          </w:r>
          <w:r>
            <w:rPr>
              <w:rFonts w:hint="eastAsia" w:ascii="宋体" w:hAnsi="宋体" w:eastAsia="宋体" w:cs="宋体"/>
              <w:bCs/>
              <w:lang w:val="zh-CN"/>
            </w:rPr>
            <w:fldChar w:fldCharType="separate"/>
          </w:r>
          <w:r>
            <w:rPr>
              <w:rFonts w:hint="default" w:ascii="仿宋" w:hAnsi="仿宋" w:eastAsia="仿宋" w:cs="宋体"/>
              <w:bCs/>
              <w:szCs w:val="28"/>
            </w:rPr>
            <w:t xml:space="preserve">2.4.3 </w:t>
          </w:r>
          <w:r>
            <w:rPr>
              <w:rFonts w:hint="eastAsia" w:ascii="宋体" w:hAnsi="宋体" w:eastAsia="宋体" w:cs="宋体"/>
              <w:szCs w:val="21"/>
            </w:rPr>
            <w:t>稳定性</w:t>
          </w:r>
          <w:r>
            <w:tab/>
          </w:r>
          <w:r>
            <w:fldChar w:fldCharType="begin"/>
          </w:r>
          <w:r>
            <w:instrText xml:space="preserve"> PAGEREF _Toc27990 \h </w:instrText>
          </w:r>
          <w:r>
            <w:fldChar w:fldCharType="separate"/>
          </w:r>
          <w:r>
            <w:t>3</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_Toc9874 </w:instrText>
          </w:r>
          <w:r>
            <w:rPr>
              <w:rFonts w:hint="eastAsia" w:ascii="宋体" w:hAnsi="宋体" w:eastAsia="宋体" w:cs="宋体"/>
              <w:bCs/>
              <w:lang w:val="zh-CN"/>
            </w:rPr>
            <w:fldChar w:fldCharType="separate"/>
          </w:r>
          <w:r>
            <w:rPr>
              <w:rFonts w:hint="default" w:ascii="仿宋" w:hAnsi="仿宋" w:eastAsia="仿宋" w:cs="宋体"/>
              <w:bCs/>
              <w:szCs w:val="28"/>
            </w:rPr>
            <w:t xml:space="preserve">2.4.4 </w:t>
          </w:r>
          <w:r>
            <w:rPr>
              <w:rFonts w:hint="eastAsia" w:ascii="宋体" w:hAnsi="宋体" w:eastAsia="宋体" w:cs="宋体"/>
              <w:szCs w:val="21"/>
            </w:rPr>
            <w:t>可扩展性</w:t>
          </w:r>
          <w:r>
            <w:tab/>
          </w:r>
          <w:r>
            <w:fldChar w:fldCharType="begin"/>
          </w:r>
          <w:r>
            <w:instrText xml:space="preserve"> PAGEREF _Toc9874 \h </w:instrText>
          </w:r>
          <w:r>
            <w:fldChar w:fldCharType="separate"/>
          </w:r>
          <w:r>
            <w:t>4</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_Toc20789 </w:instrText>
          </w:r>
          <w:r>
            <w:rPr>
              <w:rFonts w:hint="eastAsia" w:ascii="宋体" w:hAnsi="宋体" w:eastAsia="宋体" w:cs="宋体"/>
              <w:bCs/>
              <w:lang w:val="zh-CN"/>
            </w:rPr>
            <w:fldChar w:fldCharType="separate"/>
          </w:r>
          <w:r>
            <w:rPr>
              <w:rFonts w:hint="default" w:ascii="仿宋" w:hAnsi="仿宋" w:eastAsia="仿宋" w:cs="宋体"/>
              <w:bCs/>
              <w:szCs w:val="28"/>
            </w:rPr>
            <w:t xml:space="preserve">2.4.5 </w:t>
          </w:r>
          <w:r>
            <w:rPr>
              <w:rFonts w:hint="eastAsia" w:ascii="宋体" w:hAnsi="宋体" w:eastAsia="宋体" w:cs="宋体"/>
              <w:szCs w:val="21"/>
            </w:rPr>
            <w:t>安全性</w:t>
          </w:r>
          <w:r>
            <w:tab/>
          </w:r>
          <w:r>
            <w:fldChar w:fldCharType="begin"/>
          </w:r>
          <w:r>
            <w:instrText xml:space="preserve"> PAGEREF _Toc20789 \h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_Toc29180 </w:instrText>
          </w:r>
          <w:r>
            <w:rPr>
              <w:rFonts w:hint="eastAsia" w:ascii="宋体" w:hAnsi="宋体" w:eastAsia="宋体" w:cs="宋体"/>
              <w:bCs/>
              <w:lang w:val="zh-CN"/>
            </w:rPr>
            <w:fldChar w:fldCharType="separate"/>
          </w:r>
          <w:r>
            <w:rPr>
              <w:rFonts w:hint="default" w:ascii="仿宋" w:hAnsi="仿宋" w:eastAsia="仿宋" w:cs="宋体"/>
              <w:bCs/>
              <w:szCs w:val="32"/>
            </w:rPr>
            <w:t xml:space="preserve">2.5 </w:t>
          </w:r>
          <w:r>
            <w:rPr>
              <w:rFonts w:hint="eastAsia" w:ascii="宋体" w:hAnsi="宋体" w:eastAsia="宋体" w:cs="宋体"/>
              <w:szCs w:val="21"/>
            </w:rPr>
            <w:t>运行环境</w:t>
          </w:r>
          <w:r>
            <w:tab/>
          </w:r>
          <w:r>
            <w:fldChar w:fldCharType="begin"/>
          </w:r>
          <w:r>
            <w:instrText xml:space="preserve"> PAGEREF _Toc29180 \h </w:instrText>
          </w:r>
          <w:r>
            <w:fldChar w:fldCharType="separate"/>
          </w:r>
          <w:r>
            <w:t>4</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_Toc645 </w:instrText>
          </w:r>
          <w:r>
            <w:rPr>
              <w:rFonts w:hint="eastAsia" w:ascii="宋体" w:hAnsi="宋体" w:eastAsia="宋体" w:cs="宋体"/>
              <w:bCs/>
              <w:lang w:val="zh-CN"/>
            </w:rPr>
            <w:fldChar w:fldCharType="separate"/>
          </w:r>
          <w:r>
            <w:rPr>
              <w:rFonts w:hint="default" w:ascii="仿宋" w:hAnsi="仿宋" w:eastAsia="仿宋" w:cs="宋体"/>
              <w:bCs/>
              <w:szCs w:val="28"/>
            </w:rPr>
            <w:t xml:space="preserve">2.5.1 </w:t>
          </w:r>
          <w:r>
            <w:rPr>
              <w:rFonts w:hint="eastAsia" w:ascii="宋体" w:hAnsi="宋体" w:eastAsia="宋体" w:cs="宋体"/>
              <w:szCs w:val="21"/>
            </w:rPr>
            <w:t>开发环境</w:t>
          </w:r>
          <w:r>
            <w:tab/>
          </w:r>
          <w:r>
            <w:fldChar w:fldCharType="begin"/>
          </w:r>
          <w:r>
            <w:instrText xml:space="preserve"> PAGEREF _Toc645 \h </w:instrText>
          </w:r>
          <w:r>
            <w:fldChar w:fldCharType="separate"/>
          </w:r>
          <w:r>
            <w:t>4</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_Toc14718 </w:instrText>
          </w:r>
          <w:r>
            <w:rPr>
              <w:rFonts w:hint="eastAsia" w:ascii="宋体" w:hAnsi="宋体" w:eastAsia="宋体" w:cs="宋体"/>
              <w:bCs/>
              <w:lang w:val="zh-CN"/>
            </w:rPr>
            <w:fldChar w:fldCharType="separate"/>
          </w:r>
          <w:r>
            <w:rPr>
              <w:rFonts w:hint="default" w:ascii="仿宋" w:hAnsi="仿宋" w:eastAsia="仿宋" w:cs="宋体"/>
              <w:bCs/>
              <w:szCs w:val="28"/>
            </w:rPr>
            <w:t xml:space="preserve">2.5.2 </w:t>
          </w:r>
          <w:r>
            <w:rPr>
              <w:rFonts w:hint="eastAsia" w:ascii="宋体" w:hAnsi="宋体" w:eastAsia="宋体" w:cs="宋体"/>
              <w:szCs w:val="21"/>
            </w:rPr>
            <w:t>部署环境</w:t>
          </w:r>
          <w:r>
            <w:tab/>
          </w:r>
          <w:r>
            <w:fldChar w:fldCharType="begin"/>
          </w:r>
          <w:r>
            <w:instrText xml:space="preserve"> PAGEREF _Toc14718 \h </w:instrText>
          </w:r>
          <w:r>
            <w:fldChar w:fldCharType="separate"/>
          </w:r>
          <w:r>
            <w:t>4</w:t>
          </w:r>
          <w:r>
            <w:fldChar w:fldCharType="end"/>
          </w:r>
          <w:r>
            <w:rPr>
              <w:rFonts w:hint="eastAsia" w:ascii="宋体" w:hAnsi="宋体" w:eastAsia="宋体" w:cs="宋体"/>
              <w:bCs/>
              <w:lang w:val="zh-CN"/>
            </w:rPr>
            <w:fldChar w:fldCharType="end"/>
          </w:r>
        </w:p>
        <w:p>
          <w:pPr>
            <w:pStyle w:val="8"/>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_Toc22341 </w:instrText>
          </w:r>
          <w:r>
            <w:rPr>
              <w:rFonts w:hint="eastAsia" w:ascii="宋体" w:hAnsi="宋体" w:eastAsia="宋体" w:cs="宋体"/>
              <w:bCs/>
              <w:lang w:val="zh-CN"/>
            </w:rPr>
            <w:fldChar w:fldCharType="separate"/>
          </w:r>
          <w:r>
            <w:rPr>
              <w:rFonts w:hint="default" w:ascii="仿宋" w:hAnsi="仿宋" w:eastAsia="仿宋" w:cs="宋体"/>
              <w:bCs/>
              <w:szCs w:val="36"/>
            </w:rPr>
            <w:t xml:space="preserve">3 </w:t>
          </w:r>
          <w:r>
            <w:rPr>
              <w:rFonts w:hint="eastAsia" w:ascii="宋体" w:hAnsi="宋体" w:eastAsia="宋体" w:cs="宋体"/>
            </w:rPr>
            <w:t>系统整体设计</w:t>
          </w:r>
          <w:r>
            <w:tab/>
          </w:r>
          <w:r>
            <w:fldChar w:fldCharType="begin"/>
          </w:r>
          <w:r>
            <w:instrText xml:space="preserve"> PAGEREF _Toc22341 \h </w:instrText>
          </w:r>
          <w:r>
            <w:fldChar w:fldCharType="separate"/>
          </w:r>
          <w:r>
            <w:t>7</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_Toc136 </w:instrText>
          </w:r>
          <w:r>
            <w:rPr>
              <w:rFonts w:hint="eastAsia" w:ascii="宋体" w:hAnsi="宋体" w:eastAsia="宋体" w:cs="宋体"/>
              <w:bCs/>
              <w:lang w:val="zh-CN"/>
            </w:rPr>
            <w:fldChar w:fldCharType="separate"/>
          </w:r>
          <w:r>
            <w:rPr>
              <w:rFonts w:hint="default" w:ascii="仿宋" w:hAnsi="仿宋" w:eastAsia="仿宋" w:cs="宋体"/>
              <w:bCs/>
              <w:szCs w:val="32"/>
            </w:rPr>
            <w:t xml:space="preserve">3.1 </w:t>
          </w:r>
          <w:r>
            <w:rPr>
              <w:rFonts w:hint="eastAsia" w:ascii="宋体" w:hAnsi="宋体" w:eastAsia="宋体" w:cs="宋体"/>
              <w:szCs w:val="21"/>
            </w:rPr>
            <w:t>功能划分及处理流程</w:t>
          </w:r>
          <w:r>
            <w:tab/>
          </w:r>
          <w:r>
            <w:fldChar w:fldCharType="begin"/>
          </w:r>
          <w:r>
            <w:instrText xml:space="preserve"> PAGEREF _Toc136 \h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_Toc23786 </w:instrText>
          </w:r>
          <w:r>
            <w:rPr>
              <w:rFonts w:hint="eastAsia" w:ascii="宋体" w:hAnsi="宋体" w:eastAsia="宋体" w:cs="宋体"/>
              <w:bCs/>
              <w:lang w:val="zh-CN"/>
            </w:rPr>
            <w:fldChar w:fldCharType="separate"/>
          </w:r>
          <w:r>
            <w:rPr>
              <w:rFonts w:hint="default" w:ascii="仿宋" w:hAnsi="仿宋" w:eastAsia="仿宋" w:cs="宋体"/>
              <w:bCs/>
              <w:szCs w:val="28"/>
            </w:rPr>
            <w:t xml:space="preserve">3.1.1 </w:t>
          </w:r>
          <w:r>
            <w:rPr>
              <w:rFonts w:hint="eastAsia" w:ascii="宋体" w:hAnsi="宋体" w:eastAsia="宋体" w:cs="宋体"/>
              <w:szCs w:val="21"/>
            </w:rPr>
            <w:t>保险需求及招投标管理板块</w:t>
          </w:r>
          <w:r>
            <w:tab/>
          </w:r>
          <w:r>
            <w:fldChar w:fldCharType="begin"/>
          </w:r>
          <w:r>
            <w:instrText xml:space="preserve"> PAGEREF _Toc23786 \h </w:instrText>
          </w:r>
          <w:r>
            <w:fldChar w:fldCharType="separate"/>
          </w:r>
          <w:r>
            <w:t>7</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_Toc24436 </w:instrText>
          </w:r>
          <w:r>
            <w:rPr>
              <w:rFonts w:hint="eastAsia" w:ascii="宋体" w:hAnsi="宋体" w:eastAsia="宋体" w:cs="宋体"/>
              <w:bCs/>
              <w:lang w:val="zh-CN"/>
            </w:rPr>
            <w:fldChar w:fldCharType="separate"/>
          </w:r>
          <w:r>
            <w:rPr>
              <w:rFonts w:hint="default" w:ascii="仿宋" w:hAnsi="仿宋" w:eastAsia="仿宋" w:cs="宋体"/>
              <w:bCs/>
              <w:szCs w:val="28"/>
            </w:rPr>
            <w:t xml:space="preserve">3.1.2 </w:t>
          </w:r>
          <w:r>
            <w:rPr>
              <w:rFonts w:hint="eastAsia" w:ascii="宋体" w:hAnsi="宋体" w:eastAsia="宋体" w:cs="宋体"/>
              <w:szCs w:val="24"/>
            </w:rPr>
            <w:t>保单中心版块</w:t>
          </w:r>
          <w:r>
            <w:tab/>
          </w:r>
          <w:r>
            <w:fldChar w:fldCharType="begin"/>
          </w:r>
          <w:r>
            <w:instrText xml:space="preserve"> PAGEREF _Toc24436 \h </w:instrText>
          </w:r>
          <w:r>
            <w:fldChar w:fldCharType="separate"/>
          </w:r>
          <w:r>
            <w:t>8</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_Toc28725 </w:instrText>
          </w:r>
          <w:r>
            <w:rPr>
              <w:rFonts w:hint="eastAsia" w:ascii="宋体" w:hAnsi="宋体" w:eastAsia="宋体" w:cs="宋体"/>
              <w:bCs/>
              <w:lang w:val="zh-CN"/>
            </w:rPr>
            <w:fldChar w:fldCharType="separate"/>
          </w:r>
          <w:r>
            <w:rPr>
              <w:rFonts w:hint="default" w:ascii="仿宋" w:hAnsi="仿宋" w:eastAsia="仿宋" w:cs="宋体"/>
              <w:bCs/>
              <w:szCs w:val="32"/>
            </w:rPr>
            <w:t xml:space="preserve">3.2 </w:t>
          </w:r>
          <w:r>
            <w:rPr>
              <w:rFonts w:hint="eastAsia" w:ascii="宋体" w:hAnsi="宋体" w:eastAsia="宋体" w:cs="宋体"/>
              <w:szCs w:val="21"/>
            </w:rPr>
            <w:t>系统集成设计</w:t>
          </w:r>
          <w:r>
            <w:tab/>
          </w:r>
          <w:r>
            <w:fldChar w:fldCharType="begin"/>
          </w:r>
          <w:r>
            <w:instrText xml:space="preserve"> PAGEREF _Toc28725 \h </w:instrText>
          </w:r>
          <w:r>
            <w:fldChar w:fldCharType="separate"/>
          </w:r>
          <w:r>
            <w:t>10</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_Toc5772 </w:instrText>
          </w:r>
          <w:r>
            <w:rPr>
              <w:rFonts w:hint="eastAsia" w:ascii="宋体" w:hAnsi="宋体" w:eastAsia="宋体" w:cs="宋体"/>
              <w:bCs/>
              <w:lang w:val="zh-CN"/>
            </w:rPr>
            <w:fldChar w:fldCharType="separate"/>
          </w:r>
          <w:r>
            <w:rPr>
              <w:rFonts w:hint="default" w:ascii="仿宋" w:hAnsi="仿宋" w:eastAsia="仿宋" w:cs="宋体"/>
              <w:bCs/>
              <w:szCs w:val="28"/>
            </w:rPr>
            <w:t xml:space="preserve">3.2.1 </w:t>
          </w:r>
          <w:r>
            <w:rPr>
              <w:rFonts w:hint="eastAsia" w:ascii="宋体" w:hAnsi="宋体" w:eastAsia="宋体" w:cs="宋体"/>
              <w:szCs w:val="21"/>
            </w:rPr>
            <w:t>集成方案简述</w:t>
          </w:r>
          <w:r>
            <w:tab/>
          </w:r>
          <w:r>
            <w:fldChar w:fldCharType="begin"/>
          </w:r>
          <w:r>
            <w:instrText xml:space="preserve"> PAGEREF _Toc5772 \h </w:instrText>
          </w:r>
          <w:r>
            <w:fldChar w:fldCharType="separate"/>
          </w:r>
          <w:r>
            <w:t>10</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_Toc29865 </w:instrText>
          </w:r>
          <w:r>
            <w:rPr>
              <w:rFonts w:hint="eastAsia" w:ascii="宋体" w:hAnsi="宋体" w:eastAsia="宋体" w:cs="宋体"/>
              <w:bCs/>
              <w:lang w:val="zh-CN"/>
            </w:rPr>
            <w:fldChar w:fldCharType="separate"/>
          </w:r>
          <w:r>
            <w:rPr>
              <w:rFonts w:hint="default" w:ascii="仿宋" w:hAnsi="仿宋" w:eastAsia="仿宋" w:cs="宋体"/>
              <w:bCs/>
              <w:szCs w:val="32"/>
            </w:rPr>
            <w:t xml:space="preserve">3.3 </w:t>
          </w:r>
          <w:r>
            <w:rPr>
              <w:rFonts w:hint="eastAsia" w:ascii="宋体" w:hAnsi="宋体" w:eastAsia="宋体" w:cs="宋体"/>
              <w:szCs w:val="21"/>
            </w:rPr>
            <w:t>总体结构设计</w:t>
          </w:r>
          <w:r>
            <w:tab/>
          </w:r>
          <w:r>
            <w:fldChar w:fldCharType="begin"/>
          </w:r>
          <w:r>
            <w:instrText xml:space="preserve"> PAGEREF _Toc29865 \h </w:instrText>
          </w:r>
          <w:r>
            <w:fldChar w:fldCharType="separate"/>
          </w:r>
          <w:r>
            <w:t>10</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_Toc5659 </w:instrText>
          </w:r>
          <w:r>
            <w:rPr>
              <w:rFonts w:hint="eastAsia" w:ascii="宋体" w:hAnsi="宋体" w:eastAsia="宋体" w:cs="宋体"/>
              <w:bCs/>
              <w:lang w:val="zh-CN"/>
            </w:rPr>
            <w:fldChar w:fldCharType="separate"/>
          </w:r>
          <w:r>
            <w:rPr>
              <w:rFonts w:hint="default" w:ascii="仿宋" w:hAnsi="仿宋" w:eastAsia="仿宋" w:cs="宋体"/>
              <w:bCs/>
              <w:szCs w:val="28"/>
            </w:rPr>
            <w:t xml:space="preserve">3.3.1 </w:t>
          </w:r>
          <w:r>
            <w:rPr>
              <w:rFonts w:hint="eastAsia" w:ascii="宋体" w:hAnsi="宋体" w:eastAsia="宋体" w:cs="宋体"/>
              <w:szCs w:val="21"/>
            </w:rPr>
            <w:t>分层设计说明</w:t>
          </w:r>
          <w:r>
            <w:tab/>
          </w:r>
          <w:r>
            <w:fldChar w:fldCharType="begin"/>
          </w:r>
          <w:r>
            <w:instrText xml:space="preserve"> PAGEREF _Toc5659 \h </w:instrText>
          </w:r>
          <w:r>
            <w:fldChar w:fldCharType="separate"/>
          </w:r>
          <w:r>
            <w:t>10</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_Toc12503 </w:instrText>
          </w:r>
          <w:r>
            <w:rPr>
              <w:rFonts w:hint="eastAsia" w:ascii="宋体" w:hAnsi="宋体" w:eastAsia="宋体" w:cs="宋体"/>
              <w:bCs/>
              <w:lang w:val="zh-CN"/>
            </w:rPr>
            <w:fldChar w:fldCharType="separate"/>
          </w:r>
          <w:r>
            <w:rPr>
              <w:rFonts w:hint="default" w:ascii="仿宋" w:hAnsi="仿宋" w:eastAsia="仿宋" w:cs="宋体"/>
              <w:bCs/>
              <w:szCs w:val="28"/>
            </w:rPr>
            <w:t xml:space="preserve">3.3.2 </w:t>
          </w:r>
          <w:r>
            <w:rPr>
              <w:rFonts w:hint="eastAsia" w:ascii="宋体" w:hAnsi="宋体" w:eastAsia="宋体" w:cs="宋体"/>
              <w:szCs w:val="21"/>
            </w:rPr>
            <w:t>开发架构设计</w:t>
          </w:r>
          <w:r>
            <w:tab/>
          </w:r>
          <w:r>
            <w:fldChar w:fldCharType="begin"/>
          </w:r>
          <w:r>
            <w:instrText xml:space="preserve"> PAGEREF _Toc12503 \h </w:instrText>
          </w:r>
          <w:r>
            <w:fldChar w:fldCharType="separate"/>
          </w:r>
          <w:r>
            <w:t>12</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_Toc3098 </w:instrText>
          </w:r>
          <w:r>
            <w:rPr>
              <w:rFonts w:hint="eastAsia" w:ascii="宋体" w:hAnsi="宋体" w:eastAsia="宋体" w:cs="宋体"/>
              <w:bCs/>
              <w:lang w:val="zh-CN"/>
            </w:rPr>
            <w:fldChar w:fldCharType="separate"/>
          </w:r>
          <w:r>
            <w:rPr>
              <w:rFonts w:hint="default" w:ascii="仿宋" w:hAnsi="仿宋" w:eastAsia="仿宋" w:cs="宋体"/>
              <w:bCs/>
              <w:szCs w:val="32"/>
            </w:rPr>
            <w:t xml:space="preserve">3.4 </w:t>
          </w:r>
          <w:r>
            <w:rPr>
              <w:rFonts w:hint="eastAsia" w:ascii="宋体" w:hAnsi="宋体" w:eastAsia="宋体" w:cs="宋体"/>
              <w:szCs w:val="21"/>
            </w:rPr>
            <w:t>安全性设计</w:t>
          </w:r>
          <w:r>
            <w:tab/>
          </w:r>
          <w:r>
            <w:fldChar w:fldCharType="begin"/>
          </w:r>
          <w:r>
            <w:instrText xml:space="preserve"> PAGEREF _Toc3098 \h </w:instrText>
          </w:r>
          <w:r>
            <w:fldChar w:fldCharType="separate"/>
          </w:r>
          <w:r>
            <w:t>14</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_Toc15832 </w:instrText>
          </w:r>
          <w:r>
            <w:rPr>
              <w:rFonts w:hint="eastAsia" w:ascii="宋体" w:hAnsi="宋体" w:eastAsia="宋体" w:cs="宋体"/>
              <w:bCs/>
              <w:lang w:val="zh-CN"/>
            </w:rPr>
            <w:fldChar w:fldCharType="separate"/>
          </w:r>
          <w:r>
            <w:rPr>
              <w:rFonts w:hint="default" w:ascii="仿宋" w:hAnsi="仿宋" w:eastAsia="仿宋" w:cs="宋体"/>
              <w:bCs/>
              <w:szCs w:val="32"/>
            </w:rPr>
            <w:t xml:space="preserve">3.5 </w:t>
          </w:r>
          <w:r>
            <w:rPr>
              <w:rFonts w:hint="eastAsia" w:ascii="宋体" w:hAnsi="宋体" w:eastAsia="宋体" w:cs="宋体"/>
              <w:szCs w:val="21"/>
            </w:rPr>
            <w:t>运行设计</w:t>
          </w:r>
          <w:r>
            <w:tab/>
          </w:r>
          <w:r>
            <w:fldChar w:fldCharType="begin"/>
          </w:r>
          <w:r>
            <w:instrText xml:space="preserve"> PAGEREF _Toc15832 \h </w:instrText>
          </w:r>
          <w:r>
            <w:fldChar w:fldCharType="separate"/>
          </w:r>
          <w:r>
            <w:t>15</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_Toc19517 </w:instrText>
          </w:r>
          <w:r>
            <w:rPr>
              <w:rFonts w:hint="eastAsia" w:ascii="宋体" w:hAnsi="宋体" w:eastAsia="宋体" w:cs="宋体"/>
              <w:bCs/>
              <w:lang w:val="zh-CN"/>
            </w:rPr>
            <w:fldChar w:fldCharType="separate"/>
          </w:r>
          <w:r>
            <w:rPr>
              <w:rFonts w:hint="default" w:ascii="仿宋" w:hAnsi="仿宋" w:eastAsia="仿宋" w:cs="宋体"/>
              <w:bCs/>
              <w:szCs w:val="28"/>
            </w:rPr>
            <w:t xml:space="preserve">3.5.1 </w:t>
          </w:r>
          <w:r>
            <w:rPr>
              <w:rFonts w:hint="eastAsia" w:ascii="宋体" w:hAnsi="宋体" w:eastAsia="宋体" w:cs="宋体"/>
              <w:szCs w:val="21"/>
            </w:rPr>
            <w:t>异常处理设计</w:t>
          </w:r>
          <w:r>
            <w:tab/>
          </w:r>
          <w:r>
            <w:fldChar w:fldCharType="begin"/>
          </w:r>
          <w:r>
            <w:instrText xml:space="preserve"> PAGEREF _Toc19517 \h </w:instrText>
          </w:r>
          <w:r>
            <w:fldChar w:fldCharType="separate"/>
          </w:r>
          <w:r>
            <w:t>15</w:t>
          </w:r>
          <w:r>
            <w:fldChar w:fldCharType="end"/>
          </w:r>
          <w:r>
            <w:rPr>
              <w:rFonts w:hint="eastAsia" w:ascii="宋体" w:hAnsi="宋体" w:eastAsia="宋体" w:cs="宋体"/>
              <w:bCs/>
              <w:lang w:val="zh-CN"/>
            </w:rPr>
            <w:fldChar w:fldCharType="end"/>
          </w:r>
        </w:p>
        <w:p>
          <w:pPr>
            <w:pStyle w:val="5"/>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_Toc11169 </w:instrText>
          </w:r>
          <w:r>
            <w:rPr>
              <w:rFonts w:hint="eastAsia" w:ascii="宋体" w:hAnsi="宋体" w:eastAsia="宋体" w:cs="宋体"/>
              <w:bCs/>
              <w:lang w:val="zh-CN"/>
            </w:rPr>
            <w:fldChar w:fldCharType="separate"/>
          </w:r>
          <w:r>
            <w:rPr>
              <w:rFonts w:hint="default" w:ascii="仿宋" w:hAnsi="仿宋" w:eastAsia="仿宋" w:cs="宋体"/>
              <w:bCs/>
              <w:szCs w:val="28"/>
            </w:rPr>
            <w:t xml:space="preserve">3.5.2 </w:t>
          </w:r>
          <w:r>
            <w:rPr>
              <w:rFonts w:hint="eastAsia" w:ascii="宋体" w:hAnsi="宋体" w:eastAsia="宋体" w:cs="宋体"/>
              <w:szCs w:val="21"/>
            </w:rPr>
            <w:t>日志处理设计</w:t>
          </w:r>
          <w:r>
            <w:tab/>
          </w:r>
          <w:r>
            <w:fldChar w:fldCharType="begin"/>
          </w:r>
          <w:r>
            <w:instrText xml:space="preserve"> PAGEREF _Toc11169 \h </w:instrText>
          </w:r>
          <w:r>
            <w:fldChar w:fldCharType="separate"/>
          </w:r>
          <w:r>
            <w:t>15</w:t>
          </w:r>
          <w:r>
            <w:fldChar w:fldCharType="end"/>
          </w:r>
          <w:r>
            <w:rPr>
              <w:rFonts w:hint="eastAsia" w:ascii="宋体" w:hAnsi="宋体" w:eastAsia="宋体" w:cs="宋体"/>
              <w:bCs/>
              <w:lang w:val="zh-CN"/>
            </w:rPr>
            <w:fldChar w:fldCharType="end"/>
          </w:r>
        </w:p>
        <w:p>
          <w:pPr>
            <w:pStyle w:val="8"/>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_Toc19817 </w:instrText>
          </w:r>
          <w:r>
            <w:rPr>
              <w:rFonts w:hint="eastAsia" w:ascii="宋体" w:hAnsi="宋体" w:eastAsia="宋体" w:cs="宋体"/>
              <w:bCs/>
              <w:lang w:val="zh-CN"/>
            </w:rPr>
            <w:fldChar w:fldCharType="separate"/>
          </w:r>
          <w:r>
            <w:rPr>
              <w:rFonts w:hint="default" w:ascii="仿宋" w:hAnsi="仿宋" w:eastAsia="仿宋" w:cs="宋体"/>
              <w:bCs/>
              <w:szCs w:val="36"/>
            </w:rPr>
            <w:t xml:space="preserve">4 </w:t>
          </w:r>
          <w:r>
            <w:rPr>
              <w:rFonts w:hint="eastAsia" w:ascii="宋体" w:hAnsi="宋体" w:eastAsia="宋体" w:cs="宋体"/>
            </w:rPr>
            <w:t>性能要求</w:t>
          </w:r>
          <w:r>
            <w:tab/>
          </w:r>
          <w:r>
            <w:fldChar w:fldCharType="begin"/>
          </w:r>
          <w:r>
            <w:instrText xml:space="preserve"> PAGEREF _Toc19817 \h </w:instrText>
          </w:r>
          <w:r>
            <w:fldChar w:fldCharType="separate"/>
          </w:r>
          <w:r>
            <w:t>16</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_Toc18728 </w:instrText>
          </w:r>
          <w:r>
            <w:rPr>
              <w:rFonts w:hint="eastAsia" w:ascii="宋体" w:hAnsi="宋体" w:eastAsia="宋体" w:cs="宋体"/>
              <w:bCs/>
              <w:lang w:val="zh-CN"/>
            </w:rPr>
            <w:fldChar w:fldCharType="separate"/>
          </w:r>
          <w:r>
            <w:rPr>
              <w:rFonts w:hint="default" w:ascii="仿宋" w:hAnsi="仿宋" w:eastAsia="仿宋" w:cs="宋体"/>
              <w:bCs/>
              <w:szCs w:val="32"/>
            </w:rPr>
            <w:t xml:space="preserve">4.1 </w:t>
          </w:r>
          <w:r>
            <w:rPr>
              <w:rFonts w:hint="eastAsia" w:ascii="宋体" w:hAnsi="宋体" w:eastAsia="宋体" w:cs="宋体"/>
              <w:szCs w:val="21"/>
            </w:rPr>
            <w:t>数据精确度</w:t>
          </w:r>
          <w:r>
            <w:tab/>
          </w:r>
          <w:r>
            <w:fldChar w:fldCharType="begin"/>
          </w:r>
          <w:r>
            <w:instrText xml:space="preserve"> PAGEREF _Toc18728 \h </w:instrText>
          </w:r>
          <w:r>
            <w:fldChar w:fldCharType="separate"/>
          </w:r>
          <w:r>
            <w:t>16</w:t>
          </w:r>
          <w:r>
            <w:fldChar w:fldCharType="end"/>
          </w:r>
          <w:r>
            <w:rPr>
              <w:rFonts w:hint="eastAsia" w:ascii="宋体" w:hAnsi="宋体" w:eastAsia="宋体" w:cs="宋体"/>
              <w:bCs/>
              <w:lang w:val="zh-CN"/>
            </w:rPr>
            <w:fldChar w:fldCharType="end"/>
          </w:r>
        </w:p>
        <w:p>
          <w:pPr>
            <w:pStyle w:val="9"/>
            <w:tabs>
              <w:tab w:val="right" w:leader="dot" w:pos="8640"/>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_Toc4057 </w:instrText>
          </w:r>
          <w:r>
            <w:rPr>
              <w:rFonts w:hint="eastAsia" w:ascii="宋体" w:hAnsi="宋体" w:eastAsia="宋体" w:cs="宋体"/>
              <w:bCs/>
              <w:lang w:val="zh-CN"/>
            </w:rPr>
            <w:fldChar w:fldCharType="separate"/>
          </w:r>
          <w:r>
            <w:rPr>
              <w:rFonts w:hint="default" w:ascii="仿宋" w:hAnsi="仿宋" w:eastAsia="仿宋" w:cs="宋体"/>
              <w:bCs/>
              <w:szCs w:val="32"/>
            </w:rPr>
            <w:t xml:space="preserve">4.2 </w:t>
          </w:r>
          <w:r>
            <w:rPr>
              <w:rFonts w:hint="eastAsia" w:ascii="宋体" w:hAnsi="宋体" w:eastAsia="宋体" w:cs="宋体"/>
              <w:szCs w:val="21"/>
            </w:rPr>
            <w:t>响应时间</w:t>
          </w:r>
          <w:r>
            <w:tab/>
          </w:r>
          <w:r>
            <w:fldChar w:fldCharType="begin"/>
          </w:r>
          <w:r>
            <w:instrText xml:space="preserve"> PAGEREF _Toc4057 \h </w:instrText>
          </w:r>
          <w:r>
            <w:fldChar w:fldCharType="separate"/>
          </w:r>
          <w:r>
            <w:t>16</w:t>
          </w:r>
          <w:r>
            <w:fldChar w:fldCharType="end"/>
          </w:r>
          <w:r>
            <w:rPr>
              <w:rFonts w:hint="eastAsia" w:ascii="宋体" w:hAnsi="宋体" w:eastAsia="宋体" w:cs="宋体"/>
              <w:bCs/>
              <w:lang w:val="zh-CN"/>
            </w:rPr>
            <w:fldChar w:fldCharType="end"/>
          </w:r>
        </w:p>
        <w:p>
          <w:r>
            <w:rPr>
              <w:rFonts w:hint="eastAsia" w:ascii="宋体" w:hAnsi="宋体" w:eastAsia="宋体" w:cs="宋体"/>
              <w:bCs/>
              <w:lang w:val="zh-CN"/>
            </w:rPr>
            <w:fldChar w:fldCharType="end"/>
          </w:r>
        </w:p>
      </w:sdtContent>
    </w:sdt>
    <w:p>
      <w:pPr>
        <w:rPr>
          <w:rFonts w:hint="eastAsia"/>
        </w:rPr>
        <w:sectPr>
          <w:pgSz w:w="12240" w:h="15840"/>
          <w:pgMar w:top="1440" w:right="1800" w:bottom="1440" w:left="1800" w:header="851" w:footer="992" w:gutter="0"/>
          <w:pgNumType w:fmt="upperRoman" w:start="1"/>
          <w:cols w:space="425" w:num="1"/>
          <w:docGrid w:type="lines" w:linePitch="312" w:charSpace="0"/>
        </w:sectPr>
      </w:pPr>
    </w:p>
    <w:p>
      <w:pPr>
        <w:pStyle w:val="2"/>
        <w:numPr>
          <w:ilvl w:val="0"/>
          <w:numId w:val="1"/>
        </w:numPr>
        <w:snapToGrid w:val="0"/>
        <w:ind w:left="431" w:hanging="431"/>
        <w:rPr>
          <w:rFonts w:hint="eastAsia" w:ascii="宋体" w:hAnsi="宋体" w:eastAsia="宋体" w:cs="宋体"/>
        </w:rPr>
      </w:pPr>
      <w:bookmarkStart w:id="0" w:name="_Toc31911"/>
      <w:r>
        <w:rPr>
          <w:rFonts w:hint="eastAsia" w:ascii="宋体" w:hAnsi="宋体" w:eastAsia="宋体" w:cs="宋体"/>
        </w:rPr>
        <w:t>引言</w:t>
      </w:r>
      <w:bookmarkEnd w:id="0"/>
    </w:p>
    <w:p>
      <w:pPr>
        <w:pStyle w:val="3"/>
        <w:numPr>
          <w:ilvl w:val="1"/>
          <w:numId w:val="1"/>
        </w:numPr>
        <w:snapToGrid w:val="0"/>
        <w:ind w:left="996" w:leftChars="200" w:hanging="576"/>
        <w:rPr>
          <w:rFonts w:hint="eastAsia" w:ascii="宋体" w:hAnsi="宋体" w:eastAsia="宋体" w:cs="宋体"/>
        </w:rPr>
      </w:pPr>
      <w:bookmarkStart w:id="1" w:name="_Toc28579"/>
      <w:r>
        <w:rPr>
          <w:rFonts w:hint="eastAsia" w:ascii="宋体" w:hAnsi="宋体" w:eastAsia="宋体" w:cs="宋体"/>
          <w:sz w:val="21"/>
          <w:szCs w:val="21"/>
        </w:rPr>
        <w:t>背景</w:t>
      </w:r>
      <w:bookmarkEnd w:id="1"/>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企业日常经营中，面临各种各样的风险，企业需要保费预算支出将面临的各种风险转嫁给保险公司。保险管理是企业经营中一项重要的工作，保险投保、保单管理、保险理赔、保单信息变更等等，涉及到的部门和人员众多。目前国内所有的企业保险管理， 都是靠人工线下管理，有些公司员工众多、涉及到的保险资产金额庞大、车辆分布区域广泛，由于保险人员变更，有可能出现保险脱保的现象发生，给企业带来巨大的损失风险。如果有一套专门的企业保险管理系统，将企业所有的保险（包括员工的个人保险） 都集成在一个系统内，这将会给企业保险管理带来巨大的便利，大大提高人员的工作效率。</w:t>
      </w:r>
    </w:p>
    <w:p>
      <w:pPr>
        <w:pStyle w:val="3"/>
        <w:numPr>
          <w:ilvl w:val="1"/>
          <w:numId w:val="1"/>
        </w:numPr>
        <w:snapToGrid w:val="0"/>
        <w:ind w:left="996" w:leftChars="200" w:hanging="576"/>
        <w:rPr>
          <w:rFonts w:hint="eastAsia" w:ascii="宋体" w:hAnsi="宋体" w:eastAsia="宋体" w:cs="宋体"/>
        </w:rPr>
      </w:pPr>
      <w:bookmarkStart w:id="2" w:name="_Toc9778"/>
      <w:r>
        <w:rPr>
          <w:rFonts w:hint="eastAsia" w:ascii="宋体" w:hAnsi="宋体" w:eastAsia="宋体" w:cs="宋体"/>
          <w:sz w:val="21"/>
          <w:szCs w:val="21"/>
        </w:rPr>
        <w:t>目的</w:t>
      </w:r>
      <w:bookmarkEnd w:id="2"/>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保险管理系统建设的目的是帮助采购人集团实现保险业务系统化管理。通过统一保险管理系统，记录集团成员单位及下属子公司的所有承保行为，即便经办人员变更，保险管理做到有迹可寻，不会混乱。通过与各家保险公司核心业务系统对接，可实现集团保险业务的投保管理、保单信息查询、保单自助批改、理赔跟踪、小额案件在线理赔、保单到期续保提醒、保单数据统计等功能。另外，系统提供保险专区，为集团员工提供优惠的保险业务。</w:t>
      </w:r>
    </w:p>
    <w:p>
      <w:pPr>
        <w:pStyle w:val="3"/>
        <w:numPr>
          <w:ilvl w:val="1"/>
          <w:numId w:val="1"/>
        </w:numPr>
        <w:snapToGrid w:val="0"/>
        <w:ind w:left="996" w:leftChars="200" w:hanging="576"/>
        <w:rPr>
          <w:rFonts w:hint="eastAsia" w:ascii="宋体" w:hAnsi="宋体" w:eastAsia="宋体" w:cs="宋体"/>
        </w:rPr>
      </w:pPr>
      <w:bookmarkStart w:id="3" w:name="_Toc8874"/>
      <w:r>
        <w:rPr>
          <w:rFonts w:hint="eastAsia" w:ascii="宋体" w:hAnsi="宋体" w:eastAsia="宋体" w:cs="宋体"/>
          <w:sz w:val="21"/>
          <w:szCs w:val="21"/>
        </w:rPr>
        <w:t>使用对象</w:t>
      </w:r>
      <w:bookmarkEnd w:id="3"/>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 w:val="24"/>
          <w:szCs w:val="24"/>
        </w:rPr>
        <w:t xml:space="preserve">Ø </w:t>
      </w:r>
      <w:r>
        <w:rPr>
          <w:rFonts w:hint="eastAsia" w:ascii="宋体" w:hAnsi="宋体" w:eastAsia="宋体" w:cs="宋体"/>
          <w:color w:val="000000"/>
          <w:szCs w:val="21"/>
        </w:rPr>
        <w:t>路桥集团保险管理人员</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 w:val="24"/>
          <w:szCs w:val="24"/>
        </w:rPr>
        <w:t xml:space="preserve">Ø </w:t>
      </w:r>
      <w:r>
        <w:rPr>
          <w:rFonts w:hint="eastAsia" w:ascii="宋体" w:hAnsi="宋体" w:eastAsia="宋体" w:cs="宋体"/>
          <w:color w:val="000000"/>
          <w:szCs w:val="21"/>
        </w:rPr>
        <w:t>上级公司保险业务员</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 w:val="24"/>
          <w:szCs w:val="24"/>
        </w:rPr>
        <w:t xml:space="preserve">Ø </w:t>
      </w:r>
      <w:r>
        <w:rPr>
          <w:rFonts w:hint="eastAsia" w:ascii="宋体" w:hAnsi="宋体" w:eastAsia="宋体" w:cs="宋体"/>
          <w:color w:val="000000"/>
          <w:szCs w:val="21"/>
        </w:rPr>
        <w:t>项目公司保险业务员</w:t>
      </w:r>
    </w:p>
    <w:p>
      <w:pPr>
        <w:pStyle w:val="3"/>
        <w:numPr>
          <w:ilvl w:val="1"/>
          <w:numId w:val="1"/>
        </w:numPr>
        <w:snapToGrid w:val="0"/>
        <w:ind w:left="420" w:leftChars="200" w:firstLine="422" w:firstLineChars="200"/>
        <w:rPr>
          <w:rFonts w:hint="eastAsia" w:ascii="宋体" w:hAnsi="宋体" w:eastAsia="宋体" w:cs="宋体"/>
          <w:sz w:val="21"/>
          <w:szCs w:val="21"/>
        </w:rPr>
      </w:pPr>
      <w:bookmarkStart w:id="4" w:name="_Toc8391"/>
      <w:r>
        <w:rPr>
          <w:rFonts w:hint="eastAsia" w:ascii="宋体" w:hAnsi="宋体" w:eastAsia="宋体" w:cs="宋体"/>
          <w:sz w:val="21"/>
          <w:szCs w:val="21"/>
        </w:rPr>
        <w:t>参考资料</w:t>
      </w:r>
      <w:bookmarkEnd w:id="4"/>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303"/>
        <w:gridCol w:w="5582"/>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744"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序号</w:t>
            </w:r>
          </w:p>
        </w:tc>
        <w:tc>
          <w:tcPr>
            <w:tcW w:w="3186"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参考资料名</w:t>
            </w:r>
          </w:p>
        </w:tc>
        <w:tc>
          <w:tcPr>
            <w:tcW w:w="1070"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744"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1</w:t>
            </w:r>
          </w:p>
        </w:tc>
        <w:tc>
          <w:tcPr>
            <w:tcW w:w="318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路桥企业保险管理系统需求规格说明书</w:t>
            </w:r>
          </w:p>
        </w:tc>
        <w:tc>
          <w:tcPr>
            <w:tcW w:w="1070"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40" w:hRule="atLeast"/>
        </w:trPr>
        <w:tc>
          <w:tcPr>
            <w:tcW w:w="744"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2</w:t>
            </w:r>
          </w:p>
        </w:tc>
        <w:tc>
          <w:tcPr>
            <w:tcW w:w="318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企业保险管理系统方案</w:t>
            </w:r>
          </w:p>
        </w:tc>
        <w:tc>
          <w:tcPr>
            <w:tcW w:w="1070"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p>
        </w:tc>
      </w:tr>
    </w:tbl>
    <w:p>
      <w:pPr>
        <w:pStyle w:val="2"/>
        <w:numPr>
          <w:ilvl w:val="0"/>
          <w:numId w:val="1"/>
        </w:numPr>
        <w:snapToGrid w:val="0"/>
        <w:ind w:left="431" w:hanging="431"/>
        <w:rPr>
          <w:rFonts w:hint="eastAsia" w:ascii="宋体" w:hAnsi="宋体" w:eastAsia="宋体" w:cs="宋体"/>
        </w:rPr>
      </w:pPr>
      <w:bookmarkStart w:id="5" w:name="_Toc4119"/>
      <w:r>
        <w:rPr>
          <w:rFonts w:hint="eastAsia" w:ascii="宋体" w:hAnsi="宋体" w:eastAsia="宋体" w:cs="宋体"/>
        </w:rPr>
        <w:t>系统概述</w:t>
      </w:r>
      <w:bookmarkEnd w:id="5"/>
    </w:p>
    <w:p>
      <w:pPr>
        <w:pStyle w:val="3"/>
        <w:numPr>
          <w:ilvl w:val="1"/>
          <w:numId w:val="1"/>
        </w:numPr>
        <w:snapToGrid w:val="0"/>
        <w:ind w:left="996" w:leftChars="200" w:hanging="576"/>
        <w:rPr>
          <w:rFonts w:hint="eastAsia" w:ascii="宋体" w:hAnsi="宋体" w:eastAsia="宋体" w:cs="宋体"/>
        </w:rPr>
      </w:pPr>
      <w:bookmarkStart w:id="6" w:name="_Toc30884"/>
      <w:r>
        <w:rPr>
          <w:rFonts w:hint="eastAsia" w:ascii="宋体" w:hAnsi="宋体" w:eastAsia="宋体" w:cs="宋体"/>
          <w:sz w:val="21"/>
          <w:szCs w:val="21"/>
        </w:rPr>
        <w:t>功能概述</w:t>
      </w:r>
      <w:bookmarkEnd w:id="6"/>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企业保险管理系统共有6个功能模块，分别是：首页、保险需求管理、保单中心、履约评价、报表统计、组织管理，其中保险需求管理与保单中心是主要业务流程。</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drawing>
          <wp:inline distT="0" distB="0" distL="0" distR="0">
            <wp:extent cx="5276850" cy="2447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6850" cy="2447925"/>
                    </a:xfrm>
                    <a:prstGeom prst="rect">
                      <a:avLst/>
                    </a:prstGeom>
                  </pic:spPr>
                </pic:pic>
              </a:graphicData>
            </a:graphic>
          </wp:inline>
        </w:drawing>
      </w:r>
    </w:p>
    <w:p>
      <w:pPr>
        <w:spacing w:before="120" w:after="120" w:line="360" w:lineRule="auto"/>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关联业务系统架构图如下：</w:t>
      </w:r>
    </w:p>
    <w:p>
      <w:pPr>
        <w:spacing w:before="120" w:after="120" w:line="360" w:lineRule="auto"/>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drawing>
          <wp:inline distT="0" distB="0" distL="114300" distR="114300">
            <wp:extent cx="5482590" cy="2353945"/>
            <wp:effectExtent l="0" t="0" r="0" b="0"/>
            <wp:docPr id="7" name="图片 7" descr="微信图片_2021053110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10531104127"/>
                    <pic:cNvPicPr>
                      <a:picLocks noChangeAspect="1"/>
                    </pic:cNvPicPr>
                  </pic:nvPicPr>
                  <pic:blipFill>
                    <a:blip r:embed="rId7"/>
                    <a:stretch>
                      <a:fillRect/>
                    </a:stretch>
                  </pic:blipFill>
                  <pic:spPr>
                    <a:xfrm>
                      <a:off x="0" y="0"/>
                      <a:ext cx="5482590" cy="2353945"/>
                    </a:xfrm>
                    <a:prstGeom prst="rect">
                      <a:avLst/>
                    </a:prstGeom>
                  </pic:spPr>
                </pic:pic>
              </a:graphicData>
            </a:graphic>
          </wp:inline>
        </w:drawing>
      </w:r>
    </w:p>
    <w:p>
      <w:pPr>
        <w:spacing w:before="120" w:after="120" w:line="360" w:lineRule="auto"/>
        <w:rPr>
          <w:rFonts w:hint="eastAsia" w:ascii="宋体" w:hAnsi="宋体" w:eastAsia="宋体" w:cs="宋体"/>
          <w:color w:val="000000"/>
          <w:szCs w:val="21"/>
        </w:rPr>
      </w:pPr>
    </w:p>
    <w:p>
      <w:pPr>
        <w:pStyle w:val="3"/>
        <w:numPr>
          <w:ilvl w:val="1"/>
          <w:numId w:val="1"/>
        </w:numPr>
        <w:snapToGrid w:val="0"/>
        <w:ind w:left="996" w:leftChars="200" w:hanging="576"/>
        <w:rPr>
          <w:rFonts w:hint="eastAsia" w:ascii="宋体" w:hAnsi="宋体" w:eastAsia="宋体" w:cs="宋体"/>
        </w:rPr>
      </w:pPr>
      <w:bookmarkStart w:id="7" w:name="_Toc308"/>
      <w:r>
        <w:rPr>
          <w:rFonts w:hint="eastAsia" w:ascii="宋体" w:hAnsi="宋体" w:eastAsia="宋体" w:cs="宋体"/>
          <w:sz w:val="21"/>
          <w:szCs w:val="21"/>
        </w:rPr>
        <w:t>系统范围</w:t>
      </w:r>
      <w:bookmarkEnd w:id="7"/>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系统包括企业端与保司端两部分。企业端为路桥集团公司服务，用以发起需求和审批，展示保单、理赔的各项关键信息；保司端由各家保险公司使用，具有查看、录入保单信息等功能。</w:t>
      </w:r>
    </w:p>
    <w:p>
      <w:pPr>
        <w:pStyle w:val="3"/>
        <w:numPr>
          <w:ilvl w:val="1"/>
          <w:numId w:val="1"/>
        </w:numPr>
        <w:snapToGrid w:val="0"/>
        <w:ind w:left="420" w:leftChars="200" w:firstLine="422" w:firstLineChars="200"/>
        <w:rPr>
          <w:rFonts w:hint="eastAsia" w:ascii="宋体" w:hAnsi="宋体" w:eastAsia="宋体" w:cs="宋体"/>
          <w:sz w:val="21"/>
          <w:szCs w:val="21"/>
        </w:rPr>
      </w:pPr>
      <w:bookmarkStart w:id="8" w:name="_Toc12237"/>
      <w:r>
        <w:rPr>
          <w:rFonts w:hint="eastAsia" w:ascii="宋体" w:hAnsi="宋体" w:eastAsia="宋体" w:cs="宋体"/>
          <w:sz w:val="21"/>
          <w:szCs w:val="21"/>
        </w:rPr>
        <w:t>关键功能性需求说明</w:t>
      </w:r>
      <w:bookmarkEnd w:id="8"/>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904"/>
        <w:gridCol w:w="3112"/>
        <w:gridCol w:w="2293"/>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516"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序号</w:t>
            </w:r>
          </w:p>
        </w:tc>
        <w:tc>
          <w:tcPr>
            <w:tcW w:w="1776"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关键功能性需求说明</w:t>
            </w:r>
          </w:p>
        </w:tc>
        <w:tc>
          <w:tcPr>
            <w:tcW w:w="1309"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优先级及重要性说明</w:t>
            </w:r>
          </w:p>
        </w:tc>
        <w:tc>
          <w:tcPr>
            <w:tcW w:w="1399" w:type="pct"/>
            <w:tcBorders>
              <w:top w:val="single" w:color="000000" w:sz="8" w:space="0"/>
              <w:left w:val="single" w:color="000000" w:sz="8" w:space="0"/>
              <w:bottom w:val="single" w:color="000000" w:sz="8" w:space="0"/>
              <w:right w:val="single" w:color="000000" w:sz="8" w:space="0"/>
            </w:tcBorders>
            <w:shd w:val="clear" w:color="auto" w:fill="BFBFBF"/>
          </w:tcPr>
          <w:p>
            <w:pPr>
              <w:pStyle w:val="18"/>
              <w:rPr>
                <w:rFonts w:hint="eastAsia" w:ascii="宋体" w:hAnsi="宋体" w:eastAsia="宋体" w:cs="宋体"/>
              </w:rPr>
            </w:pPr>
            <w:r>
              <w:rPr>
                <w:rFonts w:hint="eastAsia" w:ascii="宋体" w:hAnsi="宋体" w:eastAsia="宋体" w:cs="宋体"/>
              </w:rPr>
              <w:t>对应需求文档名称编号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51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1</w:t>
            </w:r>
          </w:p>
        </w:tc>
        <w:tc>
          <w:tcPr>
            <w:tcW w:w="177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需求报送。发起保险预算申请，并由上级单位进行审批、授权。</w:t>
            </w:r>
          </w:p>
        </w:tc>
        <w:tc>
          <w:tcPr>
            <w:tcW w:w="130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高优先级</w:t>
            </w:r>
          </w:p>
        </w:tc>
        <w:tc>
          <w:tcPr>
            <w:tcW w:w="139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路桥企业保险管理系统需求规格说明书，2.4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51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2</w:t>
            </w:r>
          </w:p>
        </w:tc>
        <w:tc>
          <w:tcPr>
            <w:tcW w:w="177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保单管理。保单管理支持企业查看保单，发起保单理赔报案。</w:t>
            </w:r>
          </w:p>
        </w:tc>
        <w:tc>
          <w:tcPr>
            <w:tcW w:w="130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高优先级，使用量大，数据量大</w:t>
            </w:r>
          </w:p>
        </w:tc>
        <w:tc>
          <w:tcPr>
            <w:tcW w:w="139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路桥企业保险管理系统需求规格说明书，2.5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51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w:t>
            </w:r>
          </w:p>
        </w:tc>
        <w:tc>
          <w:tcPr>
            <w:tcW w:w="1776"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w:t>
            </w:r>
          </w:p>
        </w:tc>
        <w:tc>
          <w:tcPr>
            <w:tcW w:w="130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w:t>
            </w:r>
          </w:p>
        </w:tc>
        <w:tc>
          <w:tcPr>
            <w:tcW w:w="1399" w:type="pct"/>
            <w:tcBorders>
              <w:top w:val="single" w:color="000000" w:sz="8" w:space="0"/>
              <w:left w:val="single" w:color="000000" w:sz="8" w:space="0"/>
              <w:bottom w:val="single" w:color="000000" w:sz="8" w:space="0"/>
              <w:right w:val="single" w:color="000000" w:sz="8" w:space="0"/>
            </w:tcBorders>
          </w:tcPr>
          <w:p>
            <w:pPr>
              <w:pStyle w:val="18"/>
              <w:rPr>
                <w:rFonts w:hint="eastAsia" w:ascii="宋体" w:hAnsi="宋体" w:eastAsia="宋体" w:cs="宋体"/>
              </w:rPr>
            </w:pPr>
            <w:r>
              <w:rPr>
                <w:rFonts w:hint="eastAsia" w:ascii="宋体" w:hAnsi="宋体" w:eastAsia="宋体" w:cs="宋体"/>
              </w:rPr>
              <w:t>...</w:t>
            </w:r>
          </w:p>
        </w:tc>
      </w:tr>
    </w:tbl>
    <w:p>
      <w:pPr>
        <w:pStyle w:val="3"/>
        <w:numPr>
          <w:ilvl w:val="1"/>
          <w:numId w:val="1"/>
        </w:numPr>
        <w:snapToGrid w:val="0"/>
        <w:ind w:leftChars="200"/>
        <w:rPr>
          <w:rFonts w:hint="eastAsia" w:ascii="宋体" w:hAnsi="宋体" w:eastAsia="宋体" w:cs="宋体"/>
          <w:sz w:val="21"/>
          <w:szCs w:val="21"/>
        </w:rPr>
      </w:pPr>
      <w:bookmarkStart w:id="9" w:name="_Toc24145"/>
      <w:r>
        <w:rPr>
          <w:rFonts w:hint="eastAsia" w:ascii="宋体" w:hAnsi="宋体" w:eastAsia="宋体" w:cs="宋体"/>
          <w:sz w:val="21"/>
          <w:szCs w:val="21"/>
        </w:rPr>
        <w:t>关键质量属性</w:t>
      </w:r>
      <w:bookmarkEnd w:id="9"/>
    </w:p>
    <w:p>
      <w:pPr>
        <w:pStyle w:val="4"/>
        <w:numPr>
          <w:ilvl w:val="2"/>
          <w:numId w:val="1"/>
        </w:numPr>
        <w:snapToGrid w:val="0"/>
        <w:ind w:leftChars="400"/>
        <w:rPr>
          <w:rFonts w:hint="eastAsia" w:ascii="宋体" w:hAnsi="宋体" w:eastAsia="宋体" w:cs="宋体"/>
          <w:sz w:val="21"/>
          <w:szCs w:val="21"/>
        </w:rPr>
      </w:pPr>
      <w:bookmarkStart w:id="10" w:name="_Toc10826"/>
      <w:r>
        <w:rPr>
          <w:rFonts w:hint="eastAsia" w:ascii="宋体" w:hAnsi="宋体" w:eastAsia="宋体" w:cs="宋体"/>
          <w:sz w:val="21"/>
          <w:szCs w:val="21"/>
        </w:rPr>
        <w:t>实时性</w:t>
      </w:r>
      <w:bookmarkEnd w:id="10"/>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使用高性能的java开发应用，数据缓存到内存，数据库加索引等优化措施，保证系统调用接口实时响应，延迟不超过1.5秒钟。</w:t>
      </w:r>
    </w:p>
    <w:p>
      <w:pPr>
        <w:pStyle w:val="4"/>
        <w:numPr>
          <w:ilvl w:val="2"/>
          <w:numId w:val="1"/>
        </w:numPr>
        <w:snapToGrid w:val="0"/>
        <w:ind w:leftChars="400"/>
        <w:rPr>
          <w:rFonts w:hint="eastAsia" w:ascii="宋体" w:hAnsi="宋体" w:eastAsia="宋体" w:cs="宋体"/>
          <w:sz w:val="21"/>
          <w:szCs w:val="21"/>
        </w:rPr>
      </w:pPr>
      <w:bookmarkStart w:id="11" w:name="_Toc27780"/>
      <w:r>
        <w:rPr>
          <w:rFonts w:hint="eastAsia" w:ascii="宋体" w:hAnsi="宋体" w:eastAsia="宋体" w:cs="宋体"/>
          <w:sz w:val="21"/>
          <w:szCs w:val="21"/>
        </w:rPr>
        <w:t>可靠性</w:t>
      </w:r>
      <w:bookmarkEnd w:id="11"/>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保证业务数据的完整、真实、有效，系统搭建服务监控，随时查看服务状态，当系统出现问题能够内发送预警邮件给相关人员。</w:t>
      </w:r>
    </w:p>
    <w:p>
      <w:pPr>
        <w:pStyle w:val="4"/>
        <w:numPr>
          <w:ilvl w:val="2"/>
          <w:numId w:val="1"/>
        </w:numPr>
        <w:snapToGrid w:val="0"/>
        <w:ind w:leftChars="400"/>
        <w:rPr>
          <w:rFonts w:hint="eastAsia" w:ascii="宋体" w:hAnsi="宋体" w:eastAsia="宋体" w:cs="宋体"/>
          <w:sz w:val="21"/>
          <w:szCs w:val="21"/>
        </w:rPr>
      </w:pPr>
      <w:bookmarkStart w:id="12" w:name="_Toc27990"/>
      <w:r>
        <w:rPr>
          <w:rFonts w:hint="eastAsia" w:ascii="宋体" w:hAnsi="宋体" w:eastAsia="宋体" w:cs="宋体"/>
          <w:sz w:val="21"/>
          <w:szCs w:val="21"/>
        </w:rPr>
        <w:t>稳定性</w:t>
      </w:r>
      <w:bookmarkEnd w:id="12"/>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保证系统连续稳定运行，无数据库死锁、程序崩溃等严重BUG。</w:t>
      </w:r>
    </w:p>
    <w:p>
      <w:pPr>
        <w:pStyle w:val="4"/>
        <w:numPr>
          <w:ilvl w:val="2"/>
          <w:numId w:val="1"/>
        </w:numPr>
        <w:snapToGrid w:val="0"/>
        <w:ind w:leftChars="400"/>
        <w:rPr>
          <w:rFonts w:hint="eastAsia" w:ascii="宋体" w:hAnsi="宋体" w:eastAsia="宋体" w:cs="宋体"/>
          <w:sz w:val="21"/>
          <w:szCs w:val="21"/>
        </w:rPr>
      </w:pPr>
      <w:bookmarkStart w:id="13" w:name="_Toc9874"/>
      <w:r>
        <w:rPr>
          <w:rFonts w:hint="eastAsia" w:ascii="宋体" w:hAnsi="宋体" w:eastAsia="宋体" w:cs="宋体"/>
          <w:sz w:val="21"/>
          <w:szCs w:val="21"/>
        </w:rPr>
        <w:t>可扩展性</w:t>
      </w:r>
      <w:bookmarkEnd w:id="13"/>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保证系统后续可根据性能需要，增加服务器数量。</w:t>
      </w:r>
    </w:p>
    <w:p>
      <w:pPr>
        <w:pStyle w:val="4"/>
        <w:numPr>
          <w:ilvl w:val="2"/>
          <w:numId w:val="1"/>
        </w:numPr>
        <w:snapToGrid w:val="0"/>
        <w:ind w:leftChars="400"/>
        <w:rPr>
          <w:rFonts w:hint="eastAsia" w:ascii="宋体" w:hAnsi="宋体" w:eastAsia="宋体" w:cs="宋体"/>
          <w:sz w:val="21"/>
          <w:szCs w:val="21"/>
        </w:rPr>
      </w:pPr>
      <w:bookmarkStart w:id="14" w:name="_Toc20789"/>
      <w:r>
        <w:rPr>
          <w:rFonts w:hint="eastAsia" w:ascii="宋体" w:hAnsi="宋体" w:eastAsia="宋体" w:cs="宋体"/>
          <w:sz w:val="21"/>
          <w:szCs w:val="21"/>
        </w:rPr>
        <w:t>安全性</w:t>
      </w:r>
      <w:bookmarkEnd w:id="14"/>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对于数据业务而言，如何保证数据的安全是整个系统的重中之重，本方案通过以下措施保证系统接口交互时，客户数据的安全性，保证客户数据信息的不泄露。</w:t>
      </w:r>
    </w:p>
    <w:p>
      <w:pPr>
        <w:pStyle w:val="3"/>
        <w:numPr>
          <w:ilvl w:val="1"/>
          <w:numId w:val="1"/>
        </w:numPr>
        <w:snapToGrid w:val="0"/>
        <w:ind w:leftChars="200"/>
        <w:rPr>
          <w:rFonts w:hint="eastAsia" w:ascii="宋体" w:hAnsi="宋体" w:eastAsia="宋体" w:cs="宋体"/>
        </w:rPr>
      </w:pPr>
      <w:bookmarkStart w:id="15" w:name="_Toc29180"/>
      <w:r>
        <w:rPr>
          <w:rFonts w:hint="eastAsia" w:ascii="宋体" w:hAnsi="宋体" w:eastAsia="宋体" w:cs="宋体"/>
          <w:sz w:val="21"/>
          <w:szCs w:val="21"/>
        </w:rPr>
        <w:t>运行环境</w:t>
      </w:r>
      <w:bookmarkEnd w:id="15"/>
    </w:p>
    <w:p>
      <w:pPr>
        <w:pStyle w:val="4"/>
        <w:numPr>
          <w:ilvl w:val="2"/>
          <w:numId w:val="1"/>
        </w:numPr>
        <w:snapToGrid w:val="0"/>
        <w:ind w:left="1560" w:leftChars="400" w:hanging="720"/>
        <w:rPr>
          <w:rFonts w:hint="eastAsia" w:ascii="宋体" w:hAnsi="宋体" w:eastAsia="宋体" w:cs="宋体"/>
          <w:sz w:val="28"/>
          <w:szCs w:val="28"/>
        </w:rPr>
      </w:pPr>
      <w:bookmarkStart w:id="16" w:name="_Toc5772"/>
      <w:bookmarkStart w:id="17" w:name="_Toc645"/>
      <w:r>
        <w:rPr>
          <w:rFonts w:hint="eastAsia" w:ascii="宋体" w:hAnsi="宋体" w:eastAsia="宋体" w:cs="宋体"/>
          <w:sz w:val="21"/>
          <w:szCs w:val="21"/>
        </w:rPr>
        <w:t>集成方案简述</w:t>
      </w:r>
      <w:bookmarkEnd w:id="16"/>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全国范围出单需求，系统压力势必会巨大，必须采用微服务及集群方式部署，保证服务的高可用，同时服务的可靠性、伸缩性也需要得到保证，系统采用B/S架构，服务提供SpringBoot 前后端分离方式，保证服务的稳定，为减轻服务器压力，引入Redsi缓存部分数据减少MySQL的数据查询，极大的减小了服务的压力。</w:t>
      </w:r>
      <w:r>
        <w:rPr>
          <w:rFonts w:hint="eastAsia" w:ascii="宋体" w:hAnsi="宋体" w:eastAsia="宋体" w:cs="宋体"/>
          <w:color w:val="000000"/>
          <w:szCs w:val="21"/>
        </w:rPr>
        <w:tab/>
      </w:r>
    </w:p>
    <w:p>
      <w:pPr>
        <w:pStyle w:val="4"/>
        <w:numPr>
          <w:ilvl w:val="2"/>
          <w:numId w:val="1"/>
        </w:numPr>
        <w:snapToGrid w:val="0"/>
        <w:ind w:leftChars="400"/>
        <w:rPr>
          <w:rFonts w:hint="eastAsia" w:ascii="宋体" w:hAnsi="宋体" w:eastAsia="宋体" w:cs="宋体"/>
          <w:sz w:val="21"/>
          <w:szCs w:val="21"/>
        </w:rPr>
      </w:pPr>
      <w:r>
        <w:rPr>
          <w:rFonts w:hint="eastAsia" w:ascii="宋体" w:hAnsi="宋体" w:eastAsia="宋体" w:cs="宋体"/>
          <w:sz w:val="21"/>
          <w:szCs w:val="21"/>
        </w:rPr>
        <w:t>开发环境</w:t>
      </w:r>
      <w:bookmarkEnd w:id="17"/>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软件环境：Windows 10</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硬件环境：E7500 + 4G内存 + 320G硬盘 + 百兆兆网卡 + 百兆局域网</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开发工具：Intellij IDEA 2020.2.4 + Navicat Premium 15 + Visual Studio Code</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编程语言/框架：JAVA、Spring boot、MYSQL、JavaScript、VUE.js</w:t>
      </w:r>
    </w:p>
    <w:p>
      <w:pPr>
        <w:pStyle w:val="4"/>
        <w:numPr>
          <w:ilvl w:val="2"/>
          <w:numId w:val="1"/>
        </w:numPr>
        <w:snapToGrid w:val="0"/>
        <w:ind w:leftChars="400"/>
        <w:rPr>
          <w:rFonts w:hint="eastAsia" w:ascii="宋体" w:hAnsi="宋体" w:eastAsia="宋体" w:cs="宋体"/>
          <w:sz w:val="21"/>
          <w:szCs w:val="21"/>
        </w:rPr>
      </w:pPr>
      <w:bookmarkStart w:id="18" w:name="_Toc14718"/>
      <w:r>
        <w:rPr>
          <w:rFonts w:hint="eastAsia" w:ascii="宋体" w:hAnsi="宋体" w:eastAsia="宋体" w:cs="宋体"/>
          <w:sz w:val="21"/>
          <w:szCs w:val="21"/>
        </w:rPr>
        <w:t>部署环境</w:t>
      </w:r>
      <w:bookmarkEnd w:id="18"/>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系统采用B/S架构，计划采用集中式部署方案，访问方式及数据流向：内部、外部用户、APP通过DMZ区前置机端口映射访问内网主机访问本系统。</w:t>
      </w:r>
    </w:p>
    <w:p>
      <w:pPr>
        <w:pStyle w:val="18"/>
        <w:rPr>
          <w:rFonts w:hint="eastAsia" w:ascii="宋体" w:hAnsi="宋体" w:eastAsia="宋体" w:cs="宋体"/>
        </w:rPr>
      </w:pPr>
      <w:r>
        <w:rPr>
          <w:rFonts w:hint="eastAsia" w:ascii="宋体" w:hAnsi="宋体" w:eastAsia="宋体" w:cs="宋体"/>
        </w:rPr>
        <w:drawing>
          <wp:inline distT="0" distB="0" distL="0" distR="0">
            <wp:extent cx="5486400"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6400" cy="3467576"/>
                    </a:xfrm>
                    <a:prstGeom prst="rect">
                      <a:avLst/>
                    </a:prstGeom>
                  </pic:spPr>
                </pic:pic>
              </a:graphicData>
            </a:graphic>
          </wp:inline>
        </w:drawing>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广西路桥集团实际情况提供的服务器资源如下图所示</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4462"/>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90" w:hRule="atLeast"/>
        </w:trPr>
        <w:tc>
          <w:tcPr>
            <w:tcW w:w="5000" w:type="pct"/>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8"/>
                <w:szCs w:val="28"/>
              </w:rPr>
              <w:t>企业保险管理系统项目（资源部分）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1、应用服务器硬件配置：</w:t>
            </w:r>
          </w:p>
        </w:tc>
        <w:tc>
          <w:tcPr>
            <w:tcW w:w="2453" w:type="pct"/>
            <w:tcBorders>
              <w:top w:val="nil"/>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用于部署web服务。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数量</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FF0000"/>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CPU</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内存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16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硬盘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200G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操作系统及版本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应用版本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其他</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2、数据库服务器硬件配置：</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用于安装数据库。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数量</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FF0000"/>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CPU</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内存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硬盘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300G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操作系统及版本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数据库及版本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3、文件存储服务器硬件配置：</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用于部署文件存储服务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数量</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FF0000"/>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CPU</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4核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内存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硬盘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操作系统及版本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4、前置服务器硬件配置：</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用于部署web服务。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数量</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FF0000"/>
                <w:sz w:val="24"/>
                <w:szCs w:val="24"/>
              </w:rPr>
              <w:t>1台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CPU</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2核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内存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硬盘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操作系统及版本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应用版本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其他</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00"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30"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5、uat测试服务器硬件配置：</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用于部署测试web服务及数据库，做服务测试。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000000"/>
                <w:sz w:val="24"/>
                <w:szCs w:val="24"/>
              </w:rPr>
              <w:t>数量</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b/>
                <w:bCs/>
                <w:color w:val="FF0000"/>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CPU</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4核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内存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硬盘</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操作系统及版本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应用版本</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315" w:hRule="atLeast"/>
        </w:trPr>
        <w:tc>
          <w:tcPr>
            <w:tcW w:w="2547"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center"/>
              <w:rPr>
                <w:rFonts w:hint="eastAsia" w:ascii="宋体" w:hAnsi="宋体" w:eastAsia="宋体" w:cs="宋体"/>
                <w:color w:val="000000"/>
                <w:szCs w:val="21"/>
              </w:rPr>
            </w:pPr>
            <w:r>
              <w:rPr>
                <w:rFonts w:hint="eastAsia" w:ascii="宋体" w:hAnsi="宋体" w:eastAsia="宋体" w:cs="宋体"/>
                <w:color w:val="000000"/>
                <w:sz w:val="24"/>
                <w:szCs w:val="24"/>
              </w:rPr>
              <w:t>其他</w:t>
            </w:r>
          </w:p>
        </w:tc>
        <w:tc>
          <w:tcPr>
            <w:tcW w:w="2453" w:type="pct"/>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jc w:val="left"/>
              <w:rPr>
                <w:rFonts w:hint="eastAsia" w:ascii="宋体" w:hAnsi="宋体" w:eastAsia="宋体" w:cs="宋体"/>
                <w:color w:val="000000"/>
                <w:szCs w:val="21"/>
              </w:rPr>
            </w:pPr>
          </w:p>
        </w:tc>
      </w:tr>
    </w:tbl>
    <w:p>
      <w:pPr>
        <w:pStyle w:val="2"/>
        <w:numPr>
          <w:ilvl w:val="0"/>
          <w:numId w:val="1"/>
        </w:numPr>
        <w:snapToGrid w:val="0"/>
        <w:ind w:left="431" w:hanging="431"/>
        <w:rPr>
          <w:rFonts w:hint="eastAsia" w:ascii="宋体" w:hAnsi="宋体" w:eastAsia="宋体" w:cs="宋体"/>
        </w:rPr>
      </w:pPr>
      <w:bookmarkStart w:id="19" w:name="_Toc22341"/>
      <w:r>
        <w:rPr>
          <w:rFonts w:hint="eastAsia" w:ascii="宋体" w:hAnsi="宋体" w:eastAsia="宋体" w:cs="宋体"/>
        </w:rPr>
        <w:t>系统整体设计</w:t>
      </w:r>
      <w:bookmarkEnd w:id="19"/>
    </w:p>
    <w:p>
      <w:pPr>
        <w:pStyle w:val="3"/>
        <w:numPr>
          <w:ilvl w:val="1"/>
          <w:numId w:val="1"/>
        </w:numPr>
        <w:snapToGrid w:val="0"/>
        <w:ind w:leftChars="200"/>
        <w:rPr>
          <w:rFonts w:hint="eastAsia" w:ascii="宋体" w:hAnsi="宋体" w:eastAsia="宋体" w:cs="宋体"/>
          <w:sz w:val="21"/>
          <w:szCs w:val="21"/>
        </w:rPr>
      </w:pPr>
      <w:bookmarkStart w:id="20" w:name="_Toc136"/>
      <w:r>
        <w:rPr>
          <w:rFonts w:hint="eastAsia" w:ascii="宋体" w:hAnsi="宋体" w:eastAsia="宋体" w:cs="宋体"/>
          <w:sz w:val="21"/>
          <w:szCs w:val="21"/>
        </w:rPr>
        <w:t>功能划分及处理流程</w:t>
      </w:r>
      <w:bookmarkEnd w:id="20"/>
    </w:p>
    <w:p>
      <w:pPr>
        <w:pStyle w:val="4"/>
        <w:numPr>
          <w:ilvl w:val="2"/>
          <w:numId w:val="1"/>
        </w:numPr>
        <w:snapToGrid w:val="0"/>
        <w:ind w:left="1416" w:leftChars="400" w:hanging="576"/>
        <w:rPr>
          <w:rFonts w:hint="eastAsia" w:ascii="宋体" w:hAnsi="宋体" w:eastAsia="宋体" w:cs="宋体"/>
        </w:rPr>
      </w:pPr>
      <w:bookmarkStart w:id="21" w:name="_Toc23786"/>
      <w:r>
        <w:rPr>
          <w:rFonts w:hint="eastAsia" w:ascii="宋体" w:hAnsi="宋体" w:eastAsia="宋体" w:cs="宋体"/>
          <w:sz w:val="21"/>
          <w:szCs w:val="21"/>
        </w:rPr>
        <w:t>保险需求及招投标管理板块</w:t>
      </w:r>
      <w:bookmarkEnd w:id="21"/>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（1）保险具体需求公司，根据自己的实际情况，发起保险预算申请，由上级单位进行审批，系统承担一部分企业内部OA职责，记录保险需求审批情况。</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（2）系统记录集团保险招标的条件、参与招标的供应商及应标标书、最终招标结果，标书电子版可以随时下载，方便未来的某个时点查看招投标记录。</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示意图如下：</w:t>
      </w:r>
    </w:p>
    <w:p>
      <w:pPr>
        <w:pStyle w:val="18"/>
        <w:rPr>
          <w:rFonts w:hint="eastAsia" w:ascii="宋体" w:hAnsi="宋体" w:eastAsia="宋体" w:cs="宋体"/>
        </w:rPr>
      </w:pPr>
      <w:r>
        <w:rPr>
          <w:rFonts w:hint="eastAsia" w:ascii="宋体" w:hAnsi="宋体" w:eastAsia="宋体" w:cs="宋体"/>
        </w:rPr>
        <w:drawing>
          <wp:inline distT="0" distB="0" distL="0" distR="0">
            <wp:extent cx="5400675" cy="483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00675" cy="4838700"/>
                    </a:xfrm>
                    <a:prstGeom prst="rect">
                      <a:avLst/>
                    </a:prstGeom>
                  </pic:spPr>
                </pic:pic>
              </a:graphicData>
            </a:graphic>
          </wp:inline>
        </w:drawing>
      </w:r>
    </w:p>
    <w:p>
      <w:pPr>
        <w:pStyle w:val="4"/>
        <w:numPr>
          <w:ilvl w:val="2"/>
          <w:numId w:val="1"/>
        </w:numPr>
        <w:snapToGrid w:val="0"/>
        <w:ind w:leftChars="400"/>
        <w:rPr>
          <w:rFonts w:hint="eastAsia" w:ascii="宋体" w:hAnsi="宋体" w:eastAsia="宋体" w:cs="宋体"/>
          <w:sz w:val="21"/>
          <w:szCs w:val="21"/>
        </w:rPr>
      </w:pPr>
      <w:bookmarkStart w:id="22" w:name="_Toc24436"/>
      <w:r>
        <w:rPr>
          <w:rFonts w:hint="eastAsia" w:ascii="宋体" w:hAnsi="宋体" w:eastAsia="宋体" w:cs="宋体"/>
          <w:sz w:val="24"/>
          <w:szCs w:val="24"/>
        </w:rPr>
        <w:t>保单中心版块</w:t>
      </w:r>
      <w:bookmarkEnd w:id="22"/>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（1）企业工程保险</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1.特点：主要根据根据在建工程的具体情况进行投保，保险内容一般为  工程和三者损失，同时会一并投保建工人员意外险。一般不涉及续保问题。</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2.系统功能：a.投保时用到的工程合同、工程量清单、投保单等盖章资料 的上传、下载及查看功能；b.保单、批单及条款的上传、下载及查看功能；c.建工团意险的批改功能。</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（2）理赔管理</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1.大额案件：保险管理系统提供报案功能，在系统内提交理赔材料进行报 案操作，无需拨打保险客服及调度直接进入案件理赔定损环节，提高案件理赔速度。</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2．小额案件：保险管理系统对小额案件提供在线理赔功能，提交案件材料经过保险核心系统审核，直接进行赔款。</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3.理赔跟踪：系统提供理赔进度及案件负责人查询跟踪功能，可即时了解案件情况，对于重要环节提供消息提醒功能。</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 xml:space="preserve">4.理赔信息提示：在理赔环节中嵌入相关操作流程的提示。 </w:t>
      </w: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t>5.理赔流程</w:t>
      </w:r>
    </w:p>
    <w:p>
      <w:pPr>
        <w:pStyle w:val="18"/>
        <w:rPr>
          <w:rFonts w:hint="eastAsia" w:ascii="宋体" w:hAnsi="宋体" w:eastAsia="宋体" w:cs="宋体"/>
        </w:rPr>
      </w:pPr>
      <w:r>
        <w:rPr>
          <w:rFonts w:hint="eastAsia" w:ascii="宋体" w:hAnsi="宋体" w:eastAsia="宋体" w:cs="宋体"/>
        </w:rPr>
        <w:drawing>
          <wp:inline distT="0" distB="0" distL="0" distR="0">
            <wp:extent cx="5343525" cy="5994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348077" cy="5999874"/>
                    </a:xfrm>
                    <a:prstGeom prst="rect">
                      <a:avLst/>
                    </a:prstGeom>
                  </pic:spPr>
                </pic:pic>
              </a:graphicData>
            </a:graphic>
          </wp:inline>
        </w:drawing>
      </w:r>
    </w:p>
    <w:p>
      <w:pPr>
        <w:snapToGrid w:val="0"/>
        <w:spacing w:before="60" w:after="60" w:line="300" w:lineRule="auto"/>
        <w:ind w:firstLine="420"/>
        <w:rPr>
          <w:rFonts w:hint="eastAsia" w:ascii="宋体" w:hAnsi="宋体" w:eastAsia="宋体" w:cs="宋体"/>
          <w:color w:val="000000"/>
          <w:szCs w:val="21"/>
        </w:rPr>
      </w:pPr>
      <w:r>
        <w:rPr>
          <w:rFonts w:hint="eastAsia" w:ascii="宋体" w:hAnsi="宋体" w:eastAsia="宋体" w:cs="宋体"/>
          <w:color w:val="000000"/>
          <w:sz w:val="24"/>
          <w:szCs w:val="24"/>
        </w:rPr>
        <w:t>（3）续保管理</w:t>
      </w:r>
    </w:p>
    <w:p>
      <w:pPr>
        <w:snapToGrid w:val="0"/>
        <w:spacing w:before="60" w:after="60" w:line="300" w:lineRule="auto"/>
        <w:ind w:left="525" w:leftChars="250" w:firstLine="480" w:firstLineChars="200"/>
        <w:rPr>
          <w:rFonts w:hint="eastAsia" w:ascii="宋体" w:hAnsi="宋体" w:eastAsia="宋体" w:cs="宋体"/>
          <w:color w:val="000000"/>
          <w:szCs w:val="21"/>
        </w:rPr>
      </w:pPr>
      <w:r>
        <w:rPr>
          <w:rFonts w:hint="eastAsia" w:ascii="宋体" w:hAnsi="宋体" w:eastAsia="宋体" w:cs="宋体"/>
          <w:color w:val="000000"/>
          <w:sz w:val="24"/>
          <w:szCs w:val="24"/>
        </w:rPr>
        <w:t>在保险止期30日内，可自动提醒续保。</w:t>
      </w:r>
    </w:p>
    <w:p>
      <w:pPr>
        <w:pStyle w:val="3"/>
        <w:numPr>
          <w:ilvl w:val="1"/>
          <w:numId w:val="1"/>
        </w:numPr>
        <w:snapToGrid w:val="0"/>
        <w:ind w:left="996" w:leftChars="200" w:hanging="576"/>
        <w:rPr>
          <w:rFonts w:hint="eastAsia" w:ascii="宋体" w:hAnsi="宋体" w:eastAsia="宋体" w:cs="宋体"/>
        </w:rPr>
      </w:pPr>
      <w:bookmarkStart w:id="23" w:name="_Toc28725"/>
      <w:r>
        <w:rPr>
          <w:rFonts w:hint="eastAsia" w:ascii="宋体" w:hAnsi="宋体" w:eastAsia="宋体" w:cs="宋体"/>
          <w:sz w:val="21"/>
          <w:szCs w:val="21"/>
        </w:rPr>
        <w:t>系统集成设计</w:t>
      </w:r>
      <w:bookmarkEnd w:id="23"/>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系统采用B/S的架构，为保证系统的高可用、可伸缩性、可靠性采用物理分布式的部署方式，以下会对系统设计作详细描述。</w:t>
      </w:r>
    </w:p>
    <w:p>
      <w:pPr>
        <w:pStyle w:val="3"/>
        <w:numPr>
          <w:ilvl w:val="1"/>
          <w:numId w:val="1"/>
        </w:numPr>
        <w:snapToGrid w:val="0"/>
        <w:ind w:left="996" w:leftChars="200" w:hanging="576"/>
        <w:rPr>
          <w:rFonts w:hint="eastAsia" w:ascii="宋体" w:hAnsi="宋体" w:eastAsia="宋体" w:cs="宋体"/>
        </w:rPr>
      </w:pPr>
      <w:bookmarkStart w:id="24" w:name="_Toc29865"/>
      <w:r>
        <w:rPr>
          <w:rFonts w:hint="eastAsia" w:ascii="宋体" w:hAnsi="宋体" w:eastAsia="宋体" w:cs="宋体"/>
          <w:sz w:val="21"/>
          <w:szCs w:val="21"/>
        </w:rPr>
        <w:t>总体结构设计</w:t>
      </w:r>
      <w:bookmarkEnd w:id="24"/>
    </w:p>
    <w:p>
      <w:pPr>
        <w:pStyle w:val="4"/>
        <w:numPr>
          <w:ilvl w:val="2"/>
          <w:numId w:val="1"/>
        </w:numPr>
        <w:snapToGrid w:val="0"/>
        <w:ind w:leftChars="400"/>
        <w:rPr>
          <w:rFonts w:hint="eastAsia" w:ascii="宋体" w:hAnsi="宋体" w:eastAsia="宋体" w:cs="宋体"/>
          <w:sz w:val="21"/>
          <w:szCs w:val="21"/>
        </w:rPr>
      </w:pPr>
      <w:bookmarkStart w:id="25" w:name="_Toc5659"/>
      <w:r>
        <w:rPr>
          <w:rFonts w:hint="eastAsia" w:ascii="宋体" w:hAnsi="宋体" w:eastAsia="宋体" w:cs="宋体"/>
          <w:sz w:val="21"/>
          <w:szCs w:val="21"/>
        </w:rPr>
        <w:t>分层设计说明</w:t>
      </w:r>
      <w:bookmarkEnd w:id="25"/>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系统分三层和两个协议边界，严格划分系统边界，规范通用协议：最上层为前端应用，最下层为保险公司对接协议，中间层为后端应用服务，严格划分系统边界，规范通用协议，边界两边系统通过通用协议互相通信，其中应用层协议规范了前端应用和后端服务之间的通信，对接协议规范了后端服务和保险公司对接服务之间的通信。</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通用和个性化分离，沉淀通用业务逻辑，快速个性化扩展：从后端服务到前端应用，各层都分离通用业务和个性化业务，把通用业务模块化工程化，在各家保险公司实施中通用业务逻辑共用一个工程，统一升级维护，而各家保险公司实施只需要维护个性化部分，达到快速实施和保证系统的稳定性。如下图绿色部分为通用应用逻辑，共享维护和升级，蓝色部分为个性化功能，单独实施和维护。</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前端JS化，抽象通用逻辑，多端复用，和后端的通信协议以及前端的数据模型和规则业务逻辑都可以使用JavaScript封装，提供给各个端复用，各个端只需要实现界面和交互。</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后端服务模块化，面向领域，接口编程：后端服务根据业务逻辑，依据高内聚低耦合原则，分离各个模块，可以根据未来发展随时微服务拆离，模块之间通过抽离的接口调用和实现，面向接口编程。</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接口对接层，面向各个财险对接：后端服务根据对接协议定义抽象接口，给上层模块调用，对接保险公司时，只需要实现对接接口，可以快速对接，而不需要改动系统其他部分。</w:t>
      </w:r>
    </w:p>
    <w:p>
      <w:pPr>
        <w:snapToGrid w:val="0"/>
        <w:ind w:left="720" w:hanging="720"/>
        <w:jc w:val="left"/>
        <w:rPr>
          <w:rFonts w:hint="eastAsia" w:ascii="宋体" w:hAnsi="宋体" w:eastAsia="宋体" w:cs="宋体"/>
          <w:color w:val="000000"/>
          <w:szCs w:val="21"/>
        </w:rPr>
      </w:pPr>
    </w:p>
    <w:p>
      <w:pPr>
        <w:spacing w:before="120" w:after="120" w:line="360" w:lineRule="auto"/>
        <w:ind w:firstLine="420" w:firstLineChars="200"/>
        <w:rPr>
          <w:rFonts w:hint="eastAsia" w:ascii="宋体" w:hAnsi="宋体" w:eastAsia="宋体" w:cs="宋体"/>
          <w:color w:val="000000"/>
          <w:szCs w:val="21"/>
        </w:rPr>
      </w:pPr>
      <w:r>
        <w:rPr>
          <w:rFonts w:hint="eastAsia" w:ascii="宋体" w:hAnsi="宋体" w:eastAsia="宋体" w:cs="宋体"/>
          <w:color w:val="000000"/>
          <w:szCs w:val="21"/>
        </w:rPr>
        <w:drawing>
          <wp:inline distT="0" distB="0" distL="0" distR="0">
            <wp:extent cx="5486400" cy="4208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486400" cy="4209238"/>
                    </a:xfrm>
                    <a:prstGeom prst="rect">
                      <a:avLst/>
                    </a:prstGeom>
                  </pic:spPr>
                </pic:pic>
              </a:graphicData>
            </a:graphic>
          </wp:inline>
        </w:drawing>
      </w:r>
    </w:p>
    <w:p>
      <w:pPr>
        <w:pStyle w:val="4"/>
        <w:numPr>
          <w:ilvl w:val="2"/>
          <w:numId w:val="1"/>
        </w:numPr>
        <w:snapToGrid w:val="0"/>
        <w:ind w:leftChars="400"/>
        <w:rPr>
          <w:rFonts w:hint="eastAsia" w:ascii="宋体" w:hAnsi="宋体" w:eastAsia="宋体" w:cs="宋体"/>
          <w:sz w:val="21"/>
          <w:szCs w:val="21"/>
        </w:rPr>
      </w:pPr>
      <w:bookmarkStart w:id="26" w:name="_Toc12503"/>
      <w:r>
        <w:rPr>
          <w:rFonts w:hint="eastAsia" w:ascii="宋体" w:hAnsi="宋体" w:eastAsia="宋体" w:cs="宋体"/>
          <w:sz w:val="21"/>
          <w:szCs w:val="21"/>
        </w:rPr>
        <w:t>开发架构设计</w:t>
      </w:r>
      <w:bookmarkEnd w:id="26"/>
    </w:p>
    <w:p>
      <w:pPr>
        <w:snapToGrid w:val="0"/>
        <w:ind w:left="720" w:hanging="720"/>
        <w:jc w:val="left"/>
        <w:rPr>
          <w:rFonts w:hint="eastAsia" w:ascii="宋体" w:hAnsi="宋体" w:eastAsia="宋体" w:cs="宋体"/>
          <w:color w:val="000000"/>
          <w:szCs w:val="21"/>
        </w:rPr>
      </w:pPr>
      <w:r>
        <w:rPr>
          <w:rFonts w:hint="eastAsia" w:ascii="宋体" w:hAnsi="宋体" w:eastAsia="宋体" w:cs="宋体"/>
          <w:color w:val="000000"/>
          <w:szCs w:val="21"/>
        </w:rPr>
        <w:drawing>
          <wp:inline distT="0" distB="0" distL="0" distR="0">
            <wp:extent cx="5486400" cy="47301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486400" cy="4730575"/>
                    </a:xfrm>
                    <a:prstGeom prst="rect">
                      <a:avLst/>
                    </a:prstGeom>
                  </pic:spPr>
                </pic:pic>
              </a:graphicData>
            </a:graphic>
          </wp:inline>
        </w:drawing>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系统整体为前后端分离结构，统一使用jenkins完成持续交付和Git完成代码版本管理。</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前端</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758"/>
        <w:gridCol w:w="2334"/>
        <w:gridCol w:w="2334"/>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技术</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版本</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功能描述</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VUE</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2.6.10</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项目开发框架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Element-UI</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2.13.2</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项目UI库</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ES6</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6.0</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项目开发基本语言</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Node</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10.15.3</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项目运行环境</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Webpack</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5.7.0</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项目打包框架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4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Echart</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4.5.0</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r>
              <w:rPr>
                <w:rFonts w:hint="eastAsia" w:ascii="宋体" w:hAnsi="宋体" w:eastAsia="宋体" w:cs="宋体"/>
              </w:rPr>
              <w:t>报表统计图形框架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vAlign w:val="bottom"/>
          </w:tcPr>
          <w:p>
            <w:pPr>
              <w:pStyle w:val="18"/>
              <w:rPr>
                <w:rFonts w:hint="eastAsia" w:ascii="宋体" w:hAnsi="宋体" w:eastAsia="宋体" w:cs="宋体"/>
              </w:rPr>
            </w:pPr>
          </w:p>
        </w:tc>
      </w:tr>
    </w:tbl>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后端</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60" w:type="dxa"/>
          <w:bottom w:w="120" w:type="dxa"/>
          <w:right w:w="60" w:type="dxa"/>
        </w:tblCellMar>
      </w:tblPr>
      <w:tblGrid>
        <w:gridCol w:w="1800"/>
        <w:gridCol w:w="2320"/>
        <w:gridCol w:w="232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技术</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版本</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功能描述</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SpringBoot</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2.0.5.RELEASE</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项目基础框架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SpringMVC</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2.0.5.RELEASE</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接口交互框架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SpringSecurity</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2.0.5.RELEASE</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接口安全及权限控制</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SpringDataJpa</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2.0.5.RELEASE</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数据持久层框架</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DUBBO</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2.6.5</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远程服务调用工具</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5"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MAVEN</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3.2.5</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项目依赖包管理工具</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Mysql</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5.7</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关系型数据库数据持久化介质</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Redis</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4.0.14</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缓存存储介质</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Canal</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1.1.3</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搜索引擎数据传输中间件</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Nginx</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1.12.2</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负载均衡及接口代理</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ElastisticSearch</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7.3.1</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搜索引擎所需数据存储</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004"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Java8</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8</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r>
              <w:rPr>
                <w:rFonts w:hint="eastAsia" w:ascii="宋体" w:hAnsi="宋体" w:eastAsia="宋体" w:cs="宋体"/>
              </w:rPr>
              <w:t>项目开发使用语言</w:t>
            </w:r>
          </w:p>
        </w:tc>
        <w:tc>
          <w:tcPr>
            <w:tcW w:w="1332" w:type="pct"/>
            <w:tcBorders>
              <w:top w:val="single" w:color="000000" w:sz="8" w:space="0"/>
              <w:left w:val="single" w:color="000000" w:sz="8" w:space="0"/>
              <w:bottom w:val="single" w:color="000000" w:sz="8" w:space="0"/>
              <w:right w:val="single" w:color="000000" w:sz="8" w:space="0"/>
            </w:tcBorders>
            <w:shd w:val="clear" w:color="auto" w:fill="auto"/>
          </w:tcPr>
          <w:p>
            <w:pPr>
              <w:pStyle w:val="18"/>
              <w:rPr>
                <w:rFonts w:hint="eastAsia" w:ascii="宋体" w:hAnsi="宋体" w:eastAsia="宋体" w:cs="宋体"/>
              </w:rPr>
            </w:pPr>
          </w:p>
        </w:tc>
      </w:tr>
    </w:tbl>
    <w:p>
      <w:pPr>
        <w:pStyle w:val="3"/>
        <w:numPr>
          <w:ilvl w:val="1"/>
          <w:numId w:val="1"/>
        </w:numPr>
        <w:snapToGrid w:val="0"/>
        <w:ind w:left="996" w:leftChars="200" w:hanging="576"/>
        <w:rPr>
          <w:rFonts w:hint="eastAsia" w:ascii="宋体" w:hAnsi="宋体" w:eastAsia="宋体" w:cs="宋体"/>
        </w:rPr>
      </w:pPr>
      <w:bookmarkStart w:id="27" w:name="_Toc3098"/>
      <w:r>
        <w:rPr>
          <w:rFonts w:hint="eastAsia" w:ascii="宋体" w:hAnsi="宋体" w:eastAsia="宋体" w:cs="宋体"/>
          <w:sz w:val="21"/>
          <w:szCs w:val="21"/>
        </w:rPr>
        <w:t>安全性设计</w:t>
      </w:r>
      <w:bookmarkEnd w:id="27"/>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服务提供均在内网环境部署，服务器之间严格的网络资源限制规则，只开通所需的网络权限。</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服务内部采用SpringSecurity+JWT方式生成的Token作为唯一凭证，Spring Security默认情况下不允许使用纯文本密码。它还附带了一个加密模块，可用于对称加密，生成密钥和密码散列，由此可达到及时用户密码加密串泄露，也无法逆向算法得到明文密码的效果。</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在生产中使用HTTPS，传输层安全性（TLS）是HTTPS的官方名称，你可能听说过它称为SSL（安全套接字层），SSL是已弃用的名称，TLS是一种加密协议，可通过计算机网络提供安全通信。其主要目标是确保计算机应用程序之间的隐私和数据完整性</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启用CSRF保护，跨站点请求伪造(Cross-Site Request Forgery )是一种攻击，强制用户在他们当前登录的应用程序中执行不需要的操作。如果用户是普通用户，一个成功攻击可能涉及请求的状态更改，如转移资金或更改其电子邮件地址，如果用户具有提升管理员的权限，则CSRF攻击可能会危及整个应用程序。</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使用内容安全策略防止XSS攻击，内容安全策略（CSP）是一个增加的安全层，可帮助缓解XSS（跨站点脚本）和数据注入攻击。要启用它，你需要配置应用程序以返回Content-Security-Policy标题。你还可以在HTML页面中&lt;meta http-equiv="Content-Security-Policy"&gt;使用标记。</w:t>
      </w:r>
    </w:p>
    <w:p>
      <w:pPr>
        <w:pStyle w:val="3"/>
        <w:numPr>
          <w:ilvl w:val="1"/>
          <w:numId w:val="1"/>
        </w:numPr>
        <w:snapToGrid w:val="0"/>
        <w:ind w:leftChars="200"/>
        <w:rPr>
          <w:rFonts w:hint="eastAsia" w:ascii="宋体" w:hAnsi="宋体" w:eastAsia="宋体" w:cs="宋体"/>
          <w:sz w:val="21"/>
          <w:szCs w:val="21"/>
        </w:rPr>
      </w:pPr>
      <w:bookmarkStart w:id="28" w:name="_Toc15832"/>
      <w:r>
        <w:rPr>
          <w:rFonts w:hint="eastAsia" w:ascii="宋体" w:hAnsi="宋体" w:eastAsia="宋体" w:cs="宋体"/>
          <w:sz w:val="21"/>
          <w:szCs w:val="21"/>
        </w:rPr>
        <w:t>运行设计</w:t>
      </w:r>
      <w:bookmarkEnd w:id="28"/>
    </w:p>
    <w:p>
      <w:pPr>
        <w:pStyle w:val="4"/>
        <w:numPr>
          <w:ilvl w:val="2"/>
          <w:numId w:val="1"/>
        </w:numPr>
        <w:snapToGrid w:val="0"/>
        <w:ind w:leftChars="400"/>
        <w:rPr>
          <w:rFonts w:hint="eastAsia" w:ascii="宋体" w:hAnsi="宋体" w:eastAsia="宋体" w:cs="宋体"/>
          <w:sz w:val="21"/>
          <w:szCs w:val="21"/>
        </w:rPr>
      </w:pPr>
      <w:bookmarkStart w:id="29" w:name="_Toc19517"/>
      <w:r>
        <w:rPr>
          <w:rFonts w:hint="eastAsia" w:ascii="宋体" w:hAnsi="宋体" w:eastAsia="宋体" w:cs="宋体"/>
          <w:sz w:val="21"/>
          <w:szCs w:val="21"/>
        </w:rPr>
        <w:t>异常处理设计</w:t>
      </w:r>
      <w:bookmarkEnd w:id="29"/>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1. 业务类异常</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造成业务流程不能正确执行的行为，常见的几种：</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1）输入必填验证。</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2）业务状态约束校验。</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3）权限验证。</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4）调用外部服务返回数据不符合预期，这类异常需要给调用方返回明确的异常描述信息，一般情况下和代码无关，无需调整编码。</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注：是业务完整性的一部分，需提前分析</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2. 系统类异常</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服务调用异常： 超时、中断、接口异常（非200请求）。</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第三方异常 ：db\redis\消息队列 连接失败等。</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注：通常与业务流程无关，与第三方系统有关，不能简单的通过调整代码解决。</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3. 通用异常</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编码不严谨、数据异常造成的问题，不可预测。</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举例：参数类型不匹配、空指针、数组越界。</w:t>
      </w:r>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在springboot中全局异常拦截处理使用@ControllerAdvice、实现ErrorController，利用springboot自带的拦截机制，只需要定义出处理的策略，没有破坏springboot的约定。</w:t>
      </w:r>
    </w:p>
    <w:p>
      <w:pPr>
        <w:pStyle w:val="4"/>
        <w:numPr>
          <w:ilvl w:val="2"/>
          <w:numId w:val="1"/>
        </w:numPr>
        <w:snapToGrid w:val="0"/>
        <w:ind w:leftChars="400"/>
        <w:rPr>
          <w:rFonts w:hint="eastAsia" w:ascii="宋体" w:hAnsi="宋体" w:eastAsia="宋体" w:cs="宋体"/>
          <w:sz w:val="21"/>
          <w:szCs w:val="21"/>
        </w:rPr>
      </w:pPr>
      <w:bookmarkStart w:id="30" w:name="_Toc11169"/>
      <w:r>
        <w:rPr>
          <w:rFonts w:hint="eastAsia" w:ascii="宋体" w:hAnsi="宋体" w:eastAsia="宋体" w:cs="宋体"/>
          <w:sz w:val="21"/>
          <w:szCs w:val="21"/>
        </w:rPr>
        <w:t>日志处理设计</w:t>
      </w:r>
      <w:bookmarkEnd w:id="30"/>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运行日志：根据环境不同要求，设置不同级别的错误信息，最终将日志输送至ELK，对系统所有日志作统一管理。</w:t>
      </w:r>
    </w:p>
    <w:p>
      <w:pPr>
        <w:spacing w:before="120" w:after="120" w:line="360" w:lineRule="auto"/>
        <w:rPr>
          <w:rFonts w:hint="eastAsia" w:ascii="宋体" w:hAnsi="宋体" w:eastAsia="宋体" w:cs="宋体"/>
          <w:color w:val="000000"/>
          <w:szCs w:val="21"/>
        </w:rPr>
      </w:pPr>
      <w:r>
        <w:rPr>
          <w:rFonts w:hint="eastAsia" w:ascii="宋体" w:hAnsi="宋体" w:eastAsia="宋体" w:cs="宋体"/>
          <w:color w:val="000000"/>
          <w:szCs w:val="21"/>
        </w:rPr>
        <w:t>业务日志：切面记录所需业务日志，使用自定义过滤器，完整记录交互业务数据，做到有据可循。</w:t>
      </w:r>
    </w:p>
    <w:p>
      <w:pPr>
        <w:pStyle w:val="2"/>
        <w:numPr>
          <w:ilvl w:val="0"/>
          <w:numId w:val="1"/>
        </w:numPr>
        <w:snapToGrid w:val="0"/>
        <w:ind w:left="431" w:hanging="431"/>
        <w:rPr>
          <w:rFonts w:hint="eastAsia" w:ascii="宋体" w:hAnsi="宋体" w:eastAsia="宋体" w:cs="宋体"/>
        </w:rPr>
      </w:pPr>
      <w:bookmarkStart w:id="31" w:name="_Toc19817"/>
      <w:r>
        <w:rPr>
          <w:rFonts w:hint="eastAsia" w:ascii="宋体" w:hAnsi="宋体" w:eastAsia="宋体" w:cs="宋体"/>
        </w:rPr>
        <w:t>性能要求</w:t>
      </w:r>
      <w:bookmarkEnd w:id="31"/>
    </w:p>
    <w:p>
      <w:pPr>
        <w:pStyle w:val="3"/>
        <w:numPr>
          <w:ilvl w:val="1"/>
          <w:numId w:val="1"/>
        </w:numPr>
        <w:snapToGrid w:val="0"/>
        <w:ind w:left="996" w:leftChars="200" w:hanging="576"/>
        <w:rPr>
          <w:rFonts w:hint="eastAsia" w:ascii="宋体" w:hAnsi="宋体" w:eastAsia="宋体" w:cs="宋体"/>
        </w:rPr>
      </w:pPr>
      <w:bookmarkStart w:id="32" w:name="_Toc18728"/>
      <w:r>
        <w:rPr>
          <w:rFonts w:hint="eastAsia" w:ascii="宋体" w:hAnsi="宋体" w:eastAsia="宋体" w:cs="宋体"/>
          <w:sz w:val="21"/>
          <w:szCs w:val="21"/>
        </w:rPr>
        <w:t>数据精确度</w:t>
      </w:r>
      <w:bookmarkEnd w:id="32"/>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经过反复压力测试，程序成功率保持在99.999%</w:t>
      </w:r>
    </w:p>
    <w:p>
      <w:pPr>
        <w:pStyle w:val="3"/>
        <w:numPr>
          <w:ilvl w:val="1"/>
          <w:numId w:val="1"/>
        </w:numPr>
        <w:snapToGrid w:val="0"/>
        <w:ind w:left="842" w:leftChars="200" w:hanging="422" w:hangingChars="200"/>
        <w:rPr>
          <w:rFonts w:hint="eastAsia" w:ascii="宋体" w:hAnsi="宋体" w:eastAsia="宋体" w:cs="宋体"/>
        </w:rPr>
      </w:pPr>
      <w:bookmarkStart w:id="33" w:name="_Toc4057"/>
      <w:r>
        <w:rPr>
          <w:rFonts w:hint="eastAsia" w:ascii="宋体" w:hAnsi="宋体" w:eastAsia="宋体" w:cs="宋体"/>
          <w:sz w:val="21"/>
          <w:szCs w:val="21"/>
        </w:rPr>
        <w:t>响应时间</w:t>
      </w:r>
      <w:bookmarkEnd w:id="33"/>
    </w:p>
    <w:p>
      <w:pPr>
        <w:snapToGrid w:val="0"/>
        <w:spacing w:before="120" w:after="120" w:line="360" w:lineRule="auto"/>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经过反复压力测试，程序平均响应时间保证在500ms以下，最长响应时间在2s以下。</w:t>
      </w:r>
    </w:p>
    <w:sectPr>
      <w:footerReference r:id="rId4" w:type="default"/>
      <w:pgSz w:w="12240" w:h="15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9287783"/>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732669"/>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BD2D29"/>
    <w:multiLevelType w:val="multilevel"/>
    <w:tmpl w:val="41BD2D29"/>
    <w:lvl w:ilvl="0" w:tentative="0">
      <w:start w:val="1"/>
      <w:numFmt w:val="decimal"/>
      <w:lvlText w:val="%1"/>
      <w:lvlJc w:val="left"/>
      <w:pPr>
        <w:ind w:left="420" w:hanging="420"/>
      </w:pPr>
      <w:rPr>
        <w:rFonts w:hint="default" w:ascii="仿宋" w:hAnsi="仿宋" w:eastAsia="仿宋"/>
        <w:bCs/>
        <w:sz w:val="36"/>
        <w:szCs w:val="36"/>
      </w:rPr>
    </w:lvl>
    <w:lvl w:ilvl="1" w:tentative="0">
      <w:start w:val="1"/>
      <w:numFmt w:val="decimal"/>
      <w:lvlText w:val="%1.%2"/>
      <w:lvlJc w:val="left"/>
      <w:pPr>
        <w:ind w:left="840" w:hanging="420"/>
      </w:pPr>
      <w:rPr>
        <w:rFonts w:hint="default" w:ascii="仿宋" w:hAnsi="仿宋" w:eastAsia="仿宋"/>
        <w:bCs/>
        <w:sz w:val="32"/>
        <w:szCs w:val="32"/>
      </w:rPr>
    </w:lvl>
    <w:lvl w:ilvl="2" w:tentative="0">
      <w:start w:val="1"/>
      <w:numFmt w:val="decimal"/>
      <w:lvlText w:val="%1.%2.%3"/>
      <w:lvlJc w:val="left"/>
      <w:pPr>
        <w:ind w:left="1260" w:hanging="420"/>
      </w:pPr>
      <w:rPr>
        <w:rFonts w:hint="default" w:ascii="仿宋" w:hAnsi="仿宋" w:eastAsia="仿宋"/>
        <w:bCs/>
        <w:sz w:val="28"/>
        <w:szCs w:val="28"/>
      </w:rPr>
    </w:lvl>
    <w:lvl w:ilvl="3" w:tentative="0">
      <w:start w:val="1"/>
      <w:numFmt w:val="decimal"/>
      <w:lvlText w:val="%1.%2.%3.%4"/>
      <w:lvlJc w:val="left"/>
      <w:pPr>
        <w:ind w:left="1680" w:hanging="420"/>
      </w:pPr>
      <w:rPr>
        <w:rFonts w:hint="default" w:ascii="仿宋" w:hAnsi="仿宋" w:eastAsia="仿宋"/>
        <w:bCs/>
        <w:sz w:val="24"/>
        <w:szCs w:val="24"/>
      </w:rPr>
    </w:lvl>
    <w:lvl w:ilvl="4" w:tentative="0">
      <w:start w:val="1"/>
      <w:numFmt w:val="decimal"/>
      <w:lvlText w:val="%1.%2.%3.%4.%5"/>
      <w:lvlJc w:val="left"/>
      <w:pPr>
        <w:ind w:left="2100" w:hanging="420"/>
      </w:pPr>
      <w:rPr>
        <w:rFonts w:hint="default" w:ascii="仿宋" w:hAnsi="仿宋" w:eastAsia="仿宋"/>
        <w:b/>
        <w:bCs/>
        <w:sz w:val="22"/>
        <w:szCs w:val="22"/>
      </w:rPr>
    </w:lvl>
    <w:lvl w:ilvl="5" w:tentative="0">
      <w:start w:val="1"/>
      <w:numFmt w:val="decimal"/>
      <w:lvlText w:val="%1.%2.%3.%4.%5.%6"/>
      <w:lvlJc w:val="left"/>
      <w:pPr>
        <w:ind w:left="2520" w:hanging="420"/>
      </w:pPr>
      <w:rPr>
        <w:rFonts w:hint="default" w:ascii="仿宋" w:hAnsi="仿宋" w:eastAsia="仿宋"/>
        <w:bCs/>
      </w:rPr>
    </w:lvl>
    <w:lvl w:ilvl="6" w:tentative="0">
      <w:start w:val="1"/>
      <w:numFmt w:val="decimal"/>
      <w:lvlText w:val="%1.%2.%3.%4.%5.%6.%7"/>
      <w:lvlJc w:val="left"/>
      <w:pPr>
        <w:ind w:left="2940" w:hanging="420"/>
      </w:pPr>
      <w:rPr>
        <w:rFonts w:hint="default" w:ascii="仿宋" w:hAnsi="仿宋" w:eastAsia="仿宋"/>
        <w:bCs/>
      </w:rPr>
    </w:lvl>
    <w:lvl w:ilvl="7" w:tentative="0">
      <w:start w:val="1"/>
      <w:numFmt w:val="decimal"/>
      <w:lvlText w:val="%1.%2.%3.%4.%5.%6.%7.%8"/>
      <w:lvlJc w:val="left"/>
      <w:pPr>
        <w:ind w:left="3360" w:hanging="420"/>
      </w:pPr>
      <w:rPr>
        <w:rFonts w:hint="default" w:ascii="仿宋" w:hAnsi="仿宋" w:eastAsia="仿宋"/>
        <w:bCs/>
      </w:rPr>
    </w:lvl>
    <w:lvl w:ilvl="8" w:tentative="0">
      <w:start w:val="1"/>
      <w:numFmt w:val="decimal"/>
      <w:lvlText w:val="%1.%2.%3.%4.%5.%6.%7.%8.%9"/>
      <w:lvlJc w:val="left"/>
      <w:pPr>
        <w:ind w:left="3780" w:hanging="420"/>
      </w:pPr>
      <w:rPr>
        <w:rFonts w:hint="default" w:ascii="仿宋" w:hAnsi="仿宋" w:eastAsia="仿宋"/>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BA0C1A"/>
    <w:rsid w:val="000C51B7"/>
    <w:rsid w:val="00216EB9"/>
    <w:rsid w:val="002F08FA"/>
    <w:rsid w:val="0059531B"/>
    <w:rsid w:val="00616505"/>
    <w:rsid w:val="0062213C"/>
    <w:rsid w:val="00633F40"/>
    <w:rsid w:val="006549AD"/>
    <w:rsid w:val="00684D9C"/>
    <w:rsid w:val="00A60633"/>
    <w:rsid w:val="00BA0C1A"/>
    <w:rsid w:val="00BB730A"/>
    <w:rsid w:val="00C061CB"/>
    <w:rsid w:val="00C604EC"/>
    <w:rsid w:val="00D04744"/>
    <w:rsid w:val="00E26251"/>
    <w:rsid w:val="00EA1EE8"/>
    <w:rsid w:val="00F35FB0"/>
    <w:rsid w:val="00F53662"/>
    <w:rsid w:val="083D07F0"/>
    <w:rsid w:val="0F1F7077"/>
    <w:rsid w:val="105E3B74"/>
    <w:rsid w:val="1C2C4424"/>
    <w:rsid w:val="1CD54CE6"/>
    <w:rsid w:val="1DEC38DC"/>
    <w:rsid w:val="1FA67822"/>
    <w:rsid w:val="20FB60FB"/>
    <w:rsid w:val="30456175"/>
    <w:rsid w:val="36772279"/>
    <w:rsid w:val="3F3924D8"/>
    <w:rsid w:val="434067C1"/>
    <w:rsid w:val="4AD82C06"/>
    <w:rsid w:val="56715BB9"/>
    <w:rsid w:val="568D20C3"/>
    <w:rsid w:val="5CDE1260"/>
    <w:rsid w:val="61425815"/>
    <w:rsid w:val="6EAF13B0"/>
    <w:rsid w:val="71061E72"/>
    <w:rsid w:val="76AF7E70"/>
    <w:rsid w:val="7A3B2499"/>
    <w:rsid w:val="7A97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TOC Heading"/>
    <w:basedOn w:val="2"/>
    <w:next w:val="1"/>
    <w:unhideWhenUsed/>
    <w:qFormat/>
    <w:uiPriority w:val="39"/>
    <w:pPr>
      <w:widowControl/>
      <w:spacing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8">
    <w:name w:val="表格"/>
    <w:basedOn w:val="1"/>
    <w:link w:val="19"/>
    <w:qFormat/>
    <w:uiPriority w:val="0"/>
    <w:pPr>
      <w:spacing w:before="120" w:after="120" w:line="360" w:lineRule="auto"/>
      <w:jc w:val="center"/>
    </w:pPr>
    <w:rPr>
      <w:rFonts w:ascii="仿宋" w:hAnsi="仿宋" w:eastAsia="仿宋"/>
      <w:color w:val="000000"/>
      <w:szCs w:val="21"/>
    </w:rPr>
  </w:style>
  <w:style w:type="character" w:customStyle="1" w:styleId="19">
    <w:name w:val="表格 字符"/>
    <w:basedOn w:val="12"/>
    <w:link w:val="18"/>
    <w:qFormat/>
    <w:uiPriority w:val="0"/>
    <w:rPr>
      <w:rFonts w:ascii="仿宋" w:hAnsi="仿宋" w:eastAsia="仿宋"/>
      <w:color w:val="000000"/>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4426</Words>
  <Characters>5241</Characters>
  <Lines>56</Lines>
  <Paragraphs>15</Paragraphs>
  <TotalTime>11</TotalTime>
  <ScaleCrop>false</ScaleCrop>
  <LinksUpToDate>false</LinksUpToDate>
  <CharactersWithSpaces>5427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盖松</cp:lastModifiedBy>
  <dcterms:modified xsi:type="dcterms:W3CDTF">2022-07-12T08:26:32Z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AE43A7CB75864886B87517B57F5F7CFD</vt:lpwstr>
  </property>
</Properties>
</file>