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kern w:val="24"/>
          <w:sz w:val="36"/>
          <w:szCs w:val="36"/>
        </w:rPr>
      </w:pPr>
    </w:p>
    <w:p>
      <w:pPr>
        <w:jc w:val="center"/>
        <w:rPr>
          <w:rFonts w:ascii="宋体" w:hAnsi="宋体" w:eastAsia="宋体" w:cs="宋体"/>
          <w:b/>
          <w:kern w:val="24"/>
          <w:sz w:val="36"/>
          <w:szCs w:val="36"/>
        </w:rPr>
      </w:pPr>
    </w:p>
    <w:p>
      <w:pPr>
        <w:jc w:val="center"/>
        <w:rPr>
          <w:rFonts w:ascii="宋体" w:hAnsi="宋体" w:eastAsia="宋体" w:cs="宋体"/>
          <w:b/>
          <w:kern w:val="24"/>
          <w:sz w:val="36"/>
          <w:szCs w:val="36"/>
        </w:rPr>
      </w:pPr>
    </w:p>
    <w:p>
      <w:pPr>
        <w:spacing w:line="360" w:lineRule="auto"/>
        <w:jc w:val="center"/>
        <w:rPr>
          <w:rFonts w:hint="eastAsia" w:ascii="宋体" w:hAnsi="宋体" w:eastAsia="宋体" w:cs="Times New Roman"/>
          <w:b/>
          <w:bCs/>
          <w:sz w:val="52"/>
          <w:szCs w:val="24"/>
          <w:lang w:eastAsia="zh-CN"/>
        </w:rPr>
      </w:pPr>
      <w:bookmarkStart w:id="47" w:name="_GoBack"/>
      <w:bookmarkEnd w:id="47"/>
      <w:r>
        <w:rPr>
          <w:rFonts w:hint="eastAsia" w:ascii="宋体" w:hAnsi="宋体" w:eastAsia="宋体" w:cs="Times New Roman"/>
          <w:b/>
          <w:bCs/>
          <w:sz w:val="52"/>
          <w:szCs w:val="24"/>
          <w:lang w:eastAsia="zh-CN"/>
        </w:rPr>
        <w:t>投资管理系统项目</w:t>
      </w:r>
    </w:p>
    <w:p>
      <w:pPr>
        <w:spacing w:line="360" w:lineRule="auto"/>
        <w:jc w:val="center"/>
        <w:rPr>
          <w:rFonts w:ascii="宋体" w:hAnsi="宋体" w:eastAsia="宋体" w:cs="Times New Roman"/>
          <w:b/>
          <w:bCs/>
          <w:sz w:val="52"/>
          <w:szCs w:val="24"/>
        </w:rPr>
      </w:pPr>
      <w:r>
        <w:rPr>
          <w:rFonts w:hint="eastAsia" w:ascii="宋体" w:hAnsi="宋体" w:eastAsia="宋体" w:cs="Times New Roman"/>
          <w:b/>
          <w:bCs/>
          <w:sz w:val="52"/>
          <w:szCs w:val="24"/>
        </w:rPr>
        <w:t>需求调研计划</w:t>
      </w:r>
    </w:p>
    <w:p>
      <w:pPr>
        <w:ind w:left="235" w:leftChars="112" w:firstLine="412" w:firstLineChars="147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ind w:left="235" w:leftChars="112" w:firstLine="412" w:firstLineChars="147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ind w:left="235" w:leftChars="112" w:firstLine="412" w:firstLineChars="147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ind w:left="235" w:leftChars="112" w:firstLine="412" w:firstLineChars="147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ind w:left="235" w:leftChars="112" w:firstLine="412" w:firstLineChars="147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ind w:left="235" w:leftChars="112" w:firstLine="412" w:firstLineChars="147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ind w:left="235" w:leftChars="112" w:firstLine="412" w:firstLineChars="147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ind w:left="235" w:leftChars="112" w:firstLine="412" w:firstLineChars="147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ind w:left="235" w:leftChars="112" w:firstLine="412" w:firstLineChars="147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ind w:left="235" w:leftChars="112" w:firstLine="412" w:firstLineChars="147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pStyle w:val="2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pStyle w:val="2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pStyle w:val="2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ind w:left="235" w:leftChars="112" w:firstLine="412" w:firstLineChars="147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jc w:val="center"/>
        <w:rPr>
          <w:rFonts w:ascii="华文中宋" w:hAnsi="华文中宋" w:eastAsia="华文中宋"/>
          <w:b/>
          <w:bCs/>
          <w:sz w:val="28"/>
          <w:szCs w:val="28"/>
        </w:rPr>
      </w:pPr>
      <w:r>
        <w:rPr>
          <w:rFonts w:hint="eastAsia"/>
          <w:b/>
          <w:bCs/>
          <w:sz w:val="36"/>
          <w:szCs w:val="36"/>
          <w:lang w:eastAsia="zh-CN"/>
        </w:rPr>
        <w:t>天津三源电力智能科技有限公司</w:t>
      </w:r>
    </w:p>
    <w:p>
      <w:pPr>
        <w:rPr>
          <w:rFonts w:ascii="华文中宋" w:hAnsi="华文中宋" w:eastAsia="华文中宋"/>
          <w:b/>
          <w:bCs/>
          <w:sz w:val="28"/>
          <w:szCs w:val="28"/>
        </w:rPr>
      </w:pPr>
      <w:r>
        <w:rPr>
          <w:rFonts w:ascii="华文中宋" w:hAnsi="华文中宋" w:eastAsia="华文中宋"/>
          <w:b/>
          <w:bCs/>
          <w:sz w:val="28"/>
          <w:szCs w:val="28"/>
        </w:rPr>
        <w:br w:type="page"/>
      </w:r>
    </w:p>
    <w:p>
      <w:pPr>
        <w:pStyle w:val="9"/>
        <w:ind w:left="99" w:leftChars="47" w:firstLine="480"/>
        <w:jc w:val="center"/>
        <w:rPr>
          <w:rFonts w:hint="eastAsia" w:ascii="宋体" w:hAnsi="宋体" w:eastAsia="宋体" w:cs="宋体"/>
          <w:b/>
          <w:bCs/>
          <w:sz w:val="32"/>
        </w:rPr>
      </w:pPr>
      <w:r>
        <w:rPr>
          <w:rFonts w:hint="eastAsia" w:ascii="宋体" w:hAnsi="宋体" w:eastAsia="宋体" w:cs="宋体"/>
          <w:b/>
          <w:bCs/>
          <w:sz w:val="32"/>
        </w:rPr>
        <w:t>变更记录</w:t>
      </w:r>
    </w:p>
    <w:tbl>
      <w:tblPr>
        <w:tblStyle w:val="15"/>
        <w:tblW w:w="9568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2124"/>
        <w:gridCol w:w="1632"/>
        <w:gridCol w:w="1680"/>
        <w:gridCol w:w="1596"/>
        <w:gridCol w:w="156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F5496" w:themeFill="accent5" w:themeFillShade="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版本号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F5496" w:themeFill="accent5" w:themeFillShade="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修改点说明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F5496" w:themeFill="accent5" w:themeFillShade="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变更日期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F5496" w:themeFill="accent5" w:themeFillShade="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变更人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F5496" w:themeFill="accent5" w:themeFillShade="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审核人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F5496" w:themeFill="accent5" w:themeFillShade="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批准人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V1.0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创建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2021/8/11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王健超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王健超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袁雷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</w:tbl>
    <w:p>
      <w:pPr>
        <w:jc w:val="center"/>
        <w:rPr>
          <w:rFonts w:ascii="Calibri" w:hAnsi="Calibri"/>
          <w:sz w:val="24"/>
          <w:szCs w:val="21"/>
        </w:rPr>
      </w:pPr>
      <w:r>
        <w:rPr>
          <w:rFonts w:hint="eastAsia" w:ascii="Calibri" w:hAnsi="Calibri"/>
          <w:sz w:val="24"/>
          <w:szCs w:val="21"/>
        </w:rPr>
        <w:t>修改点说明的内容有如下几种：创建、修改（</w:t>
      </w:r>
      <w:r>
        <w:rPr>
          <w:rFonts w:ascii="Calibri" w:hAnsi="Calibri"/>
          <w:sz w:val="24"/>
          <w:szCs w:val="21"/>
        </w:rPr>
        <w:t>+</w:t>
      </w:r>
      <w:r>
        <w:rPr>
          <w:rFonts w:hint="eastAsia" w:ascii="Calibri" w:hAnsi="Calibri"/>
          <w:sz w:val="24"/>
          <w:szCs w:val="21"/>
        </w:rPr>
        <w:t>修改说明）、删除（</w:t>
      </w:r>
      <w:r>
        <w:rPr>
          <w:rFonts w:ascii="Calibri" w:hAnsi="Calibri"/>
          <w:sz w:val="24"/>
          <w:szCs w:val="21"/>
        </w:rPr>
        <w:t>+</w:t>
      </w:r>
      <w:r>
        <w:rPr>
          <w:rFonts w:hint="eastAsia" w:ascii="Calibri" w:hAnsi="Calibri"/>
          <w:sz w:val="24"/>
          <w:szCs w:val="21"/>
        </w:rPr>
        <w:t>删除说明）</w:t>
      </w:r>
    </w:p>
    <w:p>
      <w:pPr>
        <w:rPr>
          <w:rFonts w:ascii="Calibri" w:hAnsi="Calibri"/>
          <w:sz w:val="24"/>
          <w:szCs w:val="21"/>
        </w:rPr>
      </w:pPr>
      <w:r>
        <w:rPr>
          <w:rFonts w:hint="eastAsia" w:ascii="Calibri" w:hAnsi="Calibri"/>
          <w:sz w:val="24"/>
          <w:szCs w:val="21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640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Cs/>
          <w:kern w:val="2"/>
          <w:sz w:val="21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/>
              <w:bCs/>
              <w:sz w:val="32"/>
              <w:szCs w:val="32"/>
            </w:rPr>
          </w:pPr>
          <w:r>
            <w:rPr>
              <w:rFonts w:hint="eastAsia" w:ascii="宋体" w:hAnsi="宋体" w:eastAsia="宋体" w:cs="宋体"/>
              <w:b/>
              <w:bCs/>
              <w:sz w:val="32"/>
              <w:szCs w:val="32"/>
            </w:rPr>
            <w:t>目录</w:t>
          </w:r>
        </w:p>
        <w:p>
          <w:pPr>
            <w:pStyle w:val="21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6"/>
              <w:szCs w:val="26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_Toc18755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 w:val="26"/>
              <w:szCs w:val="26"/>
              <w:lang w:val="en-US" w:eastAsia="zh-CN" w:bidi="ar-SA"/>
            </w:rPr>
            <w:t>1. 目的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_Toc18755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1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pStyle w:val="21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_Toc7541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 w:val="26"/>
              <w:szCs w:val="26"/>
              <w:lang w:val="en-US" w:eastAsia="zh-CN" w:bidi="ar-SA"/>
            </w:rPr>
            <w:t>2. 概述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_Toc7541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1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pStyle w:val="21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_Toc19792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 w:val="26"/>
              <w:szCs w:val="26"/>
              <w:lang w:val="en-US" w:eastAsia="zh-CN" w:bidi="ar-SA"/>
            </w:rPr>
            <w:t>3. 项目情况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_Toc19792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1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pStyle w:val="21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_Toc22813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 w:val="26"/>
              <w:szCs w:val="26"/>
              <w:lang w:val="en-US" w:eastAsia="zh-CN" w:bidi="ar-SA"/>
            </w:rPr>
            <w:t>4. 需求调研计划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_Toc22813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1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_Toc16779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  <w:lang w:val="en-US" w:eastAsia="zh-CN"/>
            </w:rPr>
            <w:t>4.1</w:t>
          </w:r>
          <w:r>
            <w:rPr>
              <w:rFonts w:hint="eastAsia" w:ascii="宋体" w:hAnsi="宋体" w:eastAsia="宋体" w:cs="宋体"/>
              <w:sz w:val="26"/>
              <w:szCs w:val="26"/>
            </w:rPr>
            <w:t>调研目的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_Toc16779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1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_Toc2804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  <w:lang w:val="en-US" w:eastAsia="zh-CN"/>
            </w:rPr>
            <w:t>4.2调研范围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_Toc2804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2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_Toc29707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  <w:lang w:val="en-US" w:eastAsia="zh-CN"/>
            </w:rPr>
            <w:t>4.2.1.调研的职能范围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_Toc29707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2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_Toc16511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  <w:lang w:val="en-US" w:eastAsia="zh-CN"/>
            </w:rPr>
            <w:t>4.2.2.调研的功能范围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_Toc16511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2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_Toc31976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  <w:lang w:val="en-US" w:eastAsia="zh-CN"/>
            </w:rPr>
            <w:t>4.2.3.调研的地点范围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_Toc31976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2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_Toc30611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  <w:lang w:val="en-US" w:eastAsia="zh-CN"/>
            </w:rPr>
            <w:t>4.3 调研方向及调研方式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_Toc30611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2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_Toc30801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  <w:lang w:val="en-US" w:eastAsia="zh-CN"/>
            </w:rPr>
            <w:t>4.3.1调研方向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_Toc30801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2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_Toc25224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  <w:lang w:val="en-US" w:eastAsia="zh-CN"/>
            </w:rPr>
            <w:t>4.3.2调研方式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_Toc25224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3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_Toc25217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  <w:lang w:val="en-US" w:eastAsia="zh-CN"/>
            </w:rPr>
            <w:t>4.4 时间安排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_Toc25217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3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spacing w:after="120"/>
            <w:jc w:val="center"/>
            <w:rPr>
              <w:rFonts w:ascii="宋体" w:hAnsi="宋体" w:eastAsia="宋体" w:cs="宋体"/>
              <w:b/>
              <w:bCs/>
              <w:sz w:val="36"/>
              <w:szCs w:val="36"/>
            </w:rPr>
            <w:sectPr>
              <w:headerReference r:id="rId3" w:type="default"/>
              <w:pgSz w:w="11906" w:h="16838"/>
              <w:pgMar w:top="1440" w:right="1080" w:bottom="1440" w:left="1080" w:header="1020" w:footer="992" w:gutter="0"/>
              <w:pgNumType w:start="1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</w:sdtContent>
    </w:sdt>
    <w:p>
      <w:pPr>
        <w:keepNext/>
        <w:keepLines/>
        <w:pageBreakBefore w:val="0"/>
        <w:widowControl w:val="0"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240" w:lineRule="auto"/>
        <w:ind w:left="420" w:hanging="420"/>
        <w:jc w:val="both"/>
        <w:textAlignment w:val="auto"/>
        <w:outlineLvl w:val="0"/>
        <w:rPr>
          <w:rFonts w:ascii="Calibri" w:hAnsi="Calibri" w:eastAsia="宋体" w:cs="Times New Roman"/>
          <w:b/>
          <w:bCs/>
          <w:kern w:val="44"/>
          <w:sz w:val="32"/>
          <w:szCs w:val="32"/>
          <w:lang w:val="en-US" w:eastAsia="zh-CN" w:bidi="ar-SA"/>
        </w:rPr>
      </w:pPr>
      <w:bookmarkStart w:id="0" w:name="_Toc11759"/>
      <w:bookmarkStart w:id="1" w:name="_Toc20521"/>
      <w:bookmarkStart w:id="2" w:name="_Toc198953031"/>
      <w:bookmarkStart w:id="3" w:name="_Toc18755"/>
      <w:bookmarkStart w:id="4" w:name="_Toc2218"/>
      <w:bookmarkStart w:id="5" w:name="_Toc510534484"/>
      <w:bookmarkStart w:id="6" w:name="_Toc503947547"/>
      <w:r>
        <w:rPr>
          <w:rFonts w:hint="eastAsia" w:ascii="Calibri" w:hAnsi="Calibri" w:eastAsia="宋体" w:cs="Times New Roman"/>
          <w:b/>
          <w:bCs/>
          <w:kern w:val="44"/>
          <w:sz w:val="32"/>
          <w:szCs w:val="32"/>
          <w:lang w:val="en-US" w:eastAsia="zh-CN" w:bidi="ar-SA"/>
        </w:rPr>
        <w:t>目的</w:t>
      </w:r>
      <w:bookmarkEnd w:id="0"/>
      <w:bookmarkEnd w:id="1"/>
      <w:bookmarkEnd w:id="2"/>
      <w:bookmarkEnd w:id="3"/>
      <w:bookmarkEnd w:id="4"/>
    </w:p>
    <w:p>
      <w:pPr>
        <w:ind w:firstLine="618" w:firstLineChars="221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本文档的目的是计划采用恰当的调研方式、选择相应的调研的对象、调研的内容，合理的安排需求开发人员进行软件需求的调研。</w:t>
      </w:r>
    </w:p>
    <w:p>
      <w:pPr>
        <w:keepNext/>
        <w:keepLines/>
        <w:pageBreakBefore w:val="0"/>
        <w:widowControl w:val="0"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240" w:lineRule="auto"/>
        <w:ind w:left="420" w:hanging="420"/>
        <w:jc w:val="both"/>
        <w:textAlignment w:val="auto"/>
        <w:outlineLvl w:val="0"/>
        <w:rPr>
          <w:rFonts w:hint="eastAsia" w:ascii="Calibri" w:hAnsi="Calibri" w:eastAsia="宋体" w:cs="Times New Roman"/>
          <w:b/>
          <w:bCs/>
          <w:kern w:val="44"/>
          <w:sz w:val="32"/>
          <w:szCs w:val="32"/>
          <w:lang w:val="en-US" w:eastAsia="zh-CN" w:bidi="ar-SA"/>
        </w:rPr>
      </w:pPr>
      <w:bookmarkStart w:id="7" w:name="_Toc10534"/>
      <w:bookmarkStart w:id="8" w:name="_Toc111"/>
      <w:bookmarkStart w:id="9" w:name="_Toc20017"/>
      <w:bookmarkStart w:id="10" w:name="_Toc7541"/>
      <w:r>
        <w:rPr>
          <w:rFonts w:hint="eastAsia" w:ascii="Calibri" w:hAnsi="Calibri" w:eastAsia="宋体" w:cs="Times New Roman"/>
          <w:b/>
          <w:bCs/>
          <w:kern w:val="44"/>
          <w:sz w:val="32"/>
          <w:szCs w:val="32"/>
          <w:lang w:val="en-US" w:eastAsia="zh-CN" w:bidi="ar-SA"/>
        </w:rPr>
        <w:t>概述</w:t>
      </w:r>
      <w:bookmarkEnd w:id="7"/>
      <w:bookmarkEnd w:id="8"/>
      <w:bookmarkEnd w:id="9"/>
      <w:bookmarkEnd w:id="10"/>
    </w:p>
    <w:p>
      <w:pPr>
        <w:ind w:firstLine="618" w:firstLineChars="221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本文档讲述需求调研内容，包括：调研计划的目的、范围、方式、阶段、时间安排。</w:t>
      </w:r>
    </w:p>
    <w:p>
      <w:pPr>
        <w:keepNext/>
        <w:keepLines/>
        <w:pageBreakBefore w:val="0"/>
        <w:widowControl w:val="0"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240" w:lineRule="auto"/>
        <w:ind w:left="420" w:hanging="420"/>
        <w:jc w:val="both"/>
        <w:textAlignment w:val="auto"/>
        <w:outlineLvl w:val="0"/>
        <w:rPr>
          <w:rFonts w:hint="eastAsia" w:ascii="Calibri" w:hAnsi="Calibri" w:eastAsia="宋体" w:cs="Times New Roman"/>
          <w:b/>
          <w:bCs/>
          <w:kern w:val="44"/>
          <w:sz w:val="32"/>
          <w:szCs w:val="32"/>
          <w:lang w:val="en-US" w:eastAsia="zh-CN" w:bidi="ar-SA"/>
        </w:rPr>
      </w:pPr>
      <w:bookmarkStart w:id="11" w:name="_Toc23638"/>
      <w:bookmarkStart w:id="12" w:name="_Toc19792"/>
      <w:bookmarkStart w:id="13" w:name="_Toc21643"/>
      <w:r>
        <w:rPr>
          <w:rFonts w:hint="eastAsia" w:ascii="Calibri" w:hAnsi="Calibri" w:eastAsia="宋体" w:cs="Times New Roman"/>
          <w:b/>
          <w:bCs/>
          <w:kern w:val="44"/>
          <w:sz w:val="32"/>
          <w:szCs w:val="32"/>
          <w:lang w:val="en-US" w:eastAsia="zh-CN" w:bidi="ar-SA"/>
        </w:rPr>
        <w:t>项目</w:t>
      </w:r>
      <w:bookmarkEnd w:id="5"/>
      <w:r>
        <w:rPr>
          <w:rFonts w:hint="eastAsia" w:ascii="Calibri" w:hAnsi="Calibri" w:eastAsia="宋体" w:cs="Times New Roman"/>
          <w:b/>
          <w:bCs/>
          <w:kern w:val="44"/>
          <w:sz w:val="32"/>
          <w:szCs w:val="32"/>
          <w:lang w:val="en-US" w:eastAsia="zh-CN" w:bidi="ar-SA"/>
        </w:rPr>
        <w:t>情况</w:t>
      </w:r>
      <w:bookmarkEnd w:id="11"/>
      <w:bookmarkEnd w:id="12"/>
      <w:bookmarkEnd w:id="13"/>
    </w:p>
    <w:p>
      <w:pPr>
        <w:ind w:firstLine="618" w:firstLineChars="221"/>
        <w:rPr>
          <w:rFonts w:hint="eastAsia" w:asciiTheme="minorEastAsia" w:hAnsiTheme="minorEastAsia"/>
          <w:sz w:val="28"/>
          <w:szCs w:val="28"/>
          <w:lang w:eastAsia="zh-CN"/>
        </w:rPr>
      </w:pPr>
      <w:bookmarkStart w:id="14" w:name="_Toc510534486"/>
      <w:r>
        <w:rPr>
          <w:rFonts w:hint="eastAsia" w:asciiTheme="minorEastAsia" w:hAnsiTheme="minorEastAsia"/>
          <w:sz w:val="28"/>
          <w:szCs w:val="28"/>
          <w:lang w:val="en-US" w:eastAsia="zh-CN"/>
        </w:rPr>
        <w:t>随着全国ETC联网目标的实现,我国已建成全球里程最长的ETC网络,这是交通智能化,信息化领域的又一壮举,也是交通运输系统现代化的重要标志.如何借助ETC联网优势,大力开展"智慧交通"建设,探索实现ETC系统在城市停车场领域的广泛应用,成为智慧交通,便捷出行的又一研究课题。</w:t>
      </w:r>
      <w:r>
        <w:rPr>
          <w:rFonts w:hint="eastAsia" w:asciiTheme="minorEastAsia" w:hAnsiTheme="minorEastAsia"/>
          <w:sz w:val="28"/>
          <w:szCs w:val="28"/>
        </w:rPr>
        <w:t>本系统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主要为停车场提供ETC快捷支付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提升车辆出行体验</w:t>
      </w:r>
      <w:r>
        <w:rPr>
          <w:rFonts w:hint="eastAsia" w:asciiTheme="minorEastAsia" w:hAnsi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通过软硬件集成，基础停车场终端系统，识别车载OBU，进行ETC拓展场景ETC签约卡免密支付，扩充了ETC在非高速场景的应用</w:t>
      </w:r>
      <w:r>
        <w:rPr>
          <w:rFonts w:hint="eastAsia" w:asciiTheme="minorEastAsia" w:hAnsiTheme="minorEastAsia"/>
          <w:sz w:val="28"/>
          <w:szCs w:val="28"/>
        </w:rPr>
        <w:t>。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终端系统</w:t>
      </w:r>
      <w:r>
        <w:rPr>
          <w:rFonts w:hint="eastAsia" w:asciiTheme="minorEastAsia" w:hAnsiTheme="minorEastAsia"/>
          <w:sz w:val="28"/>
          <w:szCs w:val="28"/>
        </w:rPr>
        <w:t>通过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数据中台</w:t>
      </w:r>
      <w:r>
        <w:rPr>
          <w:rFonts w:hint="eastAsia" w:asciiTheme="minorEastAsia" w:hAnsiTheme="minorEastAsia"/>
          <w:sz w:val="28"/>
          <w:szCs w:val="28"/>
        </w:rPr>
        <w:t>传输数据到云平台，实现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数据统一化管理</w:t>
      </w:r>
      <w:r>
        <w:rPr>
          <w:rFonts w:hint="eastAsia" w:asciiTheme="minorEastAsia" w:hAnsiTheme="minorEastAsia"/>
          <w:sz w:val="28"/>
          <w:szCs w:val="28"/>
        </w:rPr>
        <w:t>。在此基础上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进一步进行数据统计分析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为车场管理者提供支持决策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ind w:firstLine="618" w:firstLineChars="221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为了保证需求调研过程的有序、完整、规范，获得高质量需求成果，明确调研的方法和工作步骤，特制定本需求调研计划。</w:t>
      </w:r>
    </w:p>
    <w:p>
      <w:pPr>
        <w:keepNext/>
        <w:keepLines/>
        <w:pageBreakBefore w:val="0"/>
        <w:widowControl w:val="0"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240" w:lineRule="auto"/>
        <w:ind w:left="420" w:hanging="420"/>
        <w:jc w:val="both"/>
        <w:textAlignment w:val="auto"/>
        <w:outlineLvl w:val="0"/>
        <w:rPr>
          <w:rFonts w:hint="eastAsia" w:ascii="Calibri" w:hAnsi="Calibri" w:eastAsia="宋体" w:cs="Times New Roman"/>
          <w:b/>
          <w:bCs/>
          <w:kern w:val="44"/>
          <w:sz w:val="32"/>
          <w:szCs w:val="32"/>
          <w:lang w:val="en-US" w:eastAsia="zh-CN" w:bidi="ar-SA"/>
        </w:rPr>
      </w:pPr>
      <w:bookmarkStart w:id="15" w:name="_Toc22813"/>
      <w:bookmarkStart w:id="16" w:name="_Toc14806"/>
      <w:bookmarkStart w:id="17" w:name="_Toc855"/>
      <w:r>
        <w:rPr>
          <w:rFonts w:hint="eastAsia" w:ascii="Calibri" w:hAnsi="Calibri" w:eastAsia="宋体" w:cs="Times New Roman"/>
          <w:b/>
          <w:bCs/>
          <w:kern w:val="44"/>
          <w:sz w:val="32"/>
          <w:szCs w:val="32"/>
          <w:lang w:val="en-US" w:eastAsia="zh-CN" w:bidi="ar-SA"/>
        </w:rPr>
        <w:t>需求调研计划</w:t>
      </w:r>
      <w:bookmarkEnd w:id="15"/>
      <w:bookmarkEnd w:id="16"/>
      <w:bookmarkEnd w:id="17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425"/>
        <w:textAlignment w:val="auto"/>
        <w:rPr>
          <w:rFonts w:hint="eastAsia" w:ascii="宋体" w:hAnsi="宋体" w:eastAsia="宋体" w:cs="宋体"/>
          <w:b/>
          <w:sz w:val="30"/>
          <w:szCs w:val="30"/>
        </w:rPr>
      </w:pPr>
      <w:bookmarkStart w:id="18" w:name="_Toc32609"/>
      <w:bookmarkStart w:id="19" w:name="_Toc16779"/>
      <w:bookmarkStart w:id="20" w:name="_Toc29663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4.1</w:t>
      </w:r>
      <w:r>
        <w:rPr>
          <w:rFonts w:hint="eastAsia" w:ascii="宋体" w:hAnsi="宋体" w:eastAsia="宋体" w:cs="宋体"/>
          <w:b/>
          <w:sz w:val="30"/>
          <w:szCs w:val="30"/>
        </w:rPr>
        <w:t>调研目的</w:t>
      </w:r>
      <w:bookmarkEnd w:id="14"/>
      <w:bookmarkEnd w:id="18"/>
      <w:bookmarkEnd w:id="19"/>
      <w:bookmarkEnd w:id="20"/>
    </w:p>
    <w:p>
      <w:pPr>
        <w:ind w:firstLine="618" w:firstLineChars="221"/>
        <w:rPr>
          <w:rFonts w:hint="eastAsia" w:asciiTheme="minorEastAsia" w:hAnsiTheme="minorEastAsia"/>
          <w:sz w:val="28"/>
          <w:szCs w:val="28"/>
        </w:rPr>
      </w:pPr>
      <w:bookmarkStart w:id="21" w:name="_Toc192576335"/>
      <w:r>
        <w:rPr>
          <w:rFonts w:hint="eastAsia" w:asciiTheme="minorEastAsia" w:hAnsiTheme="minorEastAsia"/>
          <w:sz w:val="28"/>
          <w:szCs w:val="28"/>
        </w:rPr>
        <w:t>在项目的规划阶段，项目经理会进行项目需求的详细调研，来确定项目实施的目标。其目的是为了论证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系统</w:t>
      </w:r>
      <w:r>
        <w:rPr>
          <w:rFonts w:hint="eastAsia" w:asciiTheme="minorEastAsia" w:hAnsiTheme="minorEastAsia"/>
          <w:sz w:val="28"/>
          <w:szCs w:val="28"/>
        </w:rPr>
        <w:t>需求的可行性。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425"/>
        <w:textAlignment w:val="auto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bookmarkStart w:id="22" w:name="_Toc20284"/>
      <w:bookmarkStart w:id="23" w:name="_Toc5262"/>
      <w:bookmarkStart w:id="24" w:name="_Toc2804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4.2调研范围</w:t>
      </w:r>
      <w:bookmarkEnd w:id="22"/>
      <w:bookmarkEnd w:id="23"/>
      <w:bookmarkEnd w:id="24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425"/>
        <w:textAlignment w:val="auto"/>
        <w:outlineLvl w:val="2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bookmarkStart w:id="25" w:name="_Toc2861"/>
      <w:bookmarkStart w:id="26" w:name="_Toc27652"/>
      <w:bookmarkStart w:id="27" w:name="_Toc25559"/>
      <w:bookmarkStart w:id="28" w:name="_Toc29707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4.2.1.调研的职能范围</w:t>
      </w:r>
      <w:bookmarkEnd w:id="25"/>
      <w:bookmarkEnd w:id="26"/>
      <w:bookmarkEnd w:id="27"/>
      <w:bookmarkEnd w:id="28"/>
    </w:p>
    <w:p>
      <w:pPr>
        <w:ind w:firstLine="618" w:firstLineChars="221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本次调研所涉及的职能部门以及项目组成员有: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256"/>
        <w:gridCol w:w="2195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2F5496" w:themeFill="accent5" w:themeFillShade="BF"/>
            <w:noWrap w:val="0"/>
            <w:vAlign w:val="top"/>
          </w:tcPr>
          <w:p>
            <w:pPr>
              <w:jc w:val="center"/>
              <w:rPr>
                <w:rFonts w:hint="eastAsia" w:asciiTheme="minorEastAsia" w:hAnsiTheme="minorEastAsia"/>
                <w:b/>
                <w:bCs/>
                <w:color w:val="FFFFFF" w:themeColor="background1"/>
                <w:sz w:val="25"/>
                <w:szCs w:val="2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FFFFFF" w:themeColor="background1"/>
                <w:sz w:val="25"/>
                <w:szCs w:val="25"/>
                <w14:textFill>
                  <w14:solidFill>
                    <w14:schemeClr w14:val="bg1"/>
                  </w14:solidFill>
                </w14:textFill>
              </w:rPr>
              <w:t>职能部门</w:t>
            </w:r>
          </w:p>
        </w:tc>
        <w:tc>
          <w:tcPr>
            <w:tcW w:w="2256" w:type="dxa"/>
            <w:shd w:val="clear" w:color="auto" w:fill="2F5496" w:themeFill="accent5" w:themeFillShade="BF"/>
            <w:noWrap w:val="0"/>
            <w:vAlign w:val="top"/>
          </w:tcPr>
          <w:p>
            <w:pPr>
              <w:ind w:firstLine="502" w:firstLineChars="200"/>
              <w:jc w:val="both"/>
              <w:rPr>
                <w:rFonts w:hint="eastAsia" w:asciiTheme="minorEastAsia" w:hAnsiTheme="minorEastAsia"/>
                <w:b/>
                <w:bCs/>
                <w:color w:val="FFFFFF" w:themeColor="background1"/>
                <w:sz w:val="25"/>
                <w:szCs w:val="2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FFFFFF" w:themeColor="background1"/>
                <w:sz w:val="25"/>
                <w:szCs w:val="25"/>
                <w14:textFill>
                  <w14:solidFill>
                    <w14:schemeClr w14:val="bg1"/>
                  </w14:solidFill>
                </w14:textFill>
              </w:rPr>
              <w:t>人数</w:t>
            </w:r>
          </w:p>
        </w:tc>
        <w:tc>
          <w:tcPr>
            <w:tcW w:w="2195" w:type="dxa"/>
            <w:shd w:val="clear" w:color="auto" w:fill="2F5496" w:themeFill="accent5" w:themeFillShade="BF"/>
            <w:noWrap w:val="0"/>
            <w:vAlign w:val="top"/>
          </w:tcPr>
          <w:p>
            <w:pPr>
              <w:ind w:firstLine="806" w:firstLineChars="321"/>
              <w:jc w:val="both"/>
              <w:rPr>
                <w:rFonts w:hint="eastAsia" w:asciiTheme="minorEastAsia" w:hAnsiTheme="minorEastAsia"/>
                <w:b/>
                <w:bCs/>
                <w:color w:val="FFFFFF" w:themeColor="background1"/>
                <w:sz w:val="25"/>
                <w:szCs w:val="2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FFFFFF" w:themeColor="background1"/>
                <w:sz w:val="25"/>
                <w:szCs w:val="25"/>
                <w14:textFill>
                  <w14:solidFill>
                    <w14:schemeClr w14:val="bg1"/>
                  </w14:solidFill>
                </w14:textFill>
              </w:rPr>
              <w:t>姓名</w:t>
            </w:r>
          </w:p>
        </w:tc>
        <w:tc>
          <w:tcPr>
            <w:tcW w:w="2893" w:type="dxa"/>
            <w:shd w:val="clear" w:color="auto" w:fill="2F5496" w:themeFill="accent5" w:themeFillShade="BF"/>
            <w:noWrap w:val="0"/>
            <w:vAlign w:val="top"/>
          </w:tcPr>
          <w:p>
            <w:pPr>
              <w:ind w:firstLine="555" w:firstLineChars="221"/>
              <w:jc w:val="both"/>
              <w:rPr>
                <w:rFonts w:hint="eastAsia" w:asciiTheme="minorEastAsia" w:hAnsiTheme="minorEastAsia"/>
                <w:b/>
                <w:bCs/>
                <w:color w:val="FFFFFF" w:themeColor="background1"/>
                <w:sz w:val="25"/>
                <w:szCs w:val="2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FFFFFF" w:themeColor="background1"/>
                <w:sz w:val="25"/>
                <w:szCs w:val="25"/>
                <w14:textFill>
                  <w14:solidFill>
                    <w14:schemeClr w14:val="bg1"/>
                  </w14:solidFill>
                </w14:textFill>
              </w:rPr>
              <w:t>人员资格条件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center"/>
              <w:rPr>
                <w:rFonts w:hint="default" w:asciiTheme="minorEastAsia" w:hAnsiTheme="minorEastAsia"/>
                <w:sz w:val="25"/>
                <w:szCs w:val="2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5"/>
                <w:szCs w:val="25"/>
                <w:lang w:val="en-US" w:eastAsia="zh-CN"/>
              </w:rPr>
              <w:t>创新研发中心</w:t>
            </w:r>
          </w:p>
        </w:tc>
        <w:tc>
          <w:tcPr>
            <w:tcW w:w="2256" w:type="dxa"/>
          </w:tcPr>
          <w:p>
            <w:pPr>
              <w:ind w:firstLine="552" w:firstLineChars="221"/>
              <w:jc w:val="both"/>
              <w:rPr>
                <w:rFonts w:hint="eastAsia" w:asciiTheme="minorEastAsia" w:hAnsiTheme="minorEastAsia"/>
                <w:sz w:val="25"/>
                <w:szCs w:val="25"/>
              </w:rPr>
            </w:pPr>
            <w:r>
              <w:rPr>
                <w:rFonts w:hint="eastAsia" w:asciiTheme="minorEastAsia" w:hAnsiTheme="minorEastAsia"/>
                <w:sz w:val="25"/>
                <w:szCs w:val="25"/>
              </w:rPr>
              <w:t>1人</w:t>
            </w:r>
          </w:p>
        </w:tc>
        <w:tc>
          <w:tcPr>
            <w:tcW w:w="2195" w:type="dxa"/>
          </w:tcPr>
          <w:p>
            <w:pPr>
              <w:ind w:firstLine="552" w:firstLineChars="221"/>
              <w:jc w:val="both"/>
              <w:rPr>
                <w:rFonts w:hint="default" w:asciiTheme="minorEastAsia" w:hAnsiTheme="minorEastAsia"/>
                <w:sz w:val="25"/>
                <w:szCs w:val="2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5"/>
                <w:szCs w:val="25"/>
                <w:lang w:val="en-US" w:eastAsia="zh-CN"/>
              </w:rPr>
              <w:t>王健超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default" w:asciiTheme="minorEastAsia" w:hAnsiTheme="minorEastAsia"/>
                <w:sz w:val="25"/>
                <w:szCs w:val="2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5"/>
                <w:szCs w:val="25"/>
              </w:rPr>
              <w:t>项目经理</w:t>
            </w:r>
            <w:r>
              <w:rPr>
                <w:rFonts w:hint="eastAsia" w:asciiTheme="minorEastAsia" w:hAnsiTheme="minorEastAsia"/>
                <w:sz w:val="25"/>
                <w:szCs w:val="25"/>
                <w:lang w:eastAsia="zh-CN"/>
              </w:rPr>
              <w:t>、</w:t>
            </w:r>
            <w:r>
              <w:rPr>
                <w:rFonts w:hint="eastAsia" w:asciiTheme="minorEastAsia" w:hAnsiTheme="minorEastAsia"/>
                <w:sz w:val="25"/>
                <w:szCs w:val="25"/>
                <w:lang w:val="en-US" w:eastAsia="zh-CN"/>
              </w:rPr>
              <w:t>需求人员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263" w:type="dxa"/>
          </w:tcPr>
          <w:p>
            <w:pPr>
              <w:jc w:val="center"/>
              <w:rPr>
                <w:rFonts w:hint="eastAsia" w:asciiTheme="minorEastAsia" w:hAnsiTheme="minorEastAsia"/>
                <w:sz w:val="25"/>
                <w:szCs w:val="25"/>
              </w:rPr>
            </w:pPr>
            <w:r>
              <w:rPr>
                <w:rFonts w:hint="eastAsia" w:asciiTheme="minorEastAsia" w:hAnsiTheme="minorEastAsia"/>
                <w:sz w:val="25"/>
                <w:szCs w:val="25"/>
                <w:lang w:val="en-US" w:eastAsia="zh-CN"/>
              </w:rPr>
              <w:t>创新研发中心</w:t>
            </w:r>
          </w:p>
        </w:tc>
        <w:tc>
          <w:tcPr>
            <w:tcW w:w="2256" w:type="dxa"/>
          </w:tcPr>
          <w:p>
            <w:pPr>
              <w:ind w:firstLine="552" w:firstLineChars="221"/>
              <w:jc w:val="both"/>
              <w:rPr>
                <w:rFonts w:hint="eastAsia" w:asciiTheme="minorEastAsia" w:hAnsiTheme="minorEastAsia"/>
                <w:sz w:val="25"/>
                <w:szCs w:val="25"/>
              </w:rPr>
            </w:pPr>
            <w:r>
              <w:rPr>
                <w:rFonts w:hint="eastAsia" w:asciiTheme="minorEastAsia" w:hAnsiTheme="minorEastAsia"/>
                <w:sz w:val="25"/>
                <w:szCs w:val="25"/>
              </w:rPr>
              <w:t>1人</w:t>
            </w:r>
          </w:p>
        </w:tc>
        <w:tc>
          <w:tcPr>
            <w:tcW w:w="2195" w:type="dxa"/>
          </w:tcPr>
          <w:p>
            <w:pPr>
              <w:ind w:firstLine="552" w:firstLineChars="221"/>
              <w:jc w:val="both"/>
              <w:rPr>
                <w:rFonts w:hint="default" w:asciiTheme="minorEastAsia" w:hAnsiTheme="minorEastAsia"/>
                <w:sz w:val="25"/>
                <w:szCs w:val="2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5"/>
                <w:szCs w:val="25"/>
                <w:lang w:val="en-US" w:eastAsia="zh-CN"/>
              </w:rPr>
              <w:t>雷胜勇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default" w:asciiTheme="minorEastAsia" w:hAnsiTheme="minorEastAsia"/>
                <w:sz w:val="25"/>
                <w:szCs w:val="2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5"/>
                <w:szCs w:val="25"/>
                <w:lang w:val="en-US" w:eastAsia="zh-CN"/>
              </w:rPr>
              <w:t>设计人员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center"/>
              <w:rPr>
                <w:rFonts w:hint="default" w:asciiTheme="minorEastAsia" w:hAnsiTheme="minorEastAsia"/>
                <w:sz w:val="25"/>
                <w:szCs w:val="2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5"/>
                <w:szCs w:val="25"/>
                <w:lang w:val="en-US" w:eastAsia="zh-CN"/>
              </w:rPr>
              <w:t>QA</w:t>
            </w:r>
          </w:p>
        </w:tc>
        <w:tc>
          <w:tcPr>
            <w:tcW w:w="2256" w:type="dxa"/>
          </w:tcPr>
          <w:p>
            <w:pPr>
              <w:ind w:firstLine="552" w:firstLineChars="221"/>
              <w:jc w:val="both"/>
              <w:rPr>
                <w:rFonts w:hint="eastAsia" w:asciiTheme="minorEastAsia" w:hAnsiTheme="minorEastAsia"/>
                <w:sz w:val="25"/>
                <w:szCs w:val="25"/>
              </w:rPr>
            </w:pPr>
            <w:r>
              <w:rPr>
                <w:rFonts w:hint="eastAsia" w:asciiTheme="minorEastAsia" w:hAnsiTheme="minorEastAsia"/>
                <w:sz w:val="25"/>
                <w:szCs w:val="25"/>
              </w:rPr>
              <w:t>1人</w:t>
            </w:r>
          </w:p>
        </w:tc>
        <w:tc>
          <w:tcPr>
            <w:tcW w:w="2195" w:type="dxa"/>
          </w:tcPr>
          <w:p>
            <w:pPr>
              <w:jc w:val="both"/>
              <w:rPr>
                <w:rFonts w:hint="default" w:asciiTheme="minorEastAsia" w:hAnsiTheme="minorEastAsia"/>
                <w:sz w:val="25"/>
                <w:szCs w:val="2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5"/>
                <w:szCs w:val="25"/>
                <w:lang w:val="en-US" w:eastAsia="zh-CN"/>
              </w:rPr>
              <w:t xml:space="preserve">     陈波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eastAsia" w:asciiTheme="minorEastAsia" w:hAnsiTheme="minorEastAsia"/>
                <w:sz w:val="25"/>
                <w:szCs w:val="25"/>
              </w:rPr>
            </w:pPr>
            <w:r>
              <w:rPr>
                <w:rFonts w:hint="eastAsia" w:asciiTheme="minorEastAsia" w:hAnsiTheme="minorEastAsia"/>
                <w:sz w:val="25"/>
                <w:szCs w:val="25"/>
                <w:lang w:val="en-AU"/>
              </w:rPr>
              <w:t>配合项目推进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425"/>
        <w:textAlignment w:val="auto"/>
        <w:outlineLvl w:val="2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bookmarkStart w:id="29" w:name="_Toc2429"/>
      <w:bookmarkStart w:id="30" w:name="_Toc16511"/>
      <w:bookmarkStart w:id="31" w:name="_Toc28145"/>
      <w:bookmarkStart w:id="32" w:name="_Toc12842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4.2.2.调研的功能范围</w:t>
      </w:r>
      <w:bookmarkEnd w:id="29"/>
      <w:bookmarkEnd w:id="30"/>
      <w:bookmarkEnd w:id="31"/>
      <w:bookmarkEnd w:id="32"/>
    </w:p>
    <w:p>
      <w:pPr>
        <w:ind w:firstLine="618" w:firstLineChars="221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调研的功能范围具体包括：</w:t>
      </w:r>
    </w:p>
    <w:p>
      <w:pPr>
        <w:ind w:firstLine="618" w:firstLineChars="221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系统使用频率</w:t>
      </w:r>
    </w:p>
    <w:p>
      <w:pPr>
        <w:ind w:firstLine="618" w:firstLineChars="221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AU"/>
        </w:rPr>
        <w:t>功能模块划分</w:t>
      </w:r>
    </w:p>
    <w:p>
      <w:pPr>
        <w:ind w:firstLine="618" w:firstLineChars="221"/>
        <w:rPr>
          <w:rFonts w:hint="eastAsia" w:asciiTheme="minorEastAsia" w:hAnsiTheme="minorEastAsia"/>
          <w:sz w:val="28"/>
          <w:szCs w:val="28"/>
          <w:lang w:val="en-AU"/>
        </w:rPr>
      </w:pPr>
      <w:r>
        <w:rPr>
          <w:rFonts w:hint="eastAsia" w:asciiTheme="minorEastAsia" w:hAnsiTheme="minorEastAsia"/>
          <w:sz w:val="28"/>
          <w:szCs w:val="28"/>
          <w:lang w:val="en-AU"/>
        </w:rPr>
        <w:t>数据接口对接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425"/>
        <w:textAlignment w:val="auto"/>
        <w:outlineLvl w:val="2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bookmarkStart w:id="33" w:name="_Toc16336"/>
      <w:bookmarkStart w:id="34" w:name="_Toc24117"/>
      <w:bookmarkStart w:id="35" w:name="_Toc31976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4.2.3.调研的地点范围</w:t>
      </w:r>
      <w:bookmarkEnd w:id="33"/>
      <w:bookmarkEnd w:id="34"/>
      <w:bookmarkEnd w:id="35"/>
    </w:p>
    <w:p>
      <w:pPr>
        <w:ind w:firstLine="618" w:firstLineChars="221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AU" w:eastAsia="zh-CN"/>
        </w:rPr>
        <w:t>调研的具体地点为：</w:t>
      </w:r>
      <w:r>
        <w:rPr>
          <w:rFonts w:hint="eastAsia" w:asciiTheme="minorEastAsia" w:hAnsiTheme="minorEastAsia"/>
          <w:sz w:val="28"/>
          <w:szCs w:val="28"/>
          <w:lang w:eastAsia="zh-CN"/>
        </w:rPr>
        <w:t>宁夏银川市金凤区宁安大街490号银川iBi育成中心二期10号楼3层</w:t>
      </w:r>
    </w:p>
    <w:bookmarkEnd w:id="21"/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425"/>
        <w:textAlignment w:val="auto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bookmarkStart w:id="36" w:name="_Toc30611"/>
      <w:bookmarkStart w:id="37" w:name="_Toc20098"/>
      <w:bookmarkStart w:id="38" w:name="_Toc25055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4.3 调研方向及调研方式</w:t>
      </w:r>
      <w:bookmarkEnd w:id="36"/>
      <w:bookmarkEnd w:id="37"/>
      <w:bookmarkEnd w:id="38"/>
    </w:p>
    <w:p>
      <w:pPr>
        <w:ind w:firstLine="560" w:firstLineChars="20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本阶段由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客户</w:t>
      </w:r>
      <w:r>
        <w:rPr>
          <w:rFonts w:hint="eastAsia" w:asciiTheme="minorEastAsia" w:hAnsiTheme="minorEastAsia"/>
          <w:sz w:val="28"/>
          <w:szCs w:val="28"/>
        </w:rPr>
        <w:t>代表、相关业务单位或部门共同参加。将对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用户需求情况</w:t>
      </w:r>
      <w:r>
        <w:rPr>
          <w:rFonts w:hint="eastAsia" w:asciiTheme="minorEastAsia" w:hAnsiTheme="minorEastAsia"/>
          <w:sz w:val="28"/>
          <w:szCs w:val="28"/>
        </w:rPr>
        <w:t>进行调查。</w:t>
      </w:r>
    </w:p>
    <w:p>
      <w:pPr>
        <w:ind w:firstLine="618" w:firstLineChars="221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/>
          <w:sz w:val="28"/>
          <w:szCs w:val="28"/>
        </w:rPr>
        <w:t>调研对象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为</w:t>
      </w:r>
      <w:r>
        <w:rPr>
          <w:rFonts w:hint="eastAsia" w:asciiTheme="minorEastAsia" w:hAnsiTheme="minorEastAsia"/>
          <w:sz w:val="28"/>
          <w:szCs w:val="28"/>
          <w:lang w:eastAsia="zh-CN"/>
        </w:rPr>
        <w:t>宁夏银川市金凤区宁安大街490号银川iBi育成中心二期10号楼3层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天津三源电力智能科技有限公司</w:t>
      </w:r>
      <w:r>
        <w:rPr>
          <w:rFonts w:hint="eastAsia" w:asciiTheme="minorEastAsia" w:hAnsiTheme="minorEastAsia"/>
          <w:sz w:val="28"/>
          <w:szCs w:val="28"/>
        </w:rPr>
        <w:t>，调研采取多种调研方式</w:t>
      </w:r>
      <w:r>
        <w:rPr>
          <w:rFonts w:hint="eastAsia" w:asciiTheme="minorEastAsia" w:hAnsiTheme="minorEastAsia"/>
          <w:sz w:val="28"/>
          <w:szCs w:val="28"/>
          <w:lang w:eastAsia="zh-CN"/>
        </w:rPr>
        <w:t>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425"/>
        <w:textAlignment w:val="auto"/>
        <w:outlineLvl w:val="2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bookmarkStart w:id="39" w:name="_Toc25118"/>
      <w:bookmarkStart w:id="40" w:name="_Toc30801"/>
      <w:bookmarkStart w:id="41" w:name="_Toc13293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4.3.1调研方向</w:t>
      </w:r>
      <w:bookmarkEnd w:id="39"/>
      <w:bookmarkEnd w:id="40"/>
      <w:bookmarkEnd w:id="41"/>
    </w:p>
    <w:p>
      <w:pPr>
        <w:ind w:firstLine="560" w:firstLineChars="200"/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根据</w:t>
      </w:r>
      <w:r>
        <w:rPr>
          <w:rFonts w:asciiTheme="minorEastAsia" w:hAnsiTheme="minorEastAsia"/>
          <w:sz w:val="28"/>
          <w:szCs w:val="28"/>
        </w:rPr>
        <w:t>现在有业务的分析，我们</w:t>
      </w:r>
      <w:r>
        <w:rPr>
          <w:rFonts w:hint="eastAsia" w:asciiTheme="minorEastAsia" w:hAnsiTheme="minorEastAsia"/>
          <w:sz w:val="28"/>
          <w:szCs w:val="28"/>
        </w:rPr>
        <w:t>将</w:t>
      </w:r>
      <w:r>
        <w:rPr>
          <w:rFonts w:asciiTheme="minorEastAsia" w:hAnsiTheme="minorEastAsia"/>
          <w:sz w:val="28"/>
          <w:szCs w:val="28"/>
        </w:rPr>
        <w:t>调研工作分为以下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三</w:t>
      </w:r>
      <w:r>
        <w:rPr>
          <w:rFonts w:hint="eastAsia" w:asciiTheme="minorEastAsia" w:hAnsiTheme="minorEastAsia"/>
          <w:sz w:val="28"/>
          <w:szCs w:val="28"/>
        </w:rPr>
        <w:t>类</w:t>
      </w:r>
      <w:r>
        <w:rPr>
          <w:rFonts w:asciiTheme="minorEastAsia" w:hAnsiTheme="minorEastAsia"/>
          <w:sz w:val="28"/>
          <w:szCs w:val="28"/>
        </w:rPr>
        <w:t>，分别为</w:t>
      </w:r>
      <w:r>
        <w:rPr>
          <w:rFonts w:hint="eastAsia" w:asciiTheme="minorEastAsia" w:hAnsiTheme="minorEastAsia"/>
          <w:sz w:val="28"/>
          <w:szCs w:val="28"/>
        </w:rPr>
        <w:t>业务需求</w:t>
      </w:r>
      <w:r>
        <w:rPr>
          <w:rFonts w:asciiTheme="minorEastAsia" w:hAnsiTheme="minorEastAsia"/>
          <w:sz w:val="28"/>
          <w:szCs w:val="28"/>
        </w:rPr>
        <w:t>调研</w:t>
      </w:r>
      <w:r>
        <w:rPr>
          <w:rFonts w:hint="eastAsia" w:asciiTheme="minorEastAsia" w:hAnsiTheme="minorEastAsia"/>
          <w:sz w:val="28"/>
          <w:szCs w:val="28"/>
        </w:rPr>
        <w:t>、数据需求</w:t>
      </w:r>
      <w:r>
        <w:rPr>
          <w:rFonts w:asciiTheme="minorEastAsia" w:hAnsiTheme="minorEastAsia"/>
          <w:sz w:val="28"/>
          <w:szCs w:val="28"/>
        </w:rPr>
        <w:t>调研</w:t>
      </w:r>
      <w:r>
        <w:rPr>
          <w:rFonts w:hint="eastAsia" w:asciiTheme="minorEastAsia" w:hAnsiTheme="minorEastAsia"/>
          <w:sz w:val="28"/>
          <w:szCs w:val="28"/>
        </w:rPr>
        <w:t>、功能需求调研。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1.业务需求调研</w:t>
      </w:r>
    </w:p>
    <w:p>
      <w:pPr>
        <w:ind w:firstLine="618" w:firstLineChars="221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对</w:t>
      </w:r>
      <w:r>
        <w:rPr>
          <w:rFonts w:hint="eastAsia" w:asciiTheme="minorEastAsia" w:hAnsiTheme="minorEastAsia"/>
          <w:sz w:val="28"/>
          <w:szCs w:val="28"/>
          <w:lang w:eastAsia="zh-CN"/>
        </w:rPr>
        <w:t>宁夏银川市金凤区宁安大街490号银川iBi育成中心二期10号楼3层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天津三源电力智能科技有限公司</w:t>
      </w:r>
      <w:r>
        <w:rPr>
          <w:rFonts w:hint="eastAsia" w:asciiTheme="minorEastAsia" w:hAnsiTheme="minorEastAsia"/>
          <w:sz w:val="28"/>
          <w:szCs w:val="28"/>
        </w:rPr>
        <w:t>的需求进行全面梳理，挖掘业务联动管理，理清业务流程。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2.数据需求调研</w:t>
      </w:r>
    </w:p>
    <w:p>
      <w:pPr>
        <w:ind w:firstLine="618" w:firstLineChars="221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现有</w:t>
      </w:r>
      <w:r>
        <w:rPr>
          <w:rFonts w:hint="eastAsia" w:asciiTheme="minorEastAsia" w:hAnsiTheme="minorEastAsia"/>
          <w:sz w:val="28"/>
          <w:szCs w:val="28"/>
        </w:rPr>
        <w:t>基础</w:t>
      </w:r>
      <w:r>
        <w:rPr>
          <w:rFonts w:asciiTheme="minorEastAsia" w:hAnsiTheme="minorEastAsia"/>
          <w:sz w:val="28"/>
          <w:szCs w:val="28"/>
        </w:rPr>
        <w:t>数据</w:t>
      </w:r>
      <w:r>
        <w:rPr>
          <w:rFonts w:hint="eastAsia" w:asciiTheme="minorEastAsia" w:hAnsiTheme="minorEastAsia"/>
          <w:sz w:val="28"/>
          <w:szCs w:val="28"/>
        </w:rPr>
        <w:t>进行全面梳理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hint="eastAsia" w:asciiTheme="minorEastAsia" w:hAnsiTheme="minorEastAsia"/>
          <w:sz w:val="28"/>
          <w:szCs w:val="28"/>
        </w:rPr>
        <w:t>了</w:t>
      </w:r>
      <w:r>
        <w:rPr>
          <w:rFonts w:asciiTheme="minorEastAsia" w:hAnsiTheme="minorEastAsia"/>
          <w:sz w:val="28"/>
          <w:szCs w:val="28"/>
        </w:rPr>
        <w:t>解数据</w:t>
      </w:r>
      <w:r>
        <w:rPr>
          <w:rFonts w:hint="eastAsia" w:asciiTheme="minorEastAsia" w:hAnsiTheme="minorEastAsia"/>
          <w:sz w:val="28"/>
          <w:szCs w:val="28"/>
        </w:rPr>
        <w:t>来源、处理</w:t>
      </w:r>
      <w:r>
        <w:rPr>
          <w:rFonts w:asciiTheme="minorEastAsia" w:hAnsiTheme="minorEastAsia"/>
          <w:sz w:val="28"/>
          <w:szCs w:val="28"/>
        </w:rPr>
        <w:t>机制，分析</w:t>
      </w:r>
      <w:r>
        <w:rPr>
          <w:rFonts w:hint="eastAsia" w:asciiTheme="minorEastAsia" w:hAnsiTheme="minorEastAsia"/>
          <w:sz w:val="28"/>
          <w:szCs w:val="28"/>
        </w:rPr>
        <w:t>资源共享需</w:t>
      </w:r>
      <w:r>
        <w:rPr>
          <w:rFonts w:asciiTheme="minorEastAsia" w:hAnsiTheme="minorEastAsia"/>
          <w:sz w:val="28"/>
          <w:szCs w:val="28"/>
        </w:rPr>
        <w:t>求。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3.功能需求调研</w:t>
      </w:r>
    </w:p>
    <w:p>
      <w:pPr>
        <w:ind w:firstLine="618" w:firstLineChars="221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对各项功能点、数据挖掘分析点进行深入交流、探讨，明确功能要求，以及实现方式。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425"/>
        <w:textAlignment w:val="auto"/>
        <w:outlineLvl w:val="2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bookmarkStart w:id="42" w:name="_Toc7079"/>
      <w:bookmarkStart w:id="43" w:name="_Toc25224"/>
      <w:bookmarkStart w:id="44" w:name="_Toc26066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4.3.2调研方式</w:t>
      </w:r>
      <w:bookmarkEnd w:id="42"/>
      <w:bookmarkEnd w:id="43"/>
      <w:bookmarkEnd w:id="44"/>
    </w:p>
    <w:p>
      <w:pPr>
        <w:ind w:firstLine="618" w:firstLineChars="221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本次需求调研，根据实际情况采用灵活多样的方式：</w:t>
      </w:r>
    </w:p>
    <w:p>
      <w:pPr>
        <w:numPr>
          <w:ilvl w:val="0"/>
          <w:numId w:val="3"/>
        </w:numPr>
        <w:ind w:left="420" w:leftChars="0" w:hanging="42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收集客户相关的文档资料，包括目前的管理标准等如工作概况、主要业务、业务流程、管理制度、岗位职责，可以从业主的日常工作表单、报表、文书、网站中获取，有必要的直接要求业主提供。</w:t>
      </w:r>
    </w:p>
    <w:p>
      <w:pPr>
        <w:numPr>
          <w:ilvl w:val="0"/>
          <w:numId w:val="3"/>
        </w:numPr>
        <w:ind w:left="420" w:leftChars="0" w:hanging="42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个别交流。就某一具体问题和业务流程处理和相关的业务人员直接交流。</w:t>
      </w:r>
    </w:p>
    <w:p>
      <w:pPr>
        <w:numPr>
          <w:ilvl w:val="0"/>
          <w:numId w:val="3"/>
        </w:numPr>
        <w:ind w:left="420" w:leftChars="0" w:hanging="42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开会讨论，对跨单位的业务，把相关的业务人员和技术人员进行邀约座谈访问。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425"/>
        <w:textAlignment w:val="auto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bookmarkStart w:id="45" w:name="_Toc26193"/>
      <w:bookmarkStart w:id="46" w:name="_Toc25217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4.4 时间安排</w:t>
      </w:r>
      <w:bookmarkEnd w:id="45"/>
      <w:bookmarkEnd w:id="46"/>
    </w:p>
    <w:tbl>
      <w:tblPr>
        <w:tblStyle w:val="15"/>
        <w:tblW w:w="97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40"/>
        <w:gridCol w:w="1464"/>
        <w:gridCol w:w="1752"/>
        <w:gridCol w:w="1404"/>
        <w:gridCol w:w="1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2F5496" w:themeFill="accent5" w:themeFillShade="BF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调研任务</w:t>
            </w:r>
          </w:p>
        </w:tc>
        <w:tc>
          <w:tcPr>
            <w:tcW w:w="1440" w:type="dxa"/>
            <w:shd w:val="clear" w:color="auto" w:fill="2F5496" w:themeFill="accent5" w:themeFillShade="BF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开始时间</w:t>
            </w:r>
          </w:p>
        </w:tc>
        <w:tc>
          <w:tcPr>
            <w:tcW w:w="1464" w:type="dxa"/>
            <w:shd w:val="clear" w:color="auto" w:fill="2F5496" w:themeFill="accent5" w:themeFillShade="BF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结束时间</w:t>
            </w:r>
          </w:p>
        </w:tc>
        <w:tc>
          <w:tcPr>
            <w:tcW w:w="1752" w:type="dxa"/>
            <w:shd w:val="clear" w:color="auto" w:fill="2F5496" w:themeFill="accent5" w:themeFillShade="BF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实施人员</w:t>
            </w:r>
          </w:p>
        </w:tc>
        <w:tc>
          <w:tcPr>
            <w:tcW w:w="1404" w:type="dxa"/>
            <w:shd w:val="clear" w:color="auto" w:fill="2F5496" w:themeFill="accent5" w:themeFillShade="BF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客户配合人员</w:t>
            </w:r>
          </w:p>
        </w:tc>
        <w:tc>
          <w:tcPr>
            <w:tcW w:w="1988" w:type="dxa"/>
            <w:shd w:val="clear" w:color="auto" w:fill="2F5496" w:themeFill="accent5" w:themeFillShade="BF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调研成果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701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准备调研计划</w:t>
            </w:r>
          </w:p>
        </w:tc>
        <w:tc>
          <w:tcPr>
            <w:tcW w:w="1440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2021/8/11</w:t>
            </w:r>
          </w:p>
        </w:tc>
        <w:tc>
          <w:tcPr>
            <w:tcW w:w="1464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2021/8/12</w:t>
            </w:r>
          </w:p>
        </w:tc>
        <w:tc>
          <w:tcPr>
            <w:tcW w:w="1752" w:type="dxa"/>
            <w:vAlign w:val="center"/>
          </w:tcPr>
          <w:p>
            <w:pPr>
              <w:spacing w:line="276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王健超、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雷胜勇</w:t>
            </w:r>
          </w:p>
        </w:tc>
        <w:tc>
          <w:tcPr>
            <w:tcW w:w="1404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马超</w:t>
            </w:r>
          </w:p>
        </w:tc>
        <w:tc>
          <w:tcPr>
            <w:tcW w:w="1988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调研提纲提交客户</w:t>
            </w:r>
          </w:p>
        </w:tc>
        <w:tc>
          <w:tcPr>
            <w:tcW w:w="1440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2021/8/13</w:t>
            </w:r>
          </w:p>
        </w:tc>
        <w:tc>
          <w:tcPr>
            <w:tcW w:w="1464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2021/8/13</w:t>
            </w:r>
          </w:p>
        </w:tc>
        <w:tc>
          <w:tcPr>
            <w:tcW w:w="1752" w:type="dxa"/>
            <w:vAlign w:val="center"/>
          </w:tcPr>
          <w:p>
            <w:pPr>
              <w:spacing w:line="276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王健超、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雷胜勇</w:t>
            </w:r>
          </w:p>
        </w:tc>
        <w:tc>
          <w:tcPr>
            <w:tcW w:w="1404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马超</w:t>
            </w:r>
          </w:p>
        </w:tc>
        <w:tc>
          <w:tcPr>
            <w:tcW w:w="1988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总体调研</w:t>
            </w:r>
          </w:p>
        </w:tc>
        <w:tc>
          <w:tcPr>
            <w:tcW w:w="1440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2021/8/14</w:t>
            </w:r>
          </w:p>
        </w:tc>
        <w:tc>
          <w:tcPr>
            <w:tcW w:w="1464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2021/8/16</w:t>
            </w:r>
          </w:p>
        </w:tc>
        <w:tc>
          <w:tcPr>
            <w:tcW w:w="1752" w:type="dxa"/>
            <w:vAlign w:val="center"/>
          </w:tcPr>
          <w:p>
            <w:pPr>
              <w:spacing w:line="276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王健超、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雷胜勇</w:t>
            </w:r>
          </w:p>
        </w:tc>
        <w:tc>
          <w:tcPr>
            <w:tcW w:w="1404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马超</w:t>
            </w:r>
          </w:p>
        </w:tc>
        <w:tc>
          <w:tcPr>
            <w:tcW w:w="1988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客户基本需求、对平台的建议、整个项目的大体框架、主要功能点的需求及建议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分析整理调研结果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形成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用户需求说明书</w:t>
            </w:r>
          </w:p>
        </w:tc>
        <w:tc>
          <w:tcPr>
            <w:tcW w:w="1440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2021/8/17</w:t>
            </w:r>
          </w:p>
        </w:tc>
        <w:tc>
          <w:tcPr>
            <w:tcW w:w="1464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2021/8/20</w:t>
            </w:r>
          </w:p>
        </w:tc>
        <w:tc>
          <w:tcPr>
            <w:tcW w:w="1752" w:type="dxa"/>
            <w:vAlign w:val="center"/>
          </w:tcPr>
          <w:p>
            <w:pPr>
              <w:spacing w:line="276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王健超、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雷胜勇</w:t>
            </w:r>
          </w:p>
        </w:tc>
        <w:tc>
          <w:tcPr>
            <w:tcW w:w="1404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shd w:val="clear" w:fill="FFFFFF" w:themeFill="background1"/>
                <w:lang w:val="en-US" w:eastAsia="zh-CN"/>
              </w:rPr>
              <w:t>马超</w:t>
            </w:r>
          </w:p>
        </w:tc>
        <w:tc>
          <w:tcPr>
            <w:tcW w:w="1988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sz w:val="24"/>
                <w:szCs w:val="24"/>
                <w:highlight w:val="yellow"/>
              </w:rPr>
            </w:pPr>
          </w:p>
        </w:tc>
      </w:tr>
    </w:tbl>
    <w:p/>
    <w:p>
      <w:pPr>
        <w:ind w:firstLine="560" w:firstLineChars="200"/>
        <w:rPr>
          <w:rFonts w:hint="eastAsia" w:asciiTheme="minorEastAsia" w:hAnsiTheme="minorEastAsia"/>
          <w:bCs/>
          <w:kern w:val="24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根据业主、监理的时间安排，分多次进行。</w:t>
      </w:r>
      <w:bookmarkEnd w:id="6"/>
    </w:p>
    <w:sectPr>
      <w:footerReference r:id="rId4" w:type="default"/>
      <w:pgSz w:w="11906" w:h="16838"/>
      <w:pgMar w:top="1440" w:right="1080" w:bottom="1440" w:left="1080" w:header="1020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0765833"/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  <w:rPr>
        <w:rFonts w:hint="eastAsia" w:eastAsiaTheme="minorEastAsia"/>
        <w:b/>
        <w:bCs/>
        <w:lang w:eastAsia="zh-CN"/>
      </w:rPr>
    </w:pPr>
    <w:r>
      <w:rPr>
        <w:rFonts w:hint="eastAsia"/>
        <w:b/>
        <w:bCs/>
        <w:lang w:eastAsia="zh-CN"/>
      </w:rPr>
      <w:t>《</w:t>
    </w:r>
    <w:r>
      <w:rPr>
        <w:rFonts w:hint="eastAsia"/>
        <w:b/>
        <w:bCs/>
        <w:lang w:val="en-US" w:eastAsia="zh-CN"/>
      </w:rPr>
      <w:t>需求调研计划</w:t>
    </w:r>
    <w:r>
      <w:rPr>
        <w:rFonts w:hint="eastAsia"/>
        <w:b/>
        <w:bCs/>
        <w:lang w:eastAsia="zh-CN"/>
      </w:rPr>
      <w:t>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E9FDA6"/>
    <w:multiLevelType w:val="singleLevel"/>
    <w:tmpl w:val="E0E9FDA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993"/>
        </w:tabs>
        <w:ind w:left="993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">
    <w:nsid w:val="1CDC6B8F"/>
    <w:multiLevelType w:val="multilevel"/>
    <w:tmpl w:val="1CDC6B8F"/>
    <w:lvl w:ilvl="0" w:tentative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  <w:sz w:val="44"/>
        <w:lang w:val="en-US"/>
      </w:rPr>
    </w:lvl>
    <w:lvl w:ilvl="1" w:tentative="0">
      <w:start w:val="1"/>
      <w:numFmt w:val="decimal"/>
      <w:pStyle w:val="4"/>
      <w:isLgl/>
      <w:suff w:val="space"/>
      <w:lvlText w:val="%1.%2"/>
      <w:lvlJc w:val="left"/>
      <w:pPr>
        <w:ind w:left="426" w:firstLine="0"/>
      </w:pPr>
      <w:rPr>
        <w:rFonts w:hint="eastAsia"/>
        <w:b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  <w:b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426" w:firstLine="0"/>
      </w:pPr>
      <w:rPr>
        <w:rFonts w:hint="eastAsia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iNzQyOGUyZWMxZDRmNzI0MjVhM2JhZmZmMDFkMjEifQ=="/>
  </w:docVars>
  <w:rsids>
    <w:rsidRoot w:val="47D71358"/>
    <w:rsid w:val="00064694"/>
    <w:rsid w:val="0017493C"/>
    <w:rsid w:val="001A1031"/>
    <w:rsid w:val="002A6EF6"/>
    <w:rsid w:val="00345389"/>
    <w:rsid w:val="00495D63"/>
    <w:rsid w:val="004C6522"/>
    <w:rsid w:val="004E7316"/>
    <w:rsid w:val="005072F7"/>
    <w:rsid w:val="005F6777"/>
    <w:rsid w:val="006003BC"/>
    <w:rsid w:val="006A1E2A"/>
    <w:rsid w:val="006D44FD"/>
    <w:rsid w:val="007909D7"/>
    <w:rsid w:val="007A66F0"/>
    <w:rsid w:val="00845E51"/>
    <w:rsid w:val="008D128F"/>
    <w:rsid w:val="009846EC"/>
    <w:rsid w:val="00993C15"/>
    <w:rsid w:val="00A97758"/>
    <w:rsid w:val="00AA4345"/>
    <w:rsid w:val="00C10E4B"/>
    <w:rsid w:val="00C26905"/>
    <w:rsid w:val="00C302F4"/>
    <w:rsid w:val="00C47F23"/>
    <w:rsid w:val="00CA5605"/>
    <w:rsid w:val="00CF111E"/>
    <w:rsid w:val="00D264B2"/>
    <w:rsid w:val="00DD5451"/>
    <w:rsid w:val="00DF4260"/>
    <w:rsid w:val="00E86C1F"/>
    <w:rsid w:val="00EC4428"/>
    <w:rsid w:val="00F41ABA"/>
    <w:rsid w:val="00FE61BF"/>
    <w:rsid w:val="010438C3"/>
    <w:rsid w:val="02AF1C7D"/>
    <w:rsid w:val="0432063A"/>
    <w:rsid w:val="05324590"/>
    <w:rsid w:val="07A825D6"/>
    <w:rsid w:val="0E6118BF"/>
    <w:rsid w:val="0F0E76BF"/>
    <w:rsid w:val="13E5307D"/>
    <w:rsid w:val="16181F95"/>
    <w:rsid w:val="19224921"/>
    <w:rsid w:val="1B6B326B"/>
    <w:rsid w:val="1C7320A5"/>
    <w:rsid w:val="1DCC3ECA"/>
    <w:rsid w:val="274C1BD6"/>
    <w:rsid w:val="27E66FF0"/>
    <w:rsid w:val="2AC809F8"/>
    <w:rsid w:val="2D9A7D93"/>
    <w:rsid w:val="2F550CA7"/>
    <w:rsid w:val="36EF6996"/>
    <w:rsid w:val="37B41706"/>
    <w:rsid w:val="3D9F4A97"/>
    <w:rsid w:val="3EB16C23"/>
    <w:rsid w:val="3FB47A97"/>
    <w:rsid w:val="41EB3CD5"/>
    <w:rsid w:val="4276197C"/>
    <w:rsid w:val="479F2EEA"/>
    <w:rsid w:val="47D71358"/>
    <w:rsid w:val="4B8265B9"/>
    <w:rsid w:val="4C187F92"/>
    <w:rsid w:val="4C28084C"/>
    <w:rsid w:val="4DA725B1"/>
    <w:rsid w:val="4DCF3DA4"/>
    <w:rsid w:val="4F2C7BD0"/>
    <w:rsid w:val="536D6315"/>
    <w:rsid w:val="53BF1C14"/>
    <w:rsid w:val="54740973"/>
    <w:rsid w:val="56DB6097"/>
    <w:rsid w:val="57246E41"/>
    <w:rsid w:val="583B4052"/>
    <w:rsid w:val="594B5D4C"/>
    <w:rsid w:val="59B75339"/>
    <w:rsid w:val="59FF3D8B"/>
    <w:rsid w:val="600536F8"/>
    <w:rsid w:val="61407339"/>
    <w:rsid w:val="65491C55"/>
    <w:rsid w:val="6D166107"/>
    <w:rsid w:val="6D52484D"/>
    <w:rsid w:val="6FCA1811"/>
    <w:rsid w:val="738F6E82"/>
    <w:rsid w:val="75184B39"/>
    <w:rsid w:val="755973CD"/>
    <w:rsid w:val="76650BE8"/>
    <w:rsid w:val="7A1E036D"/>
    <w:rsid w:val="7A5F52F0"/>
    <w:rsid w:val="7C08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240" w:after="240" w:line="360" w:lineRule="auto"/>
      <w:jc w:val="center"/>
      <w:outlineLvl w:val="0"/>
    </w:pPr>
    <w:rPr>
      <w:rFonts w:ascii="Times New Roman" w:hAnsi="Times New Roman" w:eastAsia="黑体" w:cs="Times New Roman"/>
      <w:b/>
      <w:bCs/>
      <w:kern w:val="44"/>
      <w:sz w:val="44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0"/>
      </w:tabs>
      <w:spacing w:before="120" w:after="120" w:line="360" w:lineRule="auto"/>
      <w:outlineLvl w:val="1"/>
    </w:pPr>
    <w:rPr>
      <w:rFonts w:ascii="Arial" w:hAnsi="Arial" w:eastAsia="黑体" w:cs="Times New Roman"/>
      <w:bCs/>
      <w:sz w:val="32"/>
      <w:szCs w:val="32"/>
    </w:rPr>
  </w:style>
  <w:style w:type="paragraph" w:styleId="5">
    <w:name w:val="heading 3"/>
    <w:basedOn w:val="1"/>
    <w:next w:val="6"/>
    <w:qFormat/>
    <w:uiPriority w:val="0"/>
    <w:pPr>
      <w:keepNext/>
      <w:keepLines/>
      <w:widowControl/>
      <w:spacing w:before="260" w:after="260"/>
      <w:ind w:firstLine="420"/>
      <w:jc w:val="left"/>
      <w:outlineLvl w:val="2"/>
    </w:pPr>
    <w:rPr>
      <w:rFonts w:ascii="宋体" w:hAnsi="宋体"/>
      <w:b/>
      <w:kern w:val="0"/>
      <w:sz w:val="30"/>
      <w:szCs w:val="30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*正文"/>
    <w:basedOn w:val="1"/>
    <w:qFormat/>
    <w:uiPriority w:val="0"/>
    <w:pPr>
      <w:snapToGrid w:val="0"/>
      <w:spacing w:after="0" w:line="360" w:lineRule="auto"/>
      <w:ind w:firstLine="200" w:firstLineChars="200"/>
      <w:jc w:val="left"/>
    </w:pPr>
    <w:rPr>
      <w:color w:val="000000"/>
      <w:sz w:val="24"/>
      <w:szCs w:val="21"/>
      <w:lang w:val="zh-CN"/>
    </w:r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Plain Text"/>
    <w:basedOn w:val="1"/>
    <w:qFormat/>
    <w:uiPriority w:val="0"/>
    <w:rPr>
      <w:rFonts w:ascii="宋体" w:hAnsi="Courier New"/>
      <w:kern w:val="0"/>
      <w:sz w:val="20"/>
      <w:szCs w:val="20"/>
    </w:rPr>
  </w:style>
  <w:style w:type="paragraph" w:styleId="9">
    <w:name w:val="Date"/>
    <w:basedOn w:val="1"/>
    <w:next w:val="1"/>
    <w:qFormat/>
    <w:uiPriority w:val="0"/>
    <w:pPr>
      <w:ind w:left="100" w:leftChars="2500"/>
    </w:pPr>
    <w:rPr>
      <w:b/>
      <w:bCs/>
      <w:kern w:val="0"/>
      <w:sz w:val="48"/>
    </w:rPr>
  </w:style>
  <w:style w:type="paragraph" w:styleId="10">
    <w:name w:val="Balloon Text"/>
    <w:basedOn w:val="1"/>
    <w:link w:val="20"/>
    <w:qFormat/>
    <w:uiPriority w:val="0"/>
    <w:rPr>
      <w:sz w:val="18"/>
      <w:szCs w:val="18"/>
    </w:rPr>
  </w:style>
  <w:style w:type="paragraph" w:styleId="11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8">
    <w:name w:val="附录表标题"/>
    <w:next w:val="1"/>
    <w:qFormat/>
    <w:uiPriority w:val="0"/>
    <w:pPr>
      <w:jc w:val="center"/>
      <w:textAlignment w:val="baseline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character" w:customStyle="1" w:styleId="20">
    <w:name w:val="批注框文本 字符"/>
    <w:basedOn w:val="17"/>
    <w:link w:val="10"/>
    <w:qFormat/>
    <w:uiPriority w:val="0"/>
    <w:rPr>
      <w:kern w:val="2"/>
      <w:sz w:val="18"/>
      <w:szCs w:val="18"/>
    </w:r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1521</Words>
  <Characters>1701</Characters>
  <Lines>34</Lines>
  <Paragraphs>9</Paragraphs>
  <TotalTime>4</TotalTime>
  <ScaleCrop>false</ScaleCrop>
  <LinksUpToDate>false</LinksUpToDate>
  <CharactersWithSpaces>1753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2019-01-16T13:35:00Z</dcterms:created>
  <dc:creator>ll</dc:creator>
  <cp:lastModifiedBy>盖松</cp:lastModifiedBy>
  <cp:lastPrinted>2019-11-25T04:40:00Z</cp:lastPrinted>
  <dcterms:modified xsi:type="dcterms:W3CDTF">2022-07-12T08:11:52Z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4CF04B867B244EBAB42C1142F7F55B4F</vt:lpwstr>
  </property>
</Properties>
</file>