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675" w:lineRule="atLeast"/>
        <w:ind w:left="0" w:right="0" w:firstLine="0"/>
        <w:jc w:val="center"/>
        <w:rPr>
          <w:rFonts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6"/>
          <w:szCs w:val="36"/>
          <w:shd w:val="clear" w:color="auto" w:fill="FFFFFF"/>
          <w:lang w:val="en-US" w:eastAsia="zh-CN"/>
        </w:rPr>
        <w:t>2021年度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6"/>
          <w:szCs w:val="36"/>
          <w:shd w:val="clear" w:color="auto" w:fill="FFFFFF"/>
        </w:rPr>
        <w:t>培训总结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 xml:space="preserve"> </w:t>
      </w:r>
      <w:bookmarkStart w:id="0" w:name="_Toc1749"/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培训工作情况：</w:t>
      </w:r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 xml:space="preserve">   截止2021年12月份为止，</w:t>
      </w:r>
      <w:r>
        <w:rPr>
          <w:rFonts w:hint="eastAsia" w:ascii="宋体" w:hAnsi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行政人事部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在QPPO培训、模型使用培训、OSSP标准过程培训、java教程--运算符与控制语句、风险管理强化培训等方面，共组织了1</w:t>
      </w:r>
      <w:r>
        <w:rPr>
          <w:rFonts w:hint="eastAsia" w:ascii="宋体" w:hAnsi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个专题的大中型培训，无论是从培训的课程范围还是培训的人员规模</w:t>
      </w:r>
      <w:r>
        <w:rPr>
          <w:rFonts w:hint="eastAsia" w:ascii="宋体" w:hAnsi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都取得了良好的效果。依据2021的年度培训计划，公司共制定了1</w:t>
      </w:r>
      <w:r>
        <w:rPr>
          <w:rFonts w:hint="eastAsia" w:ascii="宋体" w:hAnsi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场培训，其中外部培训</w:t>
      </w:r>
      <w:r>
        <w:rPr>
          <w:rFonts w:hint="eastAsia" w:ascii="宋体" w:hAnsi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场（项目级培训</w:t>
      </w:r>
      <w:r>
        <w:rPr>
          <w:rFonts w:hint="eastAsia" w:ascii="宋体" w:hAnsi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场），内部培训</w:t>
      </w:r>
      <w:r>
        <w:rPr>
          <w:rFonts w:hint="eastAsia" w:ascii="宋体" w:hAnsi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8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场（项目级培训</w:t>
      </w:r>
      <w:r>
        <w:rPr>
          <w:rFonts w:hint="eastAsia" w:ascii="宋体" w:hAnsi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场，组织级培训4场）。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 xml:space="preserve">  整体培训预算控制得当，培训效果较好，满足年度目标要求。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所有课程满意度都在7.5分以上，因此，培训效果较去年来看，满意度上升。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但是没有一门内部组织课程在9.5分以上，说明公司的优势课程未形成，在下一阶段还需努力。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</w:pPr>
      <w:bookmarkStart w:id="1" w:name="_Toc29938"/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培训工作分析</w:t>
      </w:r>
      <w:bookmarkEnd w:id="1"/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 xml:space="preserve">    取得的成绩：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1、培训项目数，培训的专业程度，举办培训课程的次数，接受训练的人次等方面，取得了一定的增长。建立制度性培训体系。以往，公司培训工作缺乏系统性制度，培训管理幅度和力度很弱，培训资金无保证，员工培训意识差，培训工作开展十分困难，今年</w:t>
      </w:r>
      <w:r>
        <w:rPr>
          <w:rFonts w:hint="eastAsia" w:ascii="宋体" w:hAnsi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行政人事部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投入大量精力，在总结了以往公司培训经验的基础上，优化了培训管理流程，完善了监狱培训制度。重点加强了培训需求分析和培训项目审批流程。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加强了培训针对性。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</w:pPr>
      <w:r>
        <w:rPr>
          <w:rFonts w:hint="eastAsia" w:ascii="宋体" w:hAnsi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2、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项目级专业技能培训课程更加丰富这主要是因为2020年我们的培训主要是以内训为主，没有大部分借助外部培训讲师的力量，而我们自身的培训讲师队伍没有做到专业对口，技能培训效果最佳化，所以课程设计捉襟见肘，为了解决满足广大职工的培训需求，只好在课程设计上求广，更好的利用课程PPT考核认证表。增加课程的专业性，让大部分员工感觉培训课程更好的融入日常工作中。对自己后期的工作有很强的专业知识做基石。2021年，我们开始尝试聘请外部讲师，还积极与各类培训专业机构进行了接触，在课程设计、培训合作等方面加强沟通，在培训课程设计求“专”求“精”，强化针对性，员工的培训满意度得到大幅提高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</w:pPr>
      <w:bookmarkStart w:id="2" w:name="_Toc28817"/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三、同样在执行过程中也会存在相应的困难:</w:t>
      </w:r>
      <w:bookmarkEnd w:id="2"/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培训工作执行力弱，开展工作困难。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员工自主学习意识不强，培训工作开展相对困难。其中安排人员培训，后期保障等工作在依靠相关人员自主多方沟通，缺乏制度的有力支持。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讲师资源匮乏、内部资源不足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内部资源不足由于缺乏相关的培养和训练，公司内部讲师资源匮乏，讲师能力良莠不齐，虽然公司内虽然也有很多专业人才和行业专家，但是却并不适合做讲师，譬如:在新员工培训课程中进行电脑方面培训时，我们邀请办公室机房管理员做培训，可是培训效果并不理想.内部资源不足，缺乏一些必要设备.警如：2021年我们邀请了很多优秀的讲师来我公司内训，取得了不错的培训效果，也支出了定费用，但由于没有摄像器材，无法进行影音留存，基于培训场地、规模等限制，无法满足更多人员的培训需求.业务培训的配套制度和相关机制不够完善，培训经费投入相对不足。主要表现在：员工学习缺乏足够的动力与压力；员工自我培训意识较弱；培训设施、学习内容和方式等在一些专业的培训上还相对滞后；培训的针对性、实效性有待加强，工作中存在的一些实际问题难以通过培训得到解决；公司计划2022年投入每年5万元的培训预算，积极鼓励技术人员和管理人员参加外部培训，积极引入外部培训资源，扩充培训大纲和教材、题库，加强培训效果，实现公司的战略目标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公司改制后，改制企业的机构、人员做完调整后，改制企业员工的综合素质和工.作技能的提高，以及企业文化的再建，必然是下一阶段的工作重点，培训工作的任务必将增加，良好的培训效果和质量也会越来越得到公司领导的重视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</w:pPr>
      <w:bookmarkStart w:id="3" w:name="_Toc9023"/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四、建立培训资源网络，进一步丰富企业培训资源。</w:t>
      </w:r>
      <w:bookmarkEnd w:id="3"/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公司业务的广泛性也决定了公司各单位各部门培训需求的广泛性。为了较好的满足广大干部职工的培训需求，选择合适的培训课程，培训讲师，配路合适的培训资源，我们必须要取得大量及时、准确的培训信息，扩大培训业务联系，建立起自己有效的培训资源网络。特别是要积极与比较强势的专业机构保持好战略性的合作伙伴关系，及时掌握前沿的动态信息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</w:pPr>
      <w:bookmarkStart w:id="4" w:name="_Toc29763"/>
      <w:bookmarkStart w:id="5" w:name="_Toc534272411"/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五、奖励</w:t>
      </w:r>
      <w:bookmarkEnd w:id="4"/>
      <w:bookmarkEnd w:id="5"/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通过培训满意度调查及统计，赵安顺的授课效果最佳，因此，本年度的最佳讲师这个荣誉颁发给赵安顺。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</w:pPr>
      <w:bookmarkStart w:id="6" w:name="_Toc30968"/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六、高层意见</w:t>
      </w:r>
      <w:bookmarkEnd w:id="6"/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高层经理</w:t>
      </w:r>
      <w:r>
        <w:rPr>
          <w:rFonts w:hint="eastAsia" w:ascii="宋体" w:hAnsi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李营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对本年度的培训工作总体满意，批准了此份培训报告；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高层希望下一年度的培训工作要比本年度做得更好；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高层建议CMMI培训持续开展，同时在与公司业务紧密相关的领域的培训要加强。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</w:pPr>
      <w:bookmarkStart w:id="7" w:name="_Toc10955"/>
      <w:bookmarkStart w:id="8" w:name="_Toc534272412"/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七、下阶段安排</w:t>
      </w:r>
      <w:bookmarkEnd w:id="7"/>
      <w:bookmarkEnd w:id="8"/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下一年度的年度培训计划应增加</w:t>
      </w:r>
      <w:r>
        <w:rPr>
          <w:rFonts w:hint="eastAsia" w:ascii="宋体" w:hAnsi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技术性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培训课程，新技术相关的培训，以便提升员工与公司的总体竞争力；并纳入考核，作为晋升与加薪的依据。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2021年末我公司职工统计显示：目前管理人员既懂业务技术，又善经营管理的复合型人才数量比较少。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业务培训的配套制度和相关机制不够完善，目前培训预算为</w:t>
      </w:r>
      <w:r>
        <w:rPr>
          <w:rFonts w:hint="eastAsia" w:ascii="宋体" w:hAnsi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万元/年，培训经费投入相对不足。主要表现在：员工学习缺乏足够的动力与压力；员工自我培训意识较弱；培训设施、学习内容和方式等在一些专业的培训上还相对滞后；培训的针对性、实效性有待加强，工作中存在的一些实际问题难以通过培训得到解决；公司计划2022年投入每年</w:t>
      </w:r>
      <w:r>
        <w:rPr>
          <w:rFonts w:hint="eastAsia" w:ascii="宋体" w:hAnsi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万元的培训预算，积极鼓励技术人员和管理人员参加外部培训，积极引入外部培训资源，扩充培训大纲和教材、题库，加强培训效果，实现公司的战略目标。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32"/>
          <w:szCs w:val="32"/>
          <w:shd w:val="clear" w:color="auto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                                                             202</w:t>
      </w:r>
      <w:r>
        <w:rPr>
          <w:rFonts w:hint="eastAsia" w:ascii="宋体" w:hAnsi="宋体" w:cs="宋体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年12月</w:t>
      </w:r>
      <w:r>
        <w:rPr>
          <w:rFonts w:hint="eastAsia" w:ascii="宋体" w:hAnsi="宋体" w:cs="宋体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25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日</w:t>
      </w:r>
    </w:p>
    <w:p>
      <w:pPr>
        <w:rPr>
          <w:rFonts w:hint="default" w:ascii="宋体" w:hAnsi="宋体" w:eastAsia="宋体" w:cs="宋体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                                                               编制人：</w:t>
      </w:r>
      <w:bookmarkStart w:id="9" w:name="_GoBack"/>
      <w:bookmarkEnd w:id="9"/>
      <w:r>
        <w:rPr>
          <w:rFonts w:hint="eastAsia" w:ascii="宋体" w:hAnsi="宋体" w:cs="宋体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甄雪灵</w:t>
      </w:r>
    </w:p>
    <w:sectPr>
      <w:headerReference r:id="rId3" w:type="default"/>
      <w:footerReference r:id="rId4" w:type="default"/>
      <w:pgSz w:w="11906" w:h="16838"/>
      <w:pgMar w:top="1020" w:right="1134" w:bottom="1020" w:left="141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iNzQyOGUyZWMxZDRmNzI0MjVhM2JhZmZmMDFkMjEifQ=="/>
  </w:docVars>
  <w:rsids>
    <w:rsidRoot w:val="00000000"/>
    <w:rsid w:val="0C9A37A0"/>
    <w:rsid w:val="11411CD6"/>
    <w:rsid w:val="16765584"/>
    <w:rsid w:val="1EA5416B"/>
    <w:rsid w:val="266F3176"/>
    <w:rsid w:val="47D80292"/>
    <w:rsid w:val="48A90A8C"/>
    <w:rsid w:val="4CDA178C"/>
    <w:rsid w:val="575462F5"/>
    <w:rsid w:val="59A25594"/>
    <w:rsid w:val="5CC2145E"/>
    <w:rsid w:val="70217D29"/>
    <w:rsid w:val="74FB26B0"/>
    <w:rsid w:val="7CD60AE9"/>
    <w:rsid w:val="7DED2CDC"/>
    <w:rsid w:val="7EE1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2091</Words>
  <Characters>2145</Characters>
  <Lines>0</Lines>
  <Paragraphs>0</Paragraphs>
  <TotalTime>5</TotalTime>
  <ScaleCrop>false</ScaleCrop>
  <LinksUpToDate>false</LinksUpToDate>
  <CharactersWithSpaces>2283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2021-03-19T03:25:00Z</dcterms:created>
  <dc:creator>lenovo</dc:creator>
  <cp:lastModifiedBy>盖松</cp:lastModifiedBy>
  <dcterms:modified xsi:type="dcterms:W3CDTF">2022-07-12T09:00:48Z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6082B59A1F8748428E78D91B7D7C08F1</vt:lpwstr>
  </property>
</Properties>
</file>