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2"/>
      </w:pPr>
      <w:bookmarkStart w:id="30" w:name="_GoBack"/>
      <w:bookmarkEnd w:id="30"/>
    </w:p>
    <w:p>
      <w:pPr>
        <w:pStyle w:val="52"/>
      </w:pPr>
    </w:p>
    <w:p>
      <w:pPr>
        <w:pStyle w:val="52"/>
      </w:pPr>
      <w:r>
        <w:rPr>
          <w:rFonts w:hint="eastAsia"/>
        </w:rPr>
        <w:t>实施基础过程文件</w:t>
      </w:r>
    </w:p>
    <w:p>
      <w:pPr>
        <w:pStyle w:val="52"/>
      </w:pPr>
    </w:p>
    <w:p>
      <w:pPr>
        <w:pStyle w:val="52"/>
      </w:pPr>
    </w:p>
    <w:p>
      <w:pPr>
        <w:pStyle w:val="52"/>
      </w:pPr>
    </w:p>
    <w:p>
      <w:pPr>
        <w:pStyle w:val="52"/>
      </w:pPr>
    </w:p>
    <w:p>
      <w:pPr>
        <w:pStyle w:val="52"/>
      </w:pPr>
    </w:p>
    <w:p>
      <w:pPr>
        <w:pStyle w:val="52"/>
      </w:pPr>
    </w:p>
    <w:p>
      <w:pPr>
        <w:pStyle w:val="52"/>
      </w:pPr>
    </w:p>
    <w:p>
      <w:pPr>
        <w:pStyle w:val="52"/>
      </w:pPr>
    </w:p>
    <w:p>
      <w:pPr>
        <w:pStyle w:val="52"/>
      </w:pPr>
    </w:p>
    <w:p>
      <w:pPr>
        <w:pStyle w:val="52"/>
      </w:pPr>
    </w:p>
    <w:p>
      <w:pPr>
        <w:pStyle w:val="52"/>
      </w:pPr>
    </w:p>
    <w:p>
      <w:pPr>
        <w:pStyle w:val="52"/>
      </w:pPr>
    </w:p>
    <w:p>
      <w:pPr>
        <w:pStyle w:val="15"/>
        <w:spacing w:line="360" w:lineRule="auto"/>
        <w:ind w:left="99" w:leftChars="47"/>
        <w:jc w:val="center"/>
        <w:rPr>
          <w:rFonts w:hint="eastAsia" w:ascii="Arial" w:hAnsi="Arial" w:eastAsia="黑体"/>
          <w:sz w:val="32"/>
          <w:lang w:val="en-US" w:eastAsia="zh-CN"/>
        </w:rPr>
      </w:pPr>
      <w:r>
        <w:rPr>
          <w:rFonts w:hint="eastAsia" w:ascii="Arial" w:hAnsi="Arial" w:eastAsia="黑体"/>
          <w:sz w:val="32"/>
          <w:lang w:val="en-US" w:eastAsia="zh-CN"/>
        </w:rPr>
        <w:t>天津三源电力智能科技有限公司</w:t>
      </w:r>
    </w:p>
    <w:p>
      <w:pPr>
        <w:pStyle w:val="15"/>
        <w:spacing w:line="360" w:lineRule="auto"/>
        <w:ind w:left="99" w:leftChars="47"/>
        <w:jc w:val="center"/>
        <w:rPr>
          <w:rFonts w:hint="eastAsia" w:ascii="Arial" w:hAnsi="Arial" w:eastAsia="黑体"/>
          <w:sz w:val="32"/>
          <w:lang w:val="en-US" w:eastAsia="zh-CN"/>
        </w:rPr>
      </w:pPr>
    </w:p>
    <w:p>
      <w:pPr>
        <w:pStyle w:val="15"/>
        <w:spacing w:line="360" w:lineRule="auto"/>
        <w:ind w:left="99" w:leftChars="47"/>
        <w:jc w:val="center"/>
        <w:rPr>
          <w:rFonts w:hint="eastAsia" w:ascii="Arial" w:hAnsi="Arial" w:eastAsia="黑体"/>
          <w:sz w:val="32"/>
          <w:lang w:val="en-US" w:eastAsia="zh-CN"/>
        </w:rPr>
      </w:pPr>
    </w:p>
    <w:p>
      <w:pPr>
        <w:pStyle w:val="15"/>
        <w:spacing w:line="360" w:lineRule="auto"/>
        <w:ind w:left="99" w:leftChars="47"/>
        <w:jc w:val="center"/>
        <w:rPr>
          <w:rFonts w:hint="eastAsia" w:ascii="Arial" w:hAnsi="Arial" w:eastAsia="黑体"/>
          <w:sz w:val="32"/>
          <w:lang w:val="en-US" w:eastAsia="zh-CN"/>
        </w:rPr>
      </w:pPr>
    </w:p>
    <w:p>
      <w:pPr>
        <w:pStyle w:val="15"/>
        <w:spacing w:line="360" w:lineRule="auto"/>
        <w:ind w:left="99" w:leftChars="47"/>
        <w:jc w:val="center"/>
        <w:rPr>
          <w:rFonts w:hint="eastAsia" w:ascii="Arial" w:hAnsi="Arial" w:eastAsia="黑体"/>
          <w:sz w:val="32"/>
          <w:lang w:val="en-US" w:eastAsia="zh-CN"/>
        </w:rPr>
      </w:pPr>
    </w:p>
    <w:p>
      <w:pPr>
        <w:pStyle w:val="15"/>
        <w:spacing w:line="360" w:lineRule="auto"/>
        <w:ind w:left="99" w:leftChars="47"/>
        <w:jc w:val="center"/>
        <w:rPr>
          <w:rFonts w:hint="eastAsia" w:ascii="Arial" w:hAnsi="Arial" w:eastAsia="黑体"/>
          <w:sz w:val="32"/>
          <w:lang w:val="en-US" w:eastAsia="zh-CN"/>
        </w:rPr>
      </w:pPr>
    </w:p>
    <w:p>
      <w:pPr>
        <w:pStyle w:val="15"/>
        <w:spacing w:line="360" w:lineRule="auto"/>
        <w:ind w:left="99" w:leftChars="47"/>
        <w:jc w:val="center"/>
        <w:rPr>
          <w:rFonts w:hint="eastAsia" w:ascii="Arial" w:hAnsi="Arial" w:eastAsia="黑体"/>
          <w:sz w:val="32"/>
          <w:lang w:val="en-US" w:eastAsia="zh-CN"/>
        </w:rPr>
      </w:pPr>
    </w:p>
    <w:p>
      <w:pPr>
        <w:pStyle w:val="15"/>
        <w:spacing w:line="360" w:lineRule="auto"/>
        <w:ind w:left="99" w:leftChars="47"/>
        <w:jc w:val="center"/>
        <w:rPr>
          <w:rFonts w:hint="eastAsia" w:ascii="Arial" w:hAnsi="Arial" w:eastAsia="黑体"/>
          <w:sz w:val="32"/>
          <w:lang w:val="en-US" w:eastAsia="zh-CN"/>
        </w:rPr>
      </w:pPr>
    </w:p>
    <w:p>
      <w:pPr>
        <w:pStyle w:val="15"/>
        <w:spacing w:line="360" w:lineRule="auto"/>
        <w:ind w:left="99" w:leftChars="47"/>
        <w:jc w:val="center"/>
        <w:rPr>
          <w:rFonts w:hint="eastAsia" w:ascii="Arial" w:hAnsi="Arial" w:eastAsia="黑体"/>
          <w:sz w:val="32"/>
          <w:lang w:val="en-US" w:eastAsia="zh-CN"/>
        </w:rPr>
      </w:pPr>
    </w:p>
    <w:p>
      <w:pPr>
        <w:pStyle w:val="15"/>
        <w:spacing w:line="360" w:lineRule="auto"/>
        <w:ind w:left="99" w:leftChars="47"/>
        <w:jc w:val="center"/>
        <w:rPr>
          <w:rFonts w:eastAsia="黑体"/>
          <w:b w:val="0"/>
          <w:bCs w:val="0"/>
          <w:sz w:val="32"/>
        </w:rPr>
      </w:pPr>
      <w:r>
        <w:rPr>
          <w:rFonts w:hint="eastAsia" w:eastAsia="黑体"/>
          <w:b w:val="0"/>
          <w:bCs w:val="0"/>
          <w:sz w:val="32"/>
        </w:rPr>
        <w:t>变更记录</w:t>
      </w:r>
    </w:p>
    <w:tbl>
      <w:tblPr>
        <w:tblStyle w:val="24"/>
        <w:tblW w:w="0" w:type="auto"/>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12"/>
        <w:gridCol w:w="3615"/>
        <w:gridCol w:w="1308"/>
        <w:gridCol w:w="1975"/>
        <w:gridCol w:w="141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2" w:type="dxa"/>
            <w:tcBorders>
              <w:top w:val="single" w:color="000000" w:sz="12" w:space="0"/>
              <w:left w:val="single" w:color="000000" w:sz="12" w:space="0"/>
              <w:bottom w:val="single" w:color="000000" w:sz="6" w:space="0"/>
              <w:right w:val="single" w:color="000000" w:sz="6" w:space="0"/>
            </w:tcBorders>
          </w:tcPr>
          <w:p>
            <w:pPr>
              <w:rPr>
                <w:b/>
                <w:bCs/>
              </w:rPr>
            </w:pPr>
            <w:r>
              <w:rPr>
                <w:rFonts w:hint="eastAsia"/>
                <w:b/>
                <w:bCs/>
              </w:rPr>
              <w:t>版本号</w:t>
            </w:r>
          </w:p>
        </w:tc>
        <w:tc>
          <w:tcPr>
            <w:tcW w:w="3615" w:type="dxa"/>
            <w:tcBorders>
              <w:top w:val="single" w:color="000000" w:sz="12" w:space="0"/>
              <w:left w:val="single" w:color="000000" w:sz="6" w:space="0"/>
              <w:bottom w:val="single" w:color="000000" w:sz="6" w:space="0"/>
              <w:right w:val="single" w:color="000000" w:sz="6" w:space="0"/>
            </w:tcBorders>
          </w:tcPr>
          <w:p>
            <w:pPr>
              <w:jc w:val="center"/>
              <w:rPr>
                <w:b/>
                <w:bCs/>
              </w:rPr>
            </w:pPr>
            <w:r>
              <w:rPr>
                <w:rFonts w:hint="eastAsia"/>
                <w:b/>
                <w:bCs/>
              </w:rPr>
              <w:t>修改点说明</w:t>
            </w:r>
          </w:p>
        </w:tc>
        <w:tc>
          <w:tcPr>
            <w:tcW w:w="1308" w:type="dxa"/>
            <w:tcBorders>
              <w:top w:val="single" w:color="000000" w:sz="12" w:space="0"/>
              <w:left w:val="single" w:color="000000" w:sz="6" w:space="0"/>
              <w:bottom w:val="single" w:color="000000" w:sz="6" w:space="0"/>
              <w:right w:val="single" w:color="000000" w:sz="6" w:space="0"/>
            </w:tcBorders>
            <w:vAlign w:val="center"/>
          </w:tcPr>
          <w:p>
            <w:pPr>
              <w:jc w:val="center"/>
              <w:rPr>
                <w:b/>
                <w:bCs/>
              </w:rPr>
            </w:pPr>
            <w:r>
              <w:rPr>
                <w:rFonts w:hint="eastAsia"/>
                <w:b/>
                <w:bCs/>
              </w:rPr>
              <w:t>变更日期</w:t>
            </w:r>
          </w:p>
        </w:tc>
        <w:tc>
          <w:tcPr>
            <w:tcW w:w="1975" w:type="dxa"/>
            <w:tcBorders>
              <w:top w:val="single" w:color="000000" w:sz="12" w:space="0"/>
              <w:left w:val="single" w:color="000000" w:sz="6" w:space="0"/>
              <w:bottom w:val="single" w:color="000000" w:sz="6" w:space="0"/>
              <w:right w:val="single" w:color="000000" w:sz="6" w:space="0"/>
            </w:tcBorders>
            <w:vAlign w:val="center"/>
          </w:tcPr>
          <w:p>
            <w:pPr>
              <w:jc w:val="center"/>
              <w:rPr>
                <w:b/>
                <w:bCs/>
              </w:rPr>
            </w:pPr>
            <w:r>
              <w:rPr>
                <w:rFonts w:hint="eastAsia"/>
                <w:b/>
                <w:bCs/>
              </w:rPr>
              <w:t>变更人</w:t>
            </w:r>
          </w:p>
        </w:tc>
        <w:tc>
          <w:tcPr>
            <w:tcW w:w="1412" w:type="dxa"/>
            <w:tcBorders>
              <w:top w:val="single" w:color="000000" w:sz="12" w:space="0"/>
              <w:left w:val="single" w:color="000000" w:sz="6" w:space="0"/>
              <w:bottom w:val="single" w:color="000000" w:sz="6" w:space="0"/>
              <w:right w:val="single" w:color="000000" w:sz="12" w:space="0"/>
            </w:tcBorders>
            <w:vAlign w:val="center"/>
          </w:tcPr>
          <w:p>
            <w:pPr>
              <w:jc w:val="center"/>
              <w:rPr>
                <w:b/>
                <w:bCs/>
              </w:rPr>
            </w:pPr>
            <w:r>
              <w:rPr>
                <w:rFonts w:hint="eastAsia"/>
                <w:b/>
                <w:bCs/>
              </w:rPr>
              <w:t>审批人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2" w:type="dxa"/>
            <w:tcBorders>
              <w:top w:val="single" w:color="000000" w:sz="6" w:space="0"/>
              <w:left w:val="single" w:color="000000" w:sz="12" w:space="0"/>
              <w:bottom w:val="single" w:color="000000" w:sz="6" w:space="0"/>
              <w:right w:val="single" w:color="000000" w:sz="6" w:space="0"/>
            </w:tcBorders>
          </w:tcPr>
          <w:p>
            <w:r>
              <w:t>V1.0</w:t>
            </w:r>
          </w:p>
        </w:tc>
        <w:tc>
          <w:tcPr>
            <w:tcW w:w="3615" w:type="dxa"/>
            <w:tcBorders>
              <w:top w:val="single" w:color="000000" w:sz="6" w:space="0"/>
              <w:left w:val="single" w:color="000000" w:sz="6" w:space="0"/>
              <w:bottom w:val="single" w:color="000000" w:sz="6" w:space="0"/>
              <w:right w:val="single" w:color="000000" w:sz="6" w:space="0"/>
            </w:tcBorders>
          </w:tcPr>
          <w:p>
            <w:r>
              <w:rPr>
                <w:rFonts w:hint="eastAsia"/>
              </w:rPr>
              <w:t>创建</w:t>
            </w:r>
          </w:p>
        </w:tc>
        <w:tc>
          <w:tcPr>
            <w:tcW w:w="1308" w:type="dxa"/>
            <w:tcBorders>
              <w:top w:val="single" w:color="000000" w:sz="6" w:space="0"/>
              <w:left w:val="single" w:color="000000" w:sz="6" w:space="0"/>
              <w:bottom w:val="single" w:color="000000" w:sz="6" w:space="0"/>
              <w:right w:val="single" w:color="000000" w:sz="6" w:space="0"/>
            </w:tcBorders>
            <w:vAlign w:val="center"/>
          </w:tcPr>
          <w:p>
            <w:pPr>
              <w:jc w:val="center"/>
              <w:rPr>
                <w:rFonts w:hint="default" w:eastAsia="宋体"/>
                <w:lang w:val="en-US" w:eastAsia="zh-CN"/>
              </w:rPr>
            </w:pPr>
            <w:r>
              <w:rPr>
                <w:rFonts w:hint="eastAsia"/>
                <w:lang w:eastAsia="zh-CN"/>
              </w:rPr>
              <w:t>2021</w:t>
            </w:r>
            <w:r>
              <w:rPr>
                <w:rFonts w:hint="eastAsia"/>
              </w:rPr>
              <w:t>.</w:t>
            </w:r>
            <w:r>
              <w:rPr>
                <w:rFonts w:hint="eastAsia"/>
                <w:lang w:val="en-US" w:eastAsia="zh-CN"/>
              </w:rPr>
              <w:t>3.4</w:t>
            </w:r>
          </w:p>
        </w:tc>
        <w:tc>
          <w:tcPr>
            <w:tcW w:w="1975" w:type="dxa"/>
            <w:tcBorders>
              <w:top w:val="single" w:color="000000" w:sz="6" w:space="0"/>
              <w:left w:val="single" w:color="000000" w:sz="6" w:space="0"/>
              <w:bottom w:val="single" w:color="000000" w:sz="6" w:space="0"/>
              <w:right w:val="single" w:color="000000" w:sz="6" w:space="0"/>
            </w:tcBorders>
            <w:vAlign w:val="center"/>
          </w:tcPr>
          <w:p>
            <w:pPr>
              <w:jc w:val="center"/>
              <w:rPr>
                <w:rFonts w:hint="default" w:eastAsia="宋体"/>
                <w:lang w:val="en-US" w:eastAsia="zh-CN"/>
              </w:rPr>
            </w:pPr>
            <w:r>
              <w:rPr>
                <w:rFonts w:hint="eastAsia"/>
                <w:lang w:val="en-US" w:eastAsia="zh-CN"/>
              </w:rPr>
              <w:t>李孟雷</w:t>
            </w:r>
          </w:p>
        </w:tc>
        <w:tc>
          <w:tcPr>
            <w:tcW w:w="1412" w:type="dxa"/>
            <w:tcBorders>
              <w:top w:val="single" w:color="000000" w:sz="6" w:space="0"/>
              <w:left w:val="single" w:color="000000" w:sz="6" w:space="0"/>
              <w:bottom w:val="single" w:color="000000" w:sz="6" w:space="0"/>
              <w:right w:val="single" w:color="000000" w:sz="12" w:space="0"/>
            </w:tcBorders>
            <w:vAlign w:val="center"/>
          </w:tcPr>
          <w:p>
            <w:pPr>
              <w:jc w:val="center"/>
              <w:rPr>
                <w:rFonts w:hint="default" w:eastAsia="宋体"/>
                <w:lang w:val="en-US" w:eastAsia="zh-CN"/>
              </w:rPr>
            </w:pPr>
            <w:r>
              <w:rPr>
                <w:rFonts w:hint="eastAsia"/>
                <w:lang w:val="en-US" w:eastAsia="zh-CN"/>
              </w:rPr>
              <w:t>张婕</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2" w:type="dxa"/>
            <w:tcBorders>
              <w:top w:val="single" w:color="000000" w:sz="6" w:space="0"/>
              <w:left w:val="single" w:color="000000" w:sz="12" w:space="0"/>
              <w:bottom w:val="single" w:color="000000" w:sz="6" w:space="0"/>
              <w:right w:val="single" w:color="000000" w:sz="6" w:space="0"/>
            </w:tcBorders>
          </w:tcPr>
          <w:p/>
        </w:tc>
        <w:tc>
          <w:tcPr>
            <w:tcW w:w="3615" w:type="dxa"/>
            <w:tcBorders>
              <w:top w:val="single" w:color="000000" w:sz="6" w:space="0"/>
              <w:left w:val="single" w:color="000000" w:sz="6" w:space="0"/>
              <w:bottom w:val="single" w:color="000000" w:sz="6" w:space="0"/>
              <w:right w:val="single" w:color="000000" w:sz="6" w:space="0"/>
            </w:tcBorders>
          </w:tcPr>
          <w:p/>
        </w:tc>
        <w:tc>
          <w:tcPr>
            <w:tcW w:w="1308"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1975" w:type="dxa"/>
            <w:tcBorders>
              <w:top w:val="single" w:color="000000" w:sz="6" w:space="0"/>
              <w:left w:val="single" w:color="000000" w:sz="6" w:space="0"/>
              <w:bottom w:val="single" w:color="000000" w:sz="6" w:space="0"/>
              <w:right w:val="single" w:color="000000" w:sz="6" w:space="0"/>
            </w:tcBorders>
            <w:vAlign w:val="center"/>
          </w:tcPr>
          <w:p>
            <w:pPr>
              <w:jc w:val="center"/>
            </w:pPr>
          </w:p>
        </w:tc>
        <w:tc>
          <w:tcPr>
            <w:tcW w:w="1412" w:type="dxa"/>
            <w:tcBorders>
              <w:top w:val="single" w:color="000000" w:sz="6" w:space="0"/>
              <w:left w:val="single" w:color="000000" w:sz="6" w:space="0"/>
              <w:bottom w:val="single" w:color="000000" w:sz="6" w:space="0"/>
              <w:right w:val="single" w:color="000000" w:sz="12" w:space="0"/>
            </w:tcBorders>
            <w:vAlign w:val="center"/>
          </w:tcPr>
          <w:p>
            <w:pPr>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2" w:type="dxa"/>
            <w:tcBorders>
              <w:top w:val="single" w:color="000000" w:sz="6" w:space="0"/>
              <w:left w:val="single" w:color="000000" w:sz="12" w:space="0"/>
              <w:bottom w:val="single" w:color="000000" w:sz="6" w:space="0"/>
              <w:right w:val="single" w:color="000000" w:sz="6" w:space="0"/>
            </w:tcBorders>
          </w:tcPr>
          <w:p/>
        </w:tc>
        <w:tc>
          <w:tcPr>
            <w:tcW w:w="3615" w:type="dxa"/>
            <w:tcBorders>
              <w:top w:val="single" w:color="000000" w:sz="6" w:space="0"/>
              <w:left w:val="single" w:color="000000" w:sz="6" w:space="0"/>
              <w:bottom w:val="single" w:color="000000" w:sz="6" w:space="0"/>
              <w:right w:val="single" w:color="000000" w:sz="6" w:space="0"/>
            </w:tcBorders>
          </w:tcPr>
          <w:p/>
        </w:tc>
        <w:tc>
          <w:tcPr>
            <w:tcW w:w="1308" w:type="dxa"/>
            <w:tcBorders>
              <w:top w:val="single" w:color="000000" w:sz="6" w:space="0"/>
              <w:left w:val="single" w:color="000000" w:sz="6" w:space="0"/>
              <w:bottom w:val="single" w:color="000000" w:sz="6" w:space="0"/>
              <w:right w:val="single" w:color="000000" w:sz="6" w:space="0"/>
            </w:tcBorders>
          </w:tcPr>
          <w:p/>
        </w:tc>
        <w:tc>
          <w:tcPr>
            <w:tcW w:w="1975" w:type="dxa"/>
            <w:tcBorders>
              <w:top w:val="single" w:color="000000" w:sz="6" w:space="0"/>
              <w:left w:val="single" w:color="000000" w:sz="6" w:space="0"/>
              <w:bottom w:val="single" w:color="000000" w:sz="6" w:space="0"/>
              <w:right w:val="single" w:color="000000" w:sz="6" w:space="0"/>
            </w:tcBorders>
            <w:vAlign w:val="center"/>
          </w:tcPr>
          <w:p>
            <w:pPr>
              <w:ind w:firstLine="630" w:firstLineChars="300"/>
            </w:pPr>
          </w:p>
        </w:tc>
        <w:tc>
          <w:tcPr>
            <w:tcW w:w="1412" w:type="dxa"/>
            <w:tcBorders>
              <w:top w:val="single" w:color="000000" w:sz="6" w:space="0"/>
              <w:left w:val="single" w:color="000000" w:sz="6" w:space="0"/>
              <w:bottom w:val="single" w:color="000000" w:sz="6" w:space="0"/>
              <w:right w:val="single" w:color="000000" w:sz="12" w:space="0"/>
            </w:tcBorders>
            <w:vAlign w:val="center"/>
          </w:tcPr>
          <w:p>
            <w:pPr>
              <w:jc w:val="cente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2" w:type="dxa"/>
            <w:tcBorders>
              <w:top w:val="single" w:color="000000" w:sz="6" w:space="0"/>
              <w:left w:val="single" w:color="000000" w:sz="12" w:space="0"/>
              <w:bottom w:val="single" w:color="000000" w:sz="6" w:space="0"/>
              <w:right w:val="single" w:color="000000" w:sz="6" w:space="0"/>
            </w:tcBorders>
          </w:tcPr>
          <w:p/>
        </w:tc>
        <w:tc>
          <w:tcPr>
            <w:tcW w:w="3615" w:type="dxa"/>
            <w:tcBorders>
              <w:top w:val="single" w:color="000000" w:sz="6" w:space="0"/>
              <w:left w:val="single" w:color="000000" w:sz="6" w:space="0"/>
              <w:bottom w:val="single" w:color="000000" w:sz="6" w:space="0"/>
              <w:right w:val="single" w:color="000000" w:sz="6" w:space="0"/>
            </w:tcBorders>
          </w:tcPr>
          <w:p/>
        </w:tc>
        <w:tc>
          <w:tcPr>
            <w:tcW w:w="1308" w:type="dxa"/>
            <w:tcBorders>
              <w:top w:val="single" w:color="000000" w:sz="6" w:space="0"/>
              <w:left w:val="single" w:color="000000" w:sz="6" w:space="0"/>
              <w:bottom w:val="single" w:color="000000" w:sz="6" w:space="0"/>
              <w:right w:val="single" w:color="000000" w:sz="6" w:space="0"/>
            </w:tcBorders>
          </w:tcPr>
          <w:p/>
        </w:tc>
        <w:tc>
          <w:tcPr>
            <w:tcW w:w="1975" w:type="dxa"/>
            <w:tcBorders>
              <w:top w:val="single" w:color="000000" w:sz="6" w:space="0"/>
              <w:left w:val="single" w:color="000000" w:sz="6" w:space="0"/>
              <w:bottom w:val="single" w:color="000000" w:sz="6" w:space="0"/>
              <w:right w:val="single" w:color="000000" w:sz="6" w:space="0"/>
            </w:tcBorders>
          </w:tcPr>
          <w:p/>
        </w:tc>
        <w:tc>
          <w:tcPr>
            <w:tcW w:w="1412" w:type="dxa"/>
            <w:tcBorders>
              <w:top w:val="single" w:color="000000" w:sz="6" w:space="0"/>
              <w:left w:val="single" w:color="000000" w:sz="6" w:space="0"/>
              <w:bottom w:val="single" w:color="000000" w:sz="6" w:space="0"/>
              <w:right w:val="single" w:color="000000" w:sz="12" w:space="0"/>
            </w:tcBorders>
          </w:tc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2" w:type="dxa"/>
            <w:tcBorders>
              <w:top w:val="single" w:color="000000" w:sz="6" w:space="0"/>
              <w:left w:val="single" w:color="000000" w:sz="12" w:space="0"/>
              <w:bottom w:val="single" w:color="000000" w:sz="6" w:space="0"/>
              <w:right w:val="single" w:color="000000" w:sz="6" w:space="0"/>
            </w:tcBorders>
          </w:tcPr>
          <w:p/>
        </w:tc>
        <w:tc>
          <w:tcPr>
            <w:tcW w:w="3615" w:type="dxa"/>
            <w:tcBorders>
              <w:top w:val="single" w:color="000000" w:sz="6" w:space="0"/>
              <w:left w:val="single" w:color="000000" w:sz="6" w:space="0"/>
              <w:bottom w:val="single" w:color="000000" w:sz="6" w:space="0"/>
              <w:right w:val="single" w:color="000000" w:sz="6" w:space="0"/>
            </w:tcBorders>
          </w:tcPr>
          <w:p/>
        </w:tc>
        <w:tc>
          <w:tcPr>
            <w:tcW w:w="1308" w:type="dxa"/>
            <w:tcBorders>
              <w:top w:val="single" w:color="000000" w:sz="6" w:space="0"/>
              <w:left w:val="single" w:color="000000" w:sz="6" w:space="0"/>
              <w:bottom w:val="single" w:color="000000" w:sz="6" w:space="0"/>
              <w:right w:val="single" w:color="000000" w:sz="6" w:space="0"/>
            </w:tcBorders>
          </w:tcPr>
          <w:p/>
        </w:tc>
        <w:tc>
          <w:tcPr>
            <w:tcW w:w="1975" w:type="dxa"/>
            <w:tcBorders>
              <w:top w:val="single" w:color="000000" w:sz="6" w:space="0"/>
              <w:left w:val="single" w:color="000000" w:sz="6" w:space="0"/>
              <w:bottom w:val="single" w:color="000000" w:sz="6" w:space="0"/>
              <w:right w:val="single" w:color="000000" w:sz="6" w:space="0"/>
            </w:tcBorders>
          </w:tcPr>
          <w:p/>
        </w:tc>
        <w:tc>
          <w:tcPr>
            <w:tcW w:w="1412" w:type="dxa"/>
            <w:tcBorders>
              <w:top w:val="single" w:color="000000" w:sz="6" w:space="0"/>
              <w:left w:val="single" w:color="000000" w:sz="6" w:space="0"/>
              <w:bottom w:val="single" w:color="000000" w:sz="6" w:space="0"/>
              <w:right w:val="single" w:color="000000" w:sz="12" w:space="0"/>
            </w:tcBorders>
          </w:tc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2" w:type="dxa"/>
            <w:tcBorders>
              <w:top w:val="single" w:color="000000" w:sz="6" w:space="0"/>
              <w:left w:val="single" w:color="000000" w:sz="12" w:space="0"/>
              <w:bottom w:val="single" w:color="000000" w:sz="6" w:space="0"/>
              <w:right w:val="single" w:color="000000" w:sz="6" w:space="0"/>
            </w:tcBorders>
          </w:tcPr>
          <w:p/>
        </w:tc>
        <w:tc>
          <w:tcPr>
            <w:tcW w:w="3615" w:type="dxa"/>
            <w:tcBorders>
              <w:top w:val="single" w:color="000000" w:sz="6" w:space="0"/>
              <w:left w:val="single" w:color="000000" w:sz="6" w:space="0"/>
              <w:bottom w:val="single" w:color="000000" w:sz="6" w:space="0"/>
              <w:right w:val="single" w:color="000000" w:sz="6" w:space="0"/>
            </w:tcBorders>
          </w:tcPr>
          <w:p/>
        </w:tc>
        <w:tc>
          <w:tcPr>
            <w:tcW w:w="1308" w:type="dxa"/>
            <w:tcBorders>
              <w:top w:val="single" w:color="000000" w:sz="6" w:space="0"/>
              <w:left w:val="single" w:color="000000" w:sz="6" w:space="0"/>
              <w:bottom w:val="single" w:color="000000" w:sz="6" w:space="0"/>
              <w:right w:val="single" w:color="000000" w:sz="6" w:space="0"/>
            </w:tcBorders>
          </w:tcPr>
          <w:p/>
        </w:tc>
        <w:tc>
          <w:tcPr>
            <w:tcW w:w="1975" w:type="dxa"/>
            <w:tcBorders>
              <w:top w:val="single" w:color="000000" w:sz="6" w:space="0"/>
              <w:left w:val="single" w:color="000000" w:sz="6" w:space="0"/>
              <w:bottom w:val="single" w:color="000000" w:sz="6" w:space="0"/>
              <w:right w:val="single" w:color="000000" w:sz="6" w:space="0"/>
            </w:tcBorders>
          </w:tcPr>
          <w:p/>
        </w:tc>
        <w:tc>
          <w:tcPr>
            <w:tcW w:w="1412" w:type="dxa"/>
            <w:tcBorders>
              <w:top w:val="single" w:color="000000" w:sz="6" w:space="0"/>
              <w:left w:val="single" w:color="000000" w:sz="6" w:space="0"/>
              <w:bottom w:val="single" w:color="000000" w:sz="6" w:space="0"/>
              <w:right w:val="single" w:color="000000" w:sz="12" w:space="0"/>
            </w:tcBorders>
          </w:tc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12" w:type="dxa"/>
            <w:tcBorders>
              <w:top w:val="single" w:color="000000" w:sz="6" w:space="0"/>
              <w:left w:val="single" w:color="000000" w:sz="12" w:space="0"/>
              <w:bottom w:val="single" w:color="000000" w:sz="6" w:space="0"/>
              <w:right w:val="single" w:color="000000" w:sz="6" w:space="0"/>
            </w:tcBorders>
          </w:tcPr>
          <w:p>
            <w:pPr>
              <w:rPr>
                <w:i/>
                <w:iCs/>
              </w:rPr>
            </w:pPr>
          </w:p>
        </w:tc>
        <w:tc>
          <w:tcPr>
            <w:tcW w:w="3615" w:type="dxa"/>
            <w:tcBorders>
              <w:top w:val="single" w:color="000000" w:sz="6" w:space="0"/>
              <w:left w:val="single" w:color="000000" w:sz="6" w:space="0"/>
              <w:bottom w:val="single" w:color="000000" w:sz="6" w:space="0"/>
              <w:right w:val="single" w:color="000000" w:sz="6" w:space="0"/>
            </w:tcBorders>
          </w:tcPr>
          <w:p>
            <w:pPr>
              <w:rPr>
                <w:iCs/>
              </w:rPr>
            </w:pPr>
          </w:p>
        </w:tc>
        <w:tc>
          <w:tcPr>
            <w:tcW w:w="1308" w:type="dxa"/>
            <w:tcBorders>
              <w:top w:val="single" w:color="000000" w:sz="6" w:space="0"/>
              <w:left w:val="single" w:color="000000" w:sz="6" w:space="0"/>
              <w:bottom w:val="single" w:color="000000" w:sz="6" w:space="0"/>
              <w:right w:val="single" w:color="000000" w:sz="6" w:space="0"/>
            </w:tcBorders>
          </w:tcPr>
          <w:p/>
        </w:tc>
        <w:tc>
          <w:tcPr>
            <w:tcW w:w="1975" w:type="dxa"/>
            <w:tcBorders>
              <w:top w:val="single" w:color="000000" w:sz="6" w:space="0"/>
              <w:left w:val="single" w:color="000000" w:sz="6" w:space="0"/>
              <w:bottom w:val="single" w:color="000000" w:sz="6" w:space="0"/>
              <w:right w:val="single" w:color="000000" w:sz="6" w:space="0"/>
            </w:tcBorders>
          </w:tcPr>
          <w:p/>
        </w:tc>
        <w:tc>
          <w:tcPr>
            <w:tcW w:w="1412" w:type="dxa"/>
            <w:tcBorders>
              <w:top w:val="single" w:color="000000" w:sz="6" w:space="0"/>
              <w:left w:val="single" w:color="000000" w:sz="6" w:space="0"/>
              <w:bottom w:val="single" w:color="000000" w:sz="6" w:space="0"/>
              <w:right w:val="single" w:color="000000" w:sz="12" w:space="0"/>
            </w:tcBorders>
          </w:tcPr>
          <w:p/>
        </w:tc>
      </w:tr>
    </w:tbl>
    <w:p>
      <w:pPr>
        <w:jc w:val="center"/>
        <w:rPr>
          <w:b/>
          <w:sz w:val="30"/>
          <w:szCs w:val="30"/>
          <w:lang w:val="zh-CN"/>
        </w:rPr>
      </w:pPr>
    </w:p>
    <w:p>
      <w:pPr>
        <w:jc w:val="center"/>
        <w:rPr>
          <w:rFonts w:hint="eastAsia" w:eastAsia="宋体"/>
          <w:b/>
          <w:sz w:val="30"/>
          <w:szCs w:val="30"/>
          <w:lang w:val="en-US" w:eastAsia="zh-CN"/>
        </w:rPr>
      </w:pPr>
      <w:r>
        <w:rPr>
          <w:rFonts w:hint="eastAsia"/>
          <w:b/>
          <w:sz w:val="30"/>
          <w:szCs w:val="30"/>
          <w:lang w:val="en-US" w:eastAsia="zh-CN"/>
        </w:rPr>
        <w:t xml:space="preserve"> </w:t>
      </w:r>
    </w:p>
    <w:p>
      <w:pPr>
        <w:jc w:val="center"/>
        <w:rPr>
          <w:b/>
          <w:sz w:val="30"/>
          <w:szCs w:val="30"/>
          <w:lang w:val="zh-CN"/>
        </w:rPr>
      </w:pPr>
    </w:p>
    <w:p>
      <w:pPr>
        <w:jc w:val="center"/>
        <w:rPr>
          <w:b/>
          <w:sz w:val="30"/>
          <w:szCs w:val="30"/>
          <w:lang w:val="zh-CN"/>
        </w:rPr>
      </w:pPr>
    </w:p>
    <w:p>
      <w:pPr>
        <w:jc w:val="center"/>
        <w:rPr>
          <w:b/>
          <w:sz w:val="30"/>
          <w:szCs w:val="30"/>
          <w:lang w:val="zh-CN"/>
        </w:rPr>
      </w:pPr>
    </w:p>
    <w:p>
      <w:pPr>
        <w:jc w:val="center"/>
        <w:rPr>
          <w:b/>
          <w:sz w:val="30"/>
          <w:szCs w:val="30"/>
          <w:lang w:val="zh-CN"/>
        </w:rPr>
      </w:pPr>
    </w:p>
    <w:p>
      <w:pPr>
        <w:jc w:val="center"/>
        <w:rPr>
          <w:b/>
          <w:sz w:val="30"/>
          <w:szCs w:val="30"/>
          <w:lang w:val="zh-CN"/>
        </w:rPr>
      </w:pPr>
    </w:p>
    <w:p>
      <w:pPr>
        <w:jc w:val="center"/>
        <w:rPr>
          <w:b/>
          <w:sz w:val="30"/>
          <w:szCs w:val="30"/>
          <w:lang w:val="zh-CN"/>
        </w:rPr>
      </w:pPr>
    </w:p>
    <w:p>
      <w:pPr>
        <w:jc w:val="center"/>
        <w:rPr>
          <w:b/>
          <w:sz w:val="30"/>
          <w:szCs w:val="30"/>
          <w:lang w:val="zh-CN"/>
        </w:rPr>
      </w:pPr>
    </w:p>
    <w:p>
      <w:pPr>
        <w:jc w:val="center"/>
        <w:rPr>
          <w:b/>
          <w:sz w:val="30"/>
          <w:szCs w:val="30"/>
          <w:lang w:val="zh-CN"/>
        </w:rPr>
      </w:pPr>
    </w:p>
    <w:p>
      <w:pPr>
        <w:jc w:val="center"/>
        <w:rPr>
          <w:b/>
          <w:sz w:val="30"/>
          <w:szCs w:val="30"/>
          <w:lang w:val="zh-CN"/>
        </w:rPr>
      </w:pPr>
    </w:p>
    <w:p>
      <w:pPr>
        <w:jc w:val="center"/>
        <w:rPr>
          <w:b/>
          <w:sz w:val="30"/>
          <w:szCs w:val="30"/>
          <w:lang w:val="zh-CN"/>
        </w:rPr>
      </w:pPr>
    </w:p>
    <w:p>
      <w:pPr>
        <w:jc w:val="center"/>
        <w:rPr>
          <w:b/>
          <w:sz w:val="30"/>
          <w:szCs w:val="30"/>
          <w:lang w:val="zh-CN"/>
        </w:rPr>
      </w:pPr>
    </w:p>
    <w:p>
      <w:pPr>
        <w:jc w:val="center"/>
        <w:rPr>
          <w:b/>
          <w:sz w:val="30"/>
          <w:szCs w:val="30"/>
          <w:lang w:val="zh-CN"/>
        </w:rPr>
      </w:pPr>
    </w:p>
    <w:p>
      <w:pPr>
        <w:jc w:val="center"/>
        <w:rPr>
          <w:b/>
          <w:sz w:val="30"/>
          <w:szCs w:val="30"/>
          <w:lang w:val="zh-CN"/>
        </w:rPr>
      </w:pPr>
    </w:p>
    <w:p>
      <w:pPr>
        <w:jc w:val="center"/>
        <w:rPr>
          <w:b/>
          <w:sz w:val="30"/>
          <w:szCs w:val="30"/>
          <w:lang w:val="zh-CN"/>
        </w:rPr>
      </w:pPr>
    </w:p>
    <w:p>
      <w:pPr>
        <w:jc w:val="center"/>
        <w:rPr>
          <w:b/>
          <w:sz w:val="30"/>
          <w:szCs w:val="30"/>
          <w:lang w:val="zh-CN"/>
        </w:rPr>
      </w:pPr>
    </w:p>
    <w:p>
      <w:pPr>
        <w:jc w:val="center"/>
        <w:rPr>
          <w:b/>
          <w:sz w:val="30"/>
          <w:szCs w:val="30"/>
          <w:lang w:val="zh-CN"/>
        </w:rPr>
      </w:pPr>
    </w:p>
    <w:p>
      <w:pPr>
        <w:jc w:val="center"/>
        <w:rPr>
          <w:b/>
          <w:sz w:val="30"/>
          <w:szCs w:val="30"/>
          <w:lang w:val="zh-CN"/>
        </w:rPr>
      </w:pPr>
      <w:r>
        <w:rPr>
          <w:b/>
          <w:sz w:val="30"/>
          <w:szCs w:val="30"/>
          <w:lang w:val="zh-CN"/>
        </w:rPr>
        <w:t>目录</w:t>
      </w:r>
    </w:p>
    <w:p/>
    <w:p>
      <w:pPr>
        <w:pStyle w:val="20"/>
        <w:tabs>
          <w:tab w:val="right" w:leader="dot" w:pos="9354"/>
          <w:tab w:val="clear" w:pos="426"/>
          <w:tab w:val="clear" w:pos="9344"/>
        </w:tabs>
      </w:pPr>
      <w:r>
        <w:fldChar w:fldCharType="begin"/>
      </w:r>
      <w:r>
        <w:instrText xml:space="preserve"> TOC \o "1-3" \h \z \u </w:instrText>
      </w:r>
      <w:r>
        <w:fldChar w:fldCharType="separate"/>
      </w:r>
      <w:r>
        <w:fldChar w:fldCharType="begin"/>
      </w:r>
      <w:r>
        <w:instrText xml:space="preserve"> HYPERLINK \l "_Toc1760159828" </w:instrText>
      </w:r>
      <w:r>
        <w:fldChar w:fldCharType="separate"/>
      </w:r>
      <w:r>
        <w:rPr>
          <w:rFonts w:hint="eastAsia" w:ascii="新宋体" w:hAnsi="新宋体" w:eastAsia="新宋体"/>
          <w:szCs w:val="36"/>
        </w:rPr>
        <w:t>1. 意图和价值</w:t>
      </w:r>
      <w:r>
        <w:tab/>
      </w:r>
      <w:r>
        <w:fldChar w:fldCharType="end"/>
      </w:r>
    </w:p>
    <w:p>
      <w:pPr>
        <w:pStyle w:val="20"/>
        <w:tabs>
          <w:tab w:val="right" w:leader="dot" w:pos="9354"/>
          <w:tab w:val="clear" w:pos="426"/>
          <w:tab w:val="clear" w:pos="9344"/>
        </w:tabs>
      </w:pPr>
      <w:r>
        <w:fldChar w:fldCharType="begin"/>
      </w:r>
      <w:r>
        <w:instrText xml:space="preserve"> HYPERLINK \l "_Toc1418991771" </w:instrText>
      </w:r>
      <w:r>
        <w:fldChar w:fldCharType="separate"/>
      </w:r>
      <w:r>
        <w:rPr>
          <w:rFonts w:hint="eastAsia" w:ascii="新宋体" w:hAnsi="新宋体" w:eastAsia="新宋体"/>
          <w:szCs w:val="36"/>
        </w:rPr>
        <w:t>2. 适用范围</w:t>
      </w:r>
      <w:r>
        <w:tab/>
      </w:r>
      <w:r>
        <w:fldChar w:fldCharType="end"/>
      </w:r>
    </w:p>
    <w:p>
      <w:pPr>
        <w:pStyle w:val="20"/>
        <w:tabs>
          <w:tab w:val="right" w:leader="dot" w:pos="9354"/>
          <w:tab w:val="clear" w:pos="426"/>
          <w:tab w:val="clear" w:pos="9344"/>
        </w:tabs>
      </w:pPr>
      <w:r>
        <w:fldChar w:fldCharType="begin"/>
      </w:r>
      <w:r>
        <w:instrText xml:space="preserve"> HYPERLINK \l "_Toc1188795262" </w:instrText>
      </w:r>
      <w:r>
        <w:fldChar w:fldCharType="separate"/>
      </w:r>
      <w:r>
        <w:rPr>
          <w:rFonts w:hint="eastAsia" w:ascii="新宋体" w:hAnsi="新宋体" w:eastAsia="新宋体"/>
          <w:szCs w:val="36"/>
        </w:rPr>
        <w:t xml:space="preserve">3. </w:t>
      </w:r>
      <w:r>
        <w:rPr>
          <w:rFonts w:ascii="新宋体" w:hAnsi="新宋体" w:eastAsia="新宋体"/>
          <w:szCs w:val="36"/>
        </w:rPr>
        <w:t>角色和职责</w:t>
      </w:r>
      <w:r>
        <w:tab/>
      </w:r>
      <w:r>
        <w:fldChar w:fldCharType="end"/>
      </w:r>
    </w:p>
    <w:p>
      <w:pPr>
        <w:pStyle w:val="20"/>
        <w:tabs>
          <w:tab w:val="right" w:leader="dot" w:pos="9354"/>
          <w:tab w:val="clear" w:pos="426"/>
          <w:tab w:val="clear" w:pos="9344"/>
        </w:tabs>
      </w:pPr>
      <w:r>
        <w:fldChar w:fldCharType="begin"/>
      </w:r>
      <w:r>
        <w:instrText xml:space="preserve"> HYPERLINK \l "_Toc2041600393" </w:instrText>
      </w:r>
      <w:r>
        <w:fldChar w:fldCharType="separate"/>
      </w:r>
      <w:r>
        <w:rPr>
          <w:rFonts w:hint="eastAsia" w:ascii="新宋体" w:hAnsi="新宋体" w:eastAsia="新宋体"/>
          <w:szCs w:val="36"/>
        </w:rPr>
        <w:t>4. 参考文件</w:t>
      </w:r>
      <w:r>
        <w:tab/>
      </w:r>
      <w:r>
        <w:fldChar w:fldCharType="end"/>
      </w:r>
    </w:p>
    <w:p>
      <w:pPr>
        <w:pStyle w:val="20"/>
        <w:tabs>
          <w:tab w:val="right" w:leader="dot" w:pos="9354"/>
          <w:tab w:val="clear" w:pos="426"/>
          <w:tab w:val="clear" w:pos="9344"/>
        </w:tabs>
      </w:pPr>
      <w:r>
        <w:fldChar w:fldCharType="begin"/>
      </w:r>
      <w:r>
        <w:instrText xml:space="preserve"> HYPERLINK \l "_Toc684093385" </w:instrText>
      </w:r>
      <w:r>
        <w:fldChar w:fldCharType="separate"/>
      </w:r>
      <w:r>
        <w:rPr>
          <w:rFonts w:hint="eastAsia" w:ascii="新宋体" w:hAnsi="新宋体" w:eastAsia="新宋体"/>
          <w:szCs w:val="36"/>
        </w:rPr>
        <w:t>5. 相关术语与缩写</w:t>
      </w:r>
      <w:r>
        <w:tab/>
      </w:r>
      <w:r>
        <w:fldChar w:fldCharType="end"/>
      </w:r>
    </w:p>
    <w:p>
      <w:pPr>
        <w:pStyle w:val="20"/>
        <w:tabs>
          <w:tab w:val="right" w:leader="dot" w:pos="9354"/>
          <w:tab w:val="clear" w:pos="426"/>
          <w:tab w:val="clear" w:pos="9344"/>
        </w:tabs>
      </w:pPr>
      <w:r>
        <w:fldChar w:fldCharType="begin"/>
      </w:r>
      <w:r>
        <w:instrText xml:space="preserve"> HYPERLINK \l "_Toc2077559304" </w:instrText>
      </w:r>
      <w:r>
        <w:fldChar w:fldCharType="separate"/>
      </w:r>
      <w:r>
        <w:rPr>
          <w:rFonts w:hint="eastAsia" w:ascii="新宋体" w:hAnsi="新宋体" w:eastAsia="新宋体"/>
          <w:szCs w:val="36"/>
        </w:rPr>
        <w:t>6. 过程流程图</w:t>
      </w:r>
      <w:r>
        <w:tab/>
      </w:r>
      <w:r>
        <w:fldChar w:fldCharType="end"/>
      </w:r>
    </w:p>
    <w:p>
      <w:pPr>
        <w:pStyle w:val="20"/>
        <w:tabs>
          <w:tab w:val="right" w:leader="dot" w:pos="9354"/>
          <w:tab w:val="clear" w:pos="426"/>
          <w:tab w:val="clear" w:pos="9344"/>
        </w:tabs>
      </w:pPr>
      <w:r>
        <w:fldChar w:fldCharType="begin"/>
      </w:r>
      <w:r>
        <w:instrText xml:space="preserve"> HYPERLINK \l "_Toc1602605755" </w:instrText>
      </w:r>
      <w:r>
        <w:fldChar w:fldCharType="separate"/>
      </w:r>
      <w:r>
        <w:rPr>
          <w:rFonts w:hint="eastAsia" w:ascii="新宋体" w:hAnsi="新宋体" w:eastAsia="新宋体"/>
          <w:szCs w:val="36"/>
        </w:rPr>
        <w:t>7. 过程描述</w:t>
      </w:r>
      <w:r>
        <w:tab/>
      </w:r>
      <w:r>
        <w:fldChar w:fldCharType="end"/>
      </w:r>
    </w:p>
    <w:p>
      <w:pPr>
        <w:pStyle w:val="21"/>
        <w:tabs>
          <w:tab w:val="right" w:leader="dot" w:pos="9354"/>
        </w:tabs>
      </w:pPr>
      <w:r>
        <w:fldChar w:fldCharType="begin"/>
      </w:r>
      <w:r>
        <w:instrText xml:space="preserve"> HYPERLINK \l "_Toc1255023611" </w:instrText>
      </w:r>
      <w:r>
        <w:fldChar w:fldCharType="separate"/>
      </w:r>
      <w:r>
        <w:rPr>
          <w:rFonts w:hint="eastAsia" w:ascii="新宋体" w:hAnsi="新宋体" w:eastAsia="新宋体"/>
          <w:szCs w:val="30"/>
        </w:rPr>
        <w:t xml:space="preserve">7.1. </w:t>
      </w:r>
      <w:r>
        <w:rPr>
          <w:rFonts w:ascii="新宋体" w:hAnsi="新宋体" w:eastAsia="新宋体"/>
          <w:szCs w:val="30"/>
        </w:rPr>
        <w:t>入口准则</w:t>
      </w:r>
      <w:r>
        <w:tab/>
      </w:r>
      <w:r>
        <w:fldChar w:fldCharType="end"/>
      </w:r>
    </w:p>
    <w:p>
      <w:pPr>
        <w:pStyle w:val="21"/>
        <w:tabs>
          <w:tab w:val="right" w:leader="dot" w:pos="9354"/>
        </w:tabs>
      </w:pPr>
      <w:r>
        <w:fldChar w:fldCharType="begin"/>
      </w:r>
      <w:r>
        <w:instrText xml:space="preserve"> HYPERLINK \l "_Toc597449243" </w:instrText>
      </w:r>
      <w:r>
        <w:fldChar w:fldCharType="separate"/>
      </w:r>
      <w:r>
        <w:rPr>
          <w:rFonts w:hint="eastAsia" w:ascii="新宋体" w:hAnsi="新宋体" w:eastAsia="新宋体"/>
          <w:szCs w:val="30"/>
        </w:rPr>
        <w:t xml:space="preserve">7.2. </w:t>
      </w:r>
      <w:r>
        <w:rPr>
          <w:rFonts w:ascii="新宋体" w:hAnsi="新宋体" w:eastAsia="新宋体"/>
          <w:szCs w:val="30"/>
        </w:rPr>
        <w:t>输入</w:t>
      </w:r>
      <w:r>
        <w:tab/>
      </w:r>
      <w:r>
        <w:fldChar w:fldCharType="end"/>
      </w:r>
    </w:p>
    <w:p>
      <w:pPr>
        <w:pStyle w:val="21"/>
        <w:tabs>
          <w:tab w:val="right" w:leader="dot" w:pos="9354"/>
        </w:tabs>
      </w:pPr>
      <w:r>
        <w:fldChar w:fldCharType="begin"/>
      </w:r>
      <w:r>
        <w:instrText xml:space="preserve"> HYPERLINK \l "_Toc1843377376" </w:instrText>
      </w:r>
      <w:r>
        <w:fldChar w:fldCharType="separate"/>
      </w:r>
      <w:r>
        <w:rPr>
          <w:rFonts w:hint="eastAsia" w:ascii="新宋体" w:hAnsi="新宋体" w:eastAsia="新宋体"/>
          <w:szCs w:val="30"/>
        </w:rPr>
        <w:t>7.3. 主要活动</w:t>
      </w:r>
      <w:r>
        <w:tab/>
      </w:r>
      <w:r>
        <w:fldChar w:fldCharType="end"/>
      </w:r>
    </w:p>
    <w:p>
      <w:pPr>
        <w:pStyle w:val="14"/>
        <w:tabs>
          <w:tab w:val="right" w:leader="dot" w:pos="9354"/>
        </w:tabs>
      </w:pPr>
      <w:r>
        <w:fldChar w:fldCharType="begin"/>
      </w:r>
      <w:r>
        <w:instrText xml:space="preserve"> HYPERLINK \l "_Toc2044466810" </w:instrText>
      </w:r>
      <w:r>
        <w:fldChar w:fldCharType="separate"/>
      </w:r>
      <w:r>
        <w:rPr>
          <w:rFonts w:hint="eastAsia" w:ascii="新宋体" w:hAnsi="新宋体" w:eastAsia="新宋体"/>
        </w:rPr>
        <w:t>7.3.1. 使用组织标准提供基础设施</w:t>
      </w:r>
      <w:r>
        <w:tab/>
      </w:r>
      <w:r>
        <w:fldChar w:fldCharType="end"/>
      </w:r>
    </w:p>
    <w:p>
      <w:pPr>
        <w:pStyle w:val="14"/>
        <w:tabs>
          <w:tab w:val="right" w:leader="dot" w:pos="9354"/>
        </w:tabs>
      </w:pPr>
      <w:r>
        <w:fldChar w:fldCharType="begin"/>
      </w:r>
      <w:r>
        <w:instrText xml:space="preserve"> HYPERLINK \l "_Toc1615323670" </w:instrText>
      </w:r>
      <w:r>
        <w:fldChar w:fldCharType="separate"/>
      </w:r>
      <w:r>
        <w:rPr>
          <w:rFonts w:ascii="新宋体" w:hAnsi="新宋体" w:eastAsia="新宋体"/>
        </w:rPr>
        <w:t xml:space="preserve">7.3.2. </w:t>
      </w:r>
      <w:r>
        <w:rPr>
          <w:rFonts w:hint="eastAsia" w:ascii="新宋体" w:hAnsi="新宋体" w:eastAsia="新宋体"/>
        </w:rPr>
        <w:t>使用资产过程库定义、更新过程</w:t>
      </w:r>
      <w:r>
        <w:tab/>
      </w:r>
      <w:r>
        <w:fldChar w:fldCharType="end"/>
      </w:r>
    </w:p>
    <w:p>
      <w:pPr>
        <w:pStyle w:val="14"/>
        <w:tabs>
          <w:tab w:val="right" w:leader="dot" w:pos="9354"/>
        </w:tabs>
      </w:pPr>
      <w:r>
        <w:fldChar w:fldCharType="begin"/>
      </w:r>
      <w:r>
        <w:instrText xml:space="preserve"> HYPERLINK \l "_Toc256656316" </w:instrText>
      </w:r>
      <w:r>
        <w:fldChar w:fldCharType="separate"/>
      </w:r>
      <w:r>
        <w:rPr>
          <w:rFonts w:hint="eastAsia" w:ascii="新宋体" w:hAnsi="新宋体" w:eastAsia="新宋体"/>
        </w:rPr>
        <w:t>7.3.3. 执行过程</w:t>
      </w:r>
      <w:r>
        <w:tab/>
      </w:r>
      <w:r>
        <w:fldChar w:fldCharType="end"/>
      </w:r>
    </w:p>
    <w:p>
      <w:pPr>
        <w:pStyle w:val="14"/>
        <w:tabs>
          <w:tab w:val="right" w:leader="dot" w:pos="9354"/>
        </w:tabs>
      </w:pPr>
      <w:r>
        <w:fldChar w:fldCharType="begin"/>
      </w:r>
      <w:r>
        <w:instrText xml:space="preserve"> HYPERLINK \l "_Toc1475539836" </w:instrText>
      </w:r>
      <w:r>
        <w:fldChar w:fldCharType="separate"/>
      </w:r>
      <w:r>
        <w:rPr>
          <w:rFonts w:hint="eastAsia" w:ascii="新宋体" w:hAnsi="新宋体" w:eastAsia="新宋体"/>
        </w:rPr>
        <w:t>7.3.4. 验证符合性</w:t>
      </w:r>
      <w:r>
        <w:tab/>
      </w:r>
      <w:r>
        <w:fldChar w:fldCharType="end"/>
      </w:r>
    </w:p>
    <w:p>
      <w:pPr>
        <w:pStyle w:val="14"/>
        <w:tabs>
          <w:tab w:val="right" w:leader="dot" w:pos="9354"/>
        </w:tabs>
      </w:pPr>
      <w:r>
        <w:fldChar w:fldCharType="begin"/>
      </w:r>
      <w:r>
        <w:instrText xml:space="preserve"> HYPERLINK \l "_Toc256868096" </w:instrText>
      </w:r>
      <w:r>
        <w:fldChar w:fldCharType="separate"/>
      </w:r>
      <w:r>
        <w:rPr>
          <w:rFonts w:hint="eastAsia" w:ascii="新宋体" w:hAnsi="新宋体" w:eastAsia="新宋体"/>
        </w:rPr>
        <w:t>7.3.5. 验证有效性</w:t>
      </w:r>
      <w:r>
        <w:tab/>
      </w:r>
      <w:r>
        <w:fldChar w:fldCharType="end"/>
      </w:r>
    </w:p>
    <w:p>
      <w:pPr>
        <w:pStyle w:val="14"/>
        <w:tabs>
          <w:tab w:val="right" w:leader="dot" w:pos="9354"/>
        </w:tabs>
      </w:pPr>
      <w:r>
        <w:fldChar w:fldCharType="begin"/>
      </w:r>
      <w:r>
        <w:instrText xml:space="preserve"> HYPERLINK \l "_Toc739959002" </w:instrText>
      </w:r>
      <w:r>
        <w:fldChar w:fldCharType="separate"/>
      </w:r>
      <w:r>
        <w:rPr>
          <w:rFonts w:hint="eastAsia" w:ascii="新宋体" w:hAnsi="新宋体" w:eastAsia="新宋体"/>
        </w:rPr>
        <w:t xml:space="preserve">7.3.6. </w:t>
      </w:r>
      <w:r>
        <w:rPr>
          <w:rFonts w:ascii="新宋体" w:hAnsi="新宋体" w:eastAsia="新宋体"/>
        </w:rPr>
        <w:t>贡献过程资产</w:t>
      </w:r>
      <w:r>
        <w:tab/>
      </w:r>
      <w:r>
        <w:fldChar w:fldCharType="end"/>
      </w:r>
    </w:p>
    <w:p>
      <w:pPr>
        <w:pStyle w:val="14"/>
        <w:tabs>
          <w:tab w:val="right" w:leader="dot" w:pos="9354"/>
        </w:tabs>
      </w:pPr>
      <w:r>
        <w:fldChar w:fldCharType="begin"/>
      </w:r>
      <w:r>
        <w:instrText xml:space="preserve"> HYPERLINK \l "_Toc413146837" </w:instrText>
      </w:r>
      <w:r>
        <w:fldChar w:fldCharType="separate"/>
      </w:r>
      <w:r>
        <w:rPr>
          <w:rFonts w:hint="eastAsia" w:ascii="新宋体" w:hAnsi="新宋体" w:eastAsia="新宋体"/>
        </w:rPr>
        <w:t xml:space="preserve">7.3.7. </w:t>
      </w:r>
      <w:r>
        <w:rPr>
          <w:rFonts w:ascii="新宋体" w:hAnsi="新宋体" w:eastAsia="新宋体"/>
        </w:rPr>
        <w:t>纳入过程资产库</w:t>
      </w:r>
      <w:r>
        <w:tab/>
      </w:r>
      <w:r>
        <w:fldChar w:fldCharType="end"/>
      </w:r>
    </w:p>
    <w:p>
      <w:pPr>
        <w:pStyle w:val="14"/>
        <w:tabs>
          <w:tab w:val="right" w:leader="dot" w:pos="9354"/>
        </w:tabs>
      </w:pPr>
      <w:r>
        <w:fldChar w:fldCharType="begin"/>
      </w:r>
      <w:r>
        <w:instrText xml:space="preserve"> HYPERLINK \l "_Toc944258708" </w:instrText>
      </w:r>
      <w:r>
        <w:fldChar w:fldCharType="separate"/>
      </w:r>
      <w:r>
        <w:rPr>
          <w:rFonts w:hint="eastAsia" w:ascii="新宋体" w:hAnsi="新宋体" w:eastAsia="新宋体"/>
        </w:rPr>
        <w:t xml:space="preserve">7.3.8. </w:t>
      </w:r>
      <w:r>
        <w:rPr>
          <w:rFonts w:ascii="新宋体" w:hAnsi="新宋体" w:eastAsia="新宋体"/>
        </w:rPr>
        <w:t>输出</w:t>
      </w:r>
      <w:r>
        <w:tab/>
      </w:r>
      <w:r>
        <w:fldChar w:fldCharType="end"/>
      </w:r>
    </w:p>
    <w:p>
      <w:pPr>
        <w:pStyle w:val="20"/>
        <w:tabs>
          <w:tab w:val="right" w:leader="dot" w:pos="9354"/>
          <w:tab w:val="clear" w:pos="426"/>
          <w:tab w:val="clear" w:pos="9344"/>
        </w:tabs>
      </w:pPr>
      <w:r>
        <w:fldChar w:fldCharType="begin"/>
      </w:r>
      <w:r>
        <w:instrText xml:space="preserve"> HYPERLINK \l "_Toc251954026" </w:instrText>
      </w:r>
      <w:r>
        <w:fldChar w:fldCharType="separate"/>
      </w:r>
      <w:r>
        <w:rPr>
          <w:rFonts w:hint="eastAsia" w:ascii="新宋体" w:hAnsi="新宋体" w:eastAsia="新宋体"/>
          <w:szCs w:val="36"/>
        </w:rPr>
        <w:t>8. 相关文件</w:t>
      </w:r>
      <w:r>
        <w:tab/>
      </w:r>
      <w:r>
        <w:fldChar w:fldCharType="end"/>
      </w:r>
    </w:p>
    <w:p>
      <w:r>
        <w:fldChar w:fldCharType="end"/>
      </w:r>
    </w:p>
    <w:p>
      <w:pPr>
        <w:sectPr>
          <w:footerReference r:id="rId3" w:type="default"/>
          <w:pgSz w:w="11906" w:h="16838"/>
          <w:pgMar w:top="851" w:right="1134" w:bottom="851" w:left="1418" w:header="851" w:footer="992" w:gutter="0"/>
          <w:pgNumType w:start="1"/>
          <w:cols w:space="720" w:num="1"/>
          <w:titlePg/>
          <w:docGrid w:type="lines" w:linePitch="312" w:charSpace="0"/>
        </w:sectPr>
      </w:pPr>
    </w:p>
    <w:p>
      <w:pPr>
        <w:pStyle w:val="2"/>
        <w:numPr>
          <w:ilvl w:val="0"/>
          <w:numId w:val="4"/>
        </w:numPr>
        <w:rPr>
          <w:rFonts w:ascii="新宋体" w:hAnsi="新宋体" w:eastAsia="新宋体"/>
          <w:sz w:val="36"/>
          <w:szCs w:val="36"/>
        </w:rPr>
      </w:pPr>
      <w:bookmarkStart w:id="0" w:name="_Toc1760159828"/>
      <w:r>
        <w:rPr>
          <w:rFonts w:hint="eastAsia" w:ascii="新宋体" w:hAnsi="新宋体" w:eastAsia="新宋体"/>
          <w:sz w:val="36"/>
          <w:szCs w:val="36"/>
        </w:rPr>
        <w:t>意图和价值</w:t>
      </w:r>
      <w:bookmarkEnd w:id="0"/>
    </w:p>
    <w:p>
      <w:pPr>
        <w:pStyle w:val="16"/>
        <w:ind w:left="0" w:leftChars="0" w:firstLine="420" w:firstLineChars="0"/>
      </w:pPr>
      <w:r>
        <w:rPr>
          <w:rFonts w:hint="eastAsia"/>
        </w:rPr>
        <w:t>意图：确保对组织重要的过程得到持续、习惯性的使用和改进。</w:t>
      </w:r>
    </w:p>
    <w:p>
      <w:pPr>
        <w:pStyle w:val="16"/>
        <w:ind w:left="0" w:leftChars="0" w:firstLine="420" w:firstLineChars="0"/>
      </w:pPr>
      <w:r>
        <w:rPr>
          <w:rFonts w:hint="eastAsia"/>
        </w:rPr>
        <w:t>价值：通过建立过程基础设施，有效地维持目标和目的的实现。</w:t>
      </w:r>
    </w:p>
    <w:p>
      <w:pPr>
        <w:pStyle w:val="2"/>
        <w:rPr>
          <w:rFonts w:ascii="新宋体" w:hAnsi="新宋体" w:eastAsia="新宋体"/>
          <w:sz w:val="36"/>
          <w:szCs w:val="36"/>
        </w:rPr>
      </w:pPr>
      <w:bookmarkStart w:id="1" w:name="_Toc1418991771"/>
      <w:r>
        <w:rPr>
          <w:rFonts w:hint="eastAsia" w:ascii="新宋体" w:hAnsi="新宋体" w:eastAsia="新宋体"/>
          <w:sz w:val="36"/>
          <w:szCs w:val="36"/>
        </w:rPr>
        <w:t>适用范围</w:t>
      </w:r>
      <w:bookmarkEnd w:id="1"/>
    </w:p>
    <w:p>
      <w:pPr>
        <w:pStyle w:val="16"/>
        <w:ind w:left="0" w:leftChars="0" w:firstLine="420" w:firstLineChars="0"/>
      </w:pPr>
      <w:r>
        <w:rPr>
          <w:rFonts w:hint="eastAsia"/>
        </w:rPr>
        <w:t>适用于所有本公司的合同类软件项目。</w:t>
      </w:r>
    </w:p>
    <w:p>
      <w:pPr>
        <w:pStyle w:val="2"/>
        <w:rPr>
          <w:rFonts w:ascii="新宋体" w:hAnsi="新宋体" w:eastAsia="新宋体"/>
          <w:sz w:val="36"/>
          <w:szCs w:val="36"/>
        </w:rPr>
      </w:pPr>
      <w:bookmarkStart w:id="2" w:name="_Toc1188795262"/>
      <w:r>
        <w:rPr>
          <w:rFonts w:ascii="新宋体" w:hAnsi="新宋体" w:eastAsia="新宋体"/>
          <w:sz w:val="36"/>
          <w:szCs w:val="36"/>
        </w:rPr>
        <w:t>角色和职责</w:t>
      </w:r>
      <w:bookmarkEnd w:id="2"/>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6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Pr>
          <w:p>
            <w:r>
              <w:rPr>
                <w:rFonts w:hint="eastAsia"/>
              </w:rPr>
              <w:t>角色</w:t>
            </w:r>
          </w:p>
        </w:tc>
        <w:tc>
          <w:tcPr>
            <w:tcW w:w="6260" w:type="dxa"/>
          </w:tcPr>
          <w:p>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Pr>
          <w:p>
            <w:r>
              <w:rPr>
                <w:rFonts w:hint="eastAsia"/>
              </w:rPr>
              <w:t>高层经理</w:t>
            </w:r>
          </w:p>
        </w:tc>
        <w:tc>
          <w:tcPr>
            <w:tcW w:w="6260" w:type="dxa"/>
          </w:tcPr>
          <w:p>
            <w:pPr>
              <w:numPr>
                <w:ilvl w:val="0"/>
                <w:numId w:val="5"/>
              </w:numPr>
              <w:tabs>
                <w:tab w:val="left" w:pos="720"/>
              </w:tabs>
            </w:pPr>
            <w:r>
              <w:rPr>
                <w:rFonts w:hint="eastAsia"/>
              </w:rPr>
              <w:t>提供基础设施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Pr>
          <w:p>
            <w:r>
              <w:rPr>
                <w:rFonts w:hint="eastAsia"/>
              </w:rPr>
              <w:t>EPG</w:t>
            </w:r>
          </w:p>
        </w:tc>
        <w:tc>
          <w:tcPr>
            <w:tcW w:w="6260" w:type="dxa"/>
          </w:tcPr>
          <w:p>
            <w:pPr>
              <w:numPr>
                <w:ilvl w:val="0"/>
                <w:numId w:val="5"/>
              </w:numPr>
              <w:tabs>
                <w:tab w:val="left" w:pos="720"/>
              </w:tabs>
            </w:pPr>
            <w:r>
              <w:rPr>
                <w:rFonts w:hint="eastAsia"/>
              </w:rPr>
              <w:t>制定工程提供充足基础设施</w:t>
            </w:r>
          </w:p>
          <w:p>
            <w:pPr>
              <w:numPr>
                <w:ilvl w:val="0"/>
                <w:numId w:val="5"/>
              </w:numPr>
              <w:tabs>
                <w:tab w:val="left" w:pos="720"/>
              </w:tabs>
            </w:pPr>
            <w:r>
              <w:rPr>
                <w:rFonts w:hint="eastAsia"/>
              </w:rPr>
              <w:t>制定基础设施计划</w:t>
            </w:r>
          </w:p>
          <w:p>
            <w:pPr>
              <w:numPr>
                <w:ilvl w:val="0"/>
                <w:numId w:val="5"/>
              </w:numPr>
              <w:tabs>
                <w:tab w:val="left" w:pos="720"/>
              </w:tabs>
            </w:pPr>
            <w:r>
              <w:rPr>
                <w:rFonts w:hint="eastAsia"/>
              </w:rPr>
              <w:t>验证实施基础设施</w:t>
            </w:r>
          </w:p>
          <w:p>
            <w:pPr>
              <w:numPr>
                <w:ilvl w:val="0"/>
                <w:numId w:val="5"/>
              </w:numPr>
              <w:tabs>
                <w:tab w:val="left" w:pos="720"/>
              </w:tabs>
            </w:pPr>
            <w:r>
              <w:rPr>
                <w:rFonts w:hint="eastAsia"/>
              </w:rPr>
              <w:t>评估分析组织过程价值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Pr>
          <w:p>
            <w:r>
              <w:rPr>
                <w:rFonts w:hint="eastAsia"/>
              </w:rPr>
              <w:t>项目经理</w:t>
            </w:r>
          </w:p>
        </w:tc>
        <w:tc>
          <w:tcPr>
            <w:tcW w:w="6260" w:type="dxa"/>
          </w:tcPr>
          <w:p>
            <w:pPr>
              <w:numPr>
                <w:ilvl w:val="0"/>
                <w:numId w:val="5"/>
              </w:numPr>
              <w:tabs>
                <w:tab w:val="left" w:pos="720"/>
              </w:tabs>
            </w:pPr>
            <w:r>
              <w:rPr>
                <w:rFonts w:hint="eastAsia"/>
              </w:rPr>
              <w:t>提交基础设施需求</w:t>
            </w:r>
          </w:p>
          <w:p>
            <w:pPr>
              <w:numPr>
                <w:ilvl w:val="0"/>
                <w:numId w:val="5"/>
              </w:numPr>
              <w:tabs>
                <w:tab w:val="left" w:pos="720"/>
              </w:tabs>
            </w:pPr>
            <w:r>
              <w:rPr>
                <w:rFonts w:hint="eastAsia"/>
              </w:rPr>
              <w:t>实施基础设施</w:t>
            </w:r>
          </w:p>
        </w:tc>
      </w:tr>
    </w:tbl>
    <w:p>
      <w:pPr>
        <w:pStyle w:val="2"/>
        <w:rPr>
          <w:rFonts w:ascii="新宋体" w:hAnsi="新宋体" w:eastAsia="新宋体"/>
          <w:sz w:val="36"/>
          <w:szCs w:val="36"/>
        </w:rPr>
      </w:pPr>
      <w:bookmarkStart w:id="3" w:name="_Toc2041600393"/>
      <w:r>
        <w:rPr>
          <w:rFonts w:hint="eastAsia" w:ascii="新宋体" w:hAnsi="新宋体" w:eastAsia="新宋体"/>
          <w:sz w:val="36"/>
          <w:szCs w:val="36"/>
        </w:rPr>
        <w:t>参考文件</w:t>
      </w:r>
      <w:bookmarkEnd w:id="3"/>
    </w:p>
    <w:p>
      <w:pPr>
        <w:pStyle w:val="16"/>
      </w:pPr>
      <w:r>
        <w:rPr>
          <w:rFonts w:hint="eastAsia"/>
        </w:rPr>
        <w:t>本文件的编写依据是美国软件工程研究院（SEI）的集成软件能力成熟度模型</w:t>
      </w:r>
      <w:r>
        <w:t>2.0</w:t>
      </w:r>
      <w:r>
        <w:rPr>
          <w:rFonts w:hint="eastAsia"/>
        </w:rPr>
        <w:t>版本（CMMI-DEV V</w:t>
      </w:r>
      <w:r>
        <w:t>2.0</w:t>
      </w:r>
      <w:r>
        <w:rPr>
          <w:rFonts w:hint="eastAsia"/>
        </w:rPr>
        <w:t>）。</w:t>
      </w:r>
    </w:p>
    <w:p>
      <w:pPr>
        <w:pStyle w:val="2"/>
        <w:rPr>
          <w:rFonts w:ascii="新宋体" w:hAnsi="新宋体" w:eastAsia="新宋体"/>
          <w:sz w:val="36"/>
          <w:szCs w:val="36"/>
        </w:rPr>
      </w:pPr>
      <w:bookmarkStart w:id="4" w:name="_Toc684093385"/>
      <w:r>
        <w:rPr>
          <w:rFonts w:hint="eastAsia" w:ascii="新宋体" w:hAnsi="新宋体" w:eastAsia="新宋体"/>
          <w:sz w:val="36"/>
          <w:szCs w:val="36"/>
        </w:rPr>
        <w:t>相关术语与缩写</w:t>
      </w:r>
      <w:bookmarkEnd w:id="4"/>
    </w:p>
    <w:p>
      <w:pPr>
        <w:pStyle w:val="16"/>
        <w:spacing w:before="0" w:beforeAutospacing="0" w:after="0" w:afterAutospacing="0"/>
      </w:pPr>
      <w:r>
        <w:t xml:space="preserve">QA </w:t>
      </w:r>
      <w:r>
        <w:rPr>
          <w:rFonts w:hint="cs"/>
          <w:cs/>
        </w:rPr>
        <w:t>――</w:t>
      </w:r>
      <w:r>
        <w:t xml:space="preserve"> </w:t>
      </w:r>
      <w:r>
        <w:rPr>
          <w:rFonts w:hint="eastAsia"/>
        </w:rPr>
        <w:t xml:space="preserve">Software </w:t>
      </w:r>
      <w:r>
        <w:t xml:space="preserve">Quality Assurance, </w:t>
      </w:r>
      <w:r>
        <w:rPr>
          <w:rFonts w:hint="eastAsia"/>
        </w:rPr>
        <w:t>软件质量保证。</w:t>
      </w:r>
    </w:p>
    <w:p>
      <w:pPr>
        <w:pStyle w:val="16"/>
        <w:spacing w:before="0" w:beforeAutospacing="0" w:after="0" w:afterAutospacing="0"/>
      </w:pPr>
      <w:r>
        <w:t xml:space="preserve">CM </w:t>
      </w:r>
      <w:r>
        <w:rPr>
          <w:rFonts w:hint="cs"/>
          <w:cs/>
        </w:rPr>
        <w:t>――</w:t>
      </w:r>
      <w:r>
        <w:t xml:space="preserve"> Configuration Management</w:t>
      </w:r>
      <w:r>
        <w:rPr>
          <w:rFonts w:hint="eastAsia"/>
        </w:rPr>
        <w:t>，</w:t>
      </w:r>
      <w:r>
        <w:t xml:space="preserve"> </w:t>
      </w:r>
      <w:r>
        <w:rPr>
          <w:rFonts w:hint="eastAsia"/>
        </w:rPr>
        <w:t>配置管理。</w:t>
      </w:r>
    </w:p>
    <w:p>
      <w:pPr>
        <w:pStyle w:val="16"/>
        <w:spacing w:before="0" w:beforeAutospacing="0" w:after="0" w:afterAutospacing="0"/>
      </w:pPr>
      <w:r>
        <w:t xml:space="preserve">EPG </w:t>
      </w:r>
      <w:r>
        <w:rPr>
          <w:rFonts w:hint="cs"/>
          <w:cs/>
        </w:rPr>
        <w:t>――</w:t>
      </w:r>
      <w:r>
        <w:t xml:space="preserve"> </w:t>
      </w:r>
      <w:r>
        <w:rPr>
          <w:rFonts w:hint="eastAsia"/>
        </w:rPr>
        <w:t xml:space="preserve">Software </w:t>
      </w:r>
      <w:r>
        <w:t>Engineer Process Group</w:t>
      </w:r>
      <w:r>
        <w:rPr>
          <w:rFonts w:hint="eastAsia"/>
        </w:rPr>
        <w:t>，</w:t>
      </w:r>
      <w:r>
        <w:t xml:space="preserve"> </w:t>
      </w:r>
      <w:r>
        <w:rPr>
          <w:rFonts w:hint="eastAsia"/>
        </w:rPr>
        <w:t>软件工程过程组。</w:t>
      </w:r>
    </w:p>
    <w:p>
      <w:pPr>
        <w:pStyle w:val="16"/>
        <w:spacing w:before="0" w:beforeAutospacing="0" w:after="0" w:afterAutospacing="0"/>
      </w:pPr>
      <w:r>
        <w:rPr>
          <w:rFonts w:hint="eastAsia"/>
        </w:rPr>
        <w:t>II</w:t>
      </w:r>
      <w:r>
        <w:t xml:space="preserve"> </w:t>
      </w:r>
      <w:r>
        <w:rPr>
          <w:rFonts w:hint="cs"/>
          <w:cs/>
        </w:rPr>
        <w:t>――</w:t>
      </w:r>
      <w:r>
        <w:t xml:space="preserve"> </w:t>
      </w:r>
      <w:r>
        <w:rPr>
          <w:rFonts w:hint="eastAsia"/>
        </w:rPr>
        <w:t>Implementation</w:t>
      </w:r>
      <w:r>
        <w:t xml:space="preserve"> Infrastructure</w:t>
      </w:r>
      <w:r>
        <w:rPr>
          <w:rFonts w:hint="eastAsia"/>
        </w:rPr>
        <w:t>，</w:t>
      </w:r>
      <w:r>
        <w:t xml:space="preserve"> </w:t>
      </w:r>
      <w:r>
        <w:rPr>
          <w:rFonts w:hint="eastAsia"/>
        </w:rPr>
        <w:t>实施基础设施。</w:t>
      </w:r>
    </w:p>
    <w:p>
      <w:pPr>
        <w:pStyle w:val="16"/>
        <w:spacing w:before="0" w:beforeAutospacing="0" w:after="0" w:afterAutospacing="0"/>
        <w:ind w:firstLine="317"/>
      </w:pPr>
      <w:r>
        <w:rPr>
          <w:rFonts w:ascii="&amp;quot" w:hAnsi="&amp;quot" w:eastAsia="&amp;quot" w:cs="&amp;quot"/>
          <w:sz w:val="18"/>
          <w:szCs w:val="18"/>
        </w:rPr>
        <w:t>建立必要的基础架构，以确保随着时间的推移建立，遵循，持续和改进流程。</w:t>
      </w:r>
      <w:r>
        <w:rPr>
          <w:rFonts w:ascii="Arial" w:hAnsi="Arial" w:eastAsia="Arial" w:cs="Arial"/>
          <w:sz w:val="18"/>
          <w:szCs w:val="18"/>
          <w:shd w:val="clear" w:color="auto" w:fill="F5F5F5"/>
        </w:rPr>
        <w:t xml:space="preserve"> </w:t>
      </w:r>
      <w:r>
        <w:rPr>
          <w:rFonts w:ascii="&amp;quot" w:hAnsi="&amp;quot" w:eastAsia="&amp;quot" w:cs="&amp;quot"/>
          <w:sz w:val="18"/>
          <w:szCs w:val="18"/>
        </w:rPr>
        <w:t>本实践领域中的“基础设施”一词是指实施，执行和维持组织的一系列流程所需的一切</w:t>
      </w:r>
      <w:r>
        <w:rPr>
          <w:rFonts w:hint="eastAsia" w:ascii="&amp;quot" w:hAnsi="&amp;quot" w:cs="&amp;quot"/>
          <w:sz w:val="18"/>
          <w:szCs w:val="18"/>
        </w:rPr>
        <w:t>。主要包括：建立维护过程及记录；提供资源（人员、工具、基础设施等）；提供足够的资金支持过程；提供培训；评估过程能力。</w:t>
      </w:r>
    </w:p>
    <w:p>
      <w:pPr>
        <w:pStyle w:val="16"/>
        <w:spacing w:before="0" w:beforeAutospacing="0" w:after="0" w:afterAutospacing="0"/>
        <w:ind w:left="0" w:leftChars="0" w:firstLine="0" w:firstLineChars="0"/>
      </w:pPr>
    </w:p>
    <w:p>
      <w:pPr>
        <w:pStyle w:val="2"/>
        <w:rPr>
          <w:rFonts w:ascii="新宋体" w:hAnsi="新宋体" w:eastAsia="新宋体"/>
          <w:sz w:val="36"/>
          <w:szCs w:val="36"/>
        </w:rPr>
      </w:pPr>
      <w:bookmarkStart w:id="5" w:name="_Toc2077559304"/>
      <w:r>
        <w:rPr>
          <w:rFonts w:hint="eastAsia" w:ascii="新宋体" w:hAnsi="新宋体" w:eastAsia="新宋体"/>
          <w:sz w:val="36"/>
          <w:szCs w:val="36"/>
        </w:rPr>
        <w:t>过程流程图</w:t>
      </w:r>
      <w:bookmarkEnd w:id="5"/>
    </w:p>
    <w:p>
      <w:r>
        <w:rPr>
          <w:rFonts w:hint="eastAsia"/>
        </w:rPr>
        <w:drawing>
          <wp:inline distT="0" distB="0" distL="114300" distR="114300">
            <wp:extent cx="5930265" cy="4584065"/>
            <wp:effectExtent l="0" t="0" r="635" b="635"/>
            <wp:docPr id="1" name="图片 1" descr="II流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I流程2"/>
                    <pic:cNvPicPr>
                      <a:picLocks noChangeAspect="1"/>
                    </pic:cNvPicPr>
                  </pic:nvPicPr>
                  <pic:blipFill>
                    <a:blip r:embed="rId6"/>
                    <a:stretch>
                      <a:fillRect/>
                    </a:stretch>
                  </pic:blipFill>
                  <pic:spPr>
                    <a:xfrm>
                      <a:off x="0" y="0"/>
                      <a:ext cx="5930265" cy="4584065"/>
                    </a:xfrm>
                    <a:prstGeom prst="rect">
                      <a:avLst/>
                    </a:prstGeom>
                  </pic:spPr>
                </pic:pic>
              </a:graphicData>
            </a:graphic>
          </wp:inline>
        </w:drawing>
      </w:r>
    </w:p>
    <w:p>
      <w:pPr>
        <w:pStyle w:val="2"/>
        <w:rPr>
          <w:rFonts w:ascii="新宋体" w:hAnsi="新宋体" w:eastAsia="新宋体"/>
          <w:sz w:val="36"/>
          <w:szCs w:val="36"/>
        </w:rPr>
      </w:pPr>
      <w:bookmarkStart w:id="6" w:name="_Toc1602605755"/>
      <w:r>
        <w:rPr>
          <w:rFonts w:hint="eastAsia" w:ascii="新宋体" w:hAnsi="新宋体" w:eastAsia="新宋体"/>
          <w:sz w:val="36"/>
          <w:szCs w:val="36"/>
        </w:rPr>
        <w:t>过程描述</w:t>
      </w:r>
      <w:bookmarkEnd w:id="6"/>
    </w:p>
    <w:p>
      <w:pPr>
        <w:pStyle w:val="3"/>
        <w:rPr>
          <w:rFonts w:ascii="新宋体" w:hAnsi="新宋体" w:eastAsia="新宋体"/>
          <w:b/>
          <w:sz w:val="30"/>
          <w:szCs w:val="30"/>
        </w:rPr>
      </w:pPr>
      <w:bookmarkStart w:id="7" w:name="_Toc1255023611"/>
      <w:r>
        <w:rPr>
          <w:rFonts w:ascii="新宋体" w:hAnsi="新宋体" w:eastAsia="新宋体"/>
          <w:b/>
          <w:sz w:val="30"/>
          <w:szCs w:val="30"/>
        </w:rPr>
        <w:t>入口准则</w:t>
      </w:r>
      <w:bookmarkEnd w:id="7"/>
    </w:p>
    <w:p>
      <w:pPr>
        <w:numPr>
          <w:ilvl w:val="1"/>
          <w:numId w:val="5"/>
        </w:numPr>
        <w:spacing w:line="400" w:lineRule="exact"/>
        <w:rPr>
          <w:rFonts w:ascii="宋体" w:hAnsi="宋体"/>
          <w:sz w:val="24"/>
        </w:rPr>
      </w:pPr>
      <w:r>
        <w:rPr>
          <w:rFonts w:hint="eastAsia" w:ascii="宋体" w:hAnsi="宋体"/>
          <w:sz w:val="24"/>
        </w:rPr>
        <w:t>项目级：项目进入计划制定阶段，实施基础设施责任人被指定（一般是PM）。</w:t>
      </w:r>
    </w:p>
    <w:p>
      <w:pPr>
        <w:numPr>
          <w:ilvl w:val="1"/>
          <w:numId w:val="5"/>
        </w:numPr>
        <w:spacing w:line="400" w:lineRule="exact"/>
        <w:rPr>
          <w:rFonts w:ascii="宋体" w:hAnsi="宋体"/>
          <w:sz w:val="24"/>
        </w:rPr>
      </w:pPr>
      <w:r>
        <w:rPr>
          <w:rFonts w:hint="eastAsia" w:ascii="宋体" w:hAnsi="宋体"/>
          <w:sz w:val="24"/>
        </w:rPr>
        <w:t>组织级：验证项目基础设施被执行到位，形成经验库，责任人被指定（一般是EPG）。</w:t>
      </w:r>
    </w:p>
    <w:p>
      <w:pPr>
        <w:pStyle w:val="3"/>
        <w:rPr>
          <w:rFonts w:ascii="新宋体" w:hAnsi="新宋体" w:eastAsia="新宋体"/>
          <w:b/>
          <w:sz w:val="30"/>
          <w:szCs w:val="30"/>
        </w:rPr>
      </w:pPr>
      <w:bookmarkStart w:id="8" w:name="_Toc597449243"/>
      <w:r>
        <w:rPr>
          <w:rFonts w:ascii="新宋体" w:hAnsi="新宋体" w:eastAsia="新宋体"/>
          <w:b/>
          <w:sz w:val="30"/>
          <w:szCs w:val="30"/>
        </w:rPr>
        <w:t>输入</w:t>
      </w:r>
      <w:bookmarkEnd w:id="8"/>
    </w:p>
    <w:p>
      <w:pPr>
        <w:pStyle w:val="3"/>
        <w:rPr>
          <w:rFonts w:ascii="新宋体" w:hAnsi="新宋体" w:eastAsia="新宋体"/>
          <w:b/>
          <w:sz w:val="30"/>
          <w:szCs w:val="30"/>
        </w:rPr>
      </w:pPr>
      <w:bookmarkStart w:id="9" w:name="_Toc72661318"/>
      <w:bookmarkStart w:id="10" w:name="_Toc166568995"/>
      <w:bookmarkStart w:id="11" w:name="_Toc165605516"/>
      <w:bookmarkStart w:id="12" w:name="_Toc168735388"/>
      <w:bookmarkStart w:id="13" w:name="_Toc1843377376"/>
      <w:bookmarkStart w:id="14" w:name="_Toc168124669"/>
      <w:r>
        <w:rPr>
          <w:rFonts w:hint="eastAsia" w:ascii="新宋体" w:hAnsi="新宋体" w:eastAsia="新宋体"/>
          <w:b/>
          <w:sz w:val="30"/>
          <w:szCs w:val="30"/>
        </w:rPr>
        <w:t>主要活动</w:t>
      </w:r>
      <w:bookmarkEnd w:id="9"/>
      <w:bookmarkEnd w:id="10"/>
      <w:bookmarkEnd w:id="11"/>
      <w:bookmarkEnd w:id="12"/>
      <w:bookmarkEnd w:id="13"/>
      <w:bookmarkEnd w:id="14"/>
    </w:p>
    <w:p>
      <w:pPr>
        <w:pStyle w:val="4"/>
        <w:jc w:val="left"/>
        <w:rPr>
          <w:rFonts w:ascii="新宋体" w:hAnsi="新宋体" w:eastAsia="新宋体"/>
          <w:b/>
        </w:rPr>
      </w:pPr>
      <w:bookmarkStart w:id="15" w:name="_Toc2044466810"/>
      <w:r>
        <w:rPr>
          <w:rFonts w:hint="eastAsia" w:ascii="新宋体" w:hAnsi="新宋体" w:eastAsia="新宋体"/>
          <w:b/>
        </w:rPr>
        <w:t>使用组织标准提供基础设施</w:t>
      </w:r>
      <w:bookmarkEnd w:id="15"/>
    </w:p>
    <w:p>
      <w:pPr>
        <w:widowControl/>
        <w:jc w:val="left"/>
        <w:rPr>
          <w:rFonts w:ascii="宋体" w:hAnsi="宋体"/>
          <w:szCs w:val="21"/>
        </w:rPr>
      </w:pPr>
      <w:bookmarkStart w:id="16" w:name="_Toc166568998"/>
      <w:bookmarkStart w:id="17" w:name="_Toc165605519"/>
      <w:bookmarkStart w:id="18" w:name="_Toc72661319"/>
      <w:r>
        <w:rPr>
          <w:rFonts w:hint="eastAsia" w:ascii="宋体" w:hAnsi="宋体"/>
          <w:szCs w:val="21"/>
        </w:rPr>
        <w:t>项目启动之初，</w:t>
      </w:r>
      <w:r>
        <w:rPr>
          <w:rFonts w:ascii="宋体" w:hAnsi="宋体"/>
          <w:szCs w:val="21"/>
        </w:rPr>
        <w:t>高层经理</w:t>
      </w:r>
      <w:r>
        <w:rPr>
          <w:rFonts w:hint="eastAsia" w:ascii="宋体" w:hAnsi="宋体"/>
          <w:szCs w:val="21"/>
        </w:rPr>
        <w:t>向项目组提供充足的资源、资金和培训。</w:t>
      </w:r>
      <w:bookmarkEnd w:id="16"/>
      <w:bookmarkEnd w:id="17"/>
      <w:bookmarkEnd w:id="18"/>
    </w:p>
    <w:p>
      <w:pPr>
        <w:pStyle w:val="4"/>
        <w:rPr>
          <w:rFonts w:ascii="新宋体" w:hAnsi="新宋体" w:eastAsia="新宋体"/>
          <w:b/>
        </w:rPr>
      </w:pPr>
      <w:bookmarkStart w:id="19" w:name="_Toc1615323670"/>
      <w:r>
        <w:rPr>
          <w:rFonts w:hint="eastAsia" w:ascii="新宋体" w:hAnsi="新宋体" w:eastAsia="新宋体"/>
          <w:b/>
        </w:rPr>
        <w:t>使用资产过程库定义、更新过程</w:t>
      </w:r>
      <w:bookmarkEnd w:id="19"/>
    </w:p>
    <w:p>
      <w:r>
        <w:rPr>
          <w:rFonts w:hint="eastAsia"/>
        </w:rPr>
        <w:t>项目开始前，EPG小组</w:t>
      </w:r>
      <w:r>
        <w:t>定义、</w:t>
      </w:r>
      <w:r>
        <w:rPr>
          <w:rFonts w:hint="eastAsia"/>
        </w:rPr>
        <w:t>更新项目过程，由项目组执行。</w:t>
      </w:r>
    </w:p>
    <w:p>
      <w:pPr>
        <w:pStyle w:val="4"/>
        <w:rPr>
          <w:rFonts w:ascii="新宋体" w:hAnsi="新宋体" w:eastAsia="新宋体"/>
          <w:b/>
        </w:rPr>
      </w:pPr>
      <w:bookmarkStart w:id="20" w:name="_Toc256656316"/>
      <w:r>
        <w:rPr>
          <w:rFonts w:hint="eastAsia" w:ascii="新宋体" w:hAnsi="新宋体" w:eastAsia="新宋体"/>
          <w:b/>
        </w:rPr>
        <w:t>执行过程</w:t>
      </w:r>
      <w:bookmarkEnd w:id="20"/>
    </w:p>
    <w:p>
      <w:r>
        <w:rPr>
          <w:rFonts w:hint="eastAsia"/>
        </w:rPr>
        <w:t>项目干系人在项目执行过程中应该依据标准过程制定工作计</w:t>
      </w:r>
      <w:r>
        <w:t>划</w:t>
      </w:r>
      <w:r>
        <w:rPr>
          <w:rFonts w:hint="eastAsia"/>
        </w:rPr>
        <w:t>并</w:t>
      </w:r>
      <w:r>
        <w:t>执行过程</w:t>
      </w:r>
      <w:r>
        <w:rPr>
          <w:rFonts w:hint="eastAsia"/>
        </w:rPr>
        <w:t>。高层管理者，项目经理对过程需要定期通过各种沟通管理方法，监控，数据对比分析等方式进行工作监控管理，确保目标达成。</w:t>
      </w:r>
    </w:p>
    <w:p>
      <w:pPr>
        <w:pStyle w:val="4"/>
        <w:rPr>
          <w:rFonts w:ascii="新宋体" w:hAnsi="新宋体" w:eastAsia="新宋体"/>
          <w:b/>
        </w:rPr>
      </w:pPr>
      <w:bookmarkStart w:id="21" w:name="_Toc1475539836"/>
      <w:r>
        <w:rPr>
          <w:rFonts w:hint="eastAsia" w:ascii="新宋体" w:hAnsi="新宋体" w:eastAsia="新宋体"/>
          <w:b/>
        </w:rPr>
        <w:t>验证符合性</w:t>
      </w:r>
      <w:bookmarkEnd w:id="21"/>
    </w:p>
    <w:p>
      <w:pPr>
        <w:widowControl/>
        <w:jc w:val="left"/>
        <w:rPr>
          <w:rFonts w:ascii="宋体" w:hAnsi="宋体" w:cs="宋体"/>
          <w:kern w:val="0"/>
          <w:sz w:val="24"/>
        </w:rPr>
      </w:pPr>
      <w:bookmarkStart w:id="22" w:name="_Toc166568999"/>
      <w:bookmarkStart w:id="23" w:name="_Toc72661320"/>
      <w:bookmarkStart w:id="24" w:name="_Toc165605520"/>
      <w:r>
        <w:rPr>
          <w:rFonts w:hint="eastAsia" w:ascii="宋体" w:hAnsi="宋体"/>
          <w:szCs w:val="21"/>
        </w:rPr>
        <w:t>QA对项目基础设施情况进行内部验证，验证基础设施是否遵从计划，是否遵循组织的过程，对过程进行改进等活动。通过项目实施的结果判断过程的实施是否与组织预期的过程目标相一致。</w:t>
      </w:r>
      <w:bookmarkEnd w:id="22"/>
      <w:bookmarkEnd w:id="23"/>
      <w:bookmarkEnd w:id="24"/>
    </w:p>
    <w:p>
      <w:pPr>
        <w:pStyle w:val="4"/>
        <w:rPr>
          <w:rFonts w:ascii="新宋体" w:hAnsi="新宋体" w:eastAsia="新宋体"/>
          <w:b/>
        </w:rPr>
      </w:pPr>
      <w:bookmarkStart w:id="25" w:name="_Toc256868096"/>
      <w:r>
        <w:rPr>
          <w:rFonts w:hint="eastAsia" w:ascii="新宋体" w:hAnsi="新宋体" w:eastAsia="新宋体"/>
          <w:b/>
        </w:rPr>
        <w:t>验证有效性</w:t>
      </w:r>
      <w:bookmarkEnd w:id="25"/>
    </w:p>
    <w:p>
      <w:pPr>
        <w:widowControl/>
        <w:jc w:val="left"/>
        <w:rPr>
          <w:rFonts w:ascii="宋体" w:hAnsi="宋体"/>
          <w:szCs w:val="21"/>
        </w:rPr>
      </w:pPr>
      <w:r>
        <w:rPr>
          <w:rFonts w:hint="eastAsia" w:ascii="宋体" w:hAnsi="宋体"/>
          <w:szCs w:val="21"/>
        </w:rPr>
        <w:t>EPG小组评估实施基础设施对组织目标的实现是否有帮助，如效率提高、质量和性能提升。提交过程相关的信息或过程资产，分析资产，通过改进组织过程和过程资产来提高投资回报。定期总结通过季度报告，年度EPG总结，QA审计结果确认执行过程的有效性。</w:t>
      </w:r>
    </w:p>
    <w:p>
      <w:pPr>
        <w:pStyle w:val="4"/>
        <w:rPr>
          <w:rFonts w:ascii="新宋体" w:hAnsi="新宋体" w:eastAsia="新宋体"/>
          <w:b/>
        </w:rPr>
      </w:pPr>
      <w:bookmarkStart w:id="26" w:name="_Toc739959002"/>
      <w:r>
        <w:rPr>
          <w:rFonts w:ascii="新宋体" w:hAnsi="新宋体" w:eastAsia="新宋体"/>
          <w:b/>
        </w:rPr>
        <w:t>贡献过程资产</w:t>
      </w:r>
      <w:bookmarkEnd w:id="26"/>
    </w:p>
    <w:p>
      <w:pPr>
        <w:widowControl/>
        <w:jc w:val="left"/>
        <w:rPr>
          <w:rFonts w:ascii="宋体" w:hAnsi="宋体"/>
          <w:szCs w:val="21"/>
        </w:rPr>
      </w:pPr>
      <w:r>
        <w:rPr>
          <w:rFonts w:ascii="宋体" w:hAnsi="宋体"/>
          <w:szCs w:val="21"/>
        </w:rPr>
        <w:t>项目干系人在项目过程中产生的有价值的资产向EPG小组提交，有EPG小组确定资产价值。</w:t>
      </w:r>
    </w:p>
    <w:p>
      <w:pPr>
        <w:pStyle w:val="4"/>
        <w:rPr>
          <w:rFonts w:ascii="新宋体" w:hAnsi="新宋体" w:eastAsia="新宋体"/>
          <w:b/>
        </w:rPr>
      </w:pPr>
      <w:bookmarkStart w:id="27" w:name="_Toc413146837"/>
      <w:r>
        <w:rPr>
          <w:rFonts w:ascii="新宋体" w:hAnsi="新宋体" w:eastAsia="新宋体"/>
          <w:b/>
        </w:rPr>
        <w:t>纳入过程资产库</w:t>
      </w:r>
      <w:bookmarkEnd w:id="27"/>
    </w:p>
    <w:p>
      <w:pPr>
        <w:widowControl/>
        <w:jc w:val="left"/>
        <w:rPr>
          <w:rFonts w:ascii="宋体" w:hAnsi="宋体"/>
          <w:szCs w:val="21"/>
        </w:rPr>
      </w:pPr>
      <w:r>
        <w:rPr>
          <w:rFonts w:hint="eastAsia" w:ascii="宋体" w:hAnsi="宋体"/>
          <w:szCs w:val="21"/>
        </w:rPr>
        <w:t>EPG对过程执行，及符合性，有效性进行经验总结，形成评估结论</w:t>
      </w:r>
      <w:r>
        <w:rPr>
          <w:rFonts w:ascii="宋体" w:hAnsi="宋体"/>
          <w:szCs w:val="21"/>
        </w:rPr>
        <w:t>，</w:t>
      </w:r>
      <w:r>
        <w:rPr>
          <w:rFonts w:hint="eastAsia" w:ascii="宋体" w:hAnsi="宋体"/>
          <w:szCs w:val="21"/>
        </w:rPr>
        <w:t>MSG</w:t>
      </w:r>
      <w:r>
        <w:rPr>
          <w:rFonts w:ascii="宋体" w:hAnsi="宋体"/>
          <w:szCs w:val="21"/>
        </w:rPr>
        <w:t>将有价值的资产</w:t>
      </w:r>
      <w:r>
        <w:rPr>
          <w:rFonts w:hint="eastAsia" w:ascii="宋体" w:hAnsi="宋体"/>
          <w:szCs w:val="21"/>
        </w:rPr>
        <w:t>纳入资产库</w:t>
      </w:r>
      <w:r>
        <w:rPr>
          <w:rFonts w:ascii="宋体" w:hAnsi="宋体"/>
          <w:szCs w:val="21"/>
        </w:rPr>
        <w:t>，对项目组干系人贡献的过程资产</w:t>
      </w:r>
      <w:r>
        <w:rPr>
          <w:rFonts w:hint="eastAsia" w:ascii="宋体" w:hAnsi="宋体"/>
          <w:szCs w:val="21"/>
        </w:rPr>
        <w:t>，</w:t>
      </w:r>
      <w:r>
        <w:rPr>
          <w:rFonts w:ascii="宋体" w:hAnsi="宋体"/>
          <w:szCs w:val="21"/>
        </w:rPr>
        <w:t>也有EPG组评定纳入过程资产库</w:t>
      </w:r>
      <w:r>
        <w:rPr>
          <w:rFonts w:hint="eastAsia" w:ascii="宋体" w:hAnsi="宋体"/>
          <w:szCs w:val="21"/>
        </w:rPr>
        <w:t>。</w:t>
      </w:r>
    </w:p>
    <w:p>
      <w:pPr>
        <w:pStyle w:val="4"/>
        <w:rPr>
          <w:rFonts w:ascii="新宋体" w:hAnsi="新宋体" w:eastAsia="新宋体"/>
          <w:b/>
        </w:rPr>
      </w:pPr>
      <w:bookmarkStart w:id="28" w:name="_Toc944258708"/>
      <w:r>
        <w:rPr>
          <w:rFonts w:ascii="新宋体" w:hAnsi="新宋体" w:eastAsia="新宋体"/>
          <w:b/>
        </w:rPr>
        <w:t>输出</w:t>
      </w:r>
      <w:bookmarkEnd w:id="28"/>
    </w:p>
    <w:p>
      <w:pPr>
        <w:pStyle w:val="47"/>
        <w:ind w:firstLine="432" w:firstLineChars="180"/>
      </w:pPr>
      <w:r>
        <w:rPr>
          <w:rFonts w:hint="eastAsia"/>
        </w:rPr>
        <w:t>《组织过程资产库》</w:t>
      </w:r>
    </w:p>
    <w:p>
      <w:pPr>
        <w:pStyle w:val="47"/>
        <w:ind w:firstLine="669" w:firstLineChars="279"/>
      </w:pPr>
      <w:r>
        <w:rPr>
          <w:rFonts w:hint="eastAsia"/>
        </w:rPr>
        <w:t xml:space="preserve"> </w:t>
      </w:r>
      <w:r>
        <w:t>《QA审计记录》</w:t>
      </w:r>
    </w:p>
    <w:p>
      <w:pPr>
        <w:pStyle w:val="47"/>
        <w:ind w:firstLine="669" w:firstLineChars="279"/>
      </w:pPr>
      <w:r>
        <w:rPr>
          <w:rFonts w:hint="eastAsia"/>
        </w:rPr>
        <w:t>《</w:t>
      </w:r>
      <w:r>
        <w:t>过程改进报告》</w:t>
      </w:r>
    </w:p>
    <w:p>
      <w:pPr>
        <w:pStyle w:val="2"/>
        <w:rPr>
          <w:rFonts w:ascii="新宋体" w:hAnsi="新宋体" w:eastAsia="新宋体"/>
          <w:sz w:val="36"/>
          <w:szCs w:val="36"/>
        </w:rPr>
      </w:pPr>
      <w:bookmarkStart w:id="29" w:name="_Toc251954026"/>
      <w:r>
        <w:rPr>
          <w:rFonts w:hint="eastAsia" w:ascii="新宋体" w:hAnsi="新宋体" w:eastAsia="新宋体"/>
          <w:sz w:val="36"/>
          <w:szCs w:val="36"/>
        </w:rPr>
        <w:t>相关文件</w:t>
      </w:r>
      <w:bookmarkEnd w:id="29"/>
    </w:p>
    <w:p>
      <w:pPr>
        <w:pStyle w:val="47"/>
        <w:ind w:firstLine="432" w:firstLineChars="180"/>
      </w:pPr>
      <w:r>
        <w:t>《</w:t>
      </w:r>
      <w:r>
        <w:rPr>
          <w:rFonts w:hint="eastAsia"/>
        </w:rPr>
        <w:t>组织过程管理与过程资产开发过程</w:t>
      </w:r>
      <w:r>
        <w:t>》</w:t>
      </w:r>
    </w:p>
    <w:p>
      <w:pPr>
        <w:pStyle w:val="47"/>
        <w:ind w:firstLine="432" w:firstLineChars="180"/>
      </w:pPr>
      <w:r>
        <w:t>《</w:t>
      </w:r>
      <w:r>
        <w:rPr>
          <w:rFonts w:hint="eastAsia"/>
        </w:rPr>
        <w:t>过程质量保证</w:t>
      </w:r>
      <w:r>
        <w:t>》</w:t>
      </w:r>
    </w:p>
    <w:sectPr>
      <w:headerReference r:id="rId4" w:type="default"/>
      <w:pgSz w:w="11906" w:h="16838"/>
      <w:pgMar w:top="851" w:right="1134" w:bottom="851" w:left="1418"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03" w:usb1="288F0000" w:usb2="00000006" w:usb3="00000000" w:csb0="00040001"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8"/>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18"/>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784A1F"/>
    <w:multiLevelType w:val="multilevel"/>
    <w:tmpl w:val="24784A1F"/>
    <w:lvl w:ilvl="0" w:tentative="0">
      <w:start w:val="1"/>
      <w:numFmt w:val="bullet"/>
      <w:lvlText w:val=""/>
      <w:lvlJc w:val="left"/>
      <w:pPr>
        <w:tabs>
          <w:tab w:val="left" w:pos="780"/>
        </w:tabs>
        <w:ind w:left="780" w:hanging="420"/>
      </w:pPr>
      <w:rPr>
        <w:rFonts w:hint="default" w:ascii="Wingdings" w:hAnsi="Wingdings"/>
      </w:rPr>
    </w:lvl>
    <w:lvl w:ilvl="1" w:tentative="0">
      <w:start w:val="1"/>
      <w:numFmt w:val="bullet"/>
      <w:lvlText w:val=""/>
      <w:lvlJc w:val="left"/>
      <w:pPr>
        <w:tabs>
          <w:tab w:val="left" w:pos="1200"/>
        </w:tabs>
        <w:ind w:left="1200" w:hanging="420"/>
      </w:pPr>
      <w:rPr>
        <w:rFonts w:hint="default" w:ascii="Wingdings" w:hAnsi="Wingdings"/>
      </w:rPr>
    </w:lvl>
    <w:lvl w:ilvl="2" w:tentative="0">
      <w:start w:val="1"/>
      <w:numFmt w:val="bullet"/>
      <w:lvlText w:val=""/>
      <w:lvlJc w:val="left"/>
      <w:pPr>
        <w:tabs>
          <w:tab w:val="left" w:pos="1620"/>
        </w:tabs>
        <w:ind w:left="1620" w:hanging="420"/>
      </w:pPr>
      <w:rPr>
        <w:rFonts w:hint="default" w:ascii="Wingdings" w:hAnsi="Wingdings"/>
      </w:rPr>
    </w:lvl>
    <w:lvl w:ilvl="3" w:tentative="0">
      <w:start w:val="1"/>
      <w:numFmt w:val="bullet"/>
      <w:lvlText w:val=""/>
      <w:lvlJc w:val="left"/>
      <w:pPr>
        <w:tabs>
          <w:tab w:val="left" w:pos="2040"/>
        </w:tabs>
        <w:ind w:left="2040" w:hanging="420"/>
      </w:pPr>
      <w:rPr>
        <w:rFonts w:hint="default" w:ascii="Wingdings" w:hAnsi="Wingdings"/>
      </w:rPr>
    </w:lvl>
    <w:lvl w:ilvl="4" w:tentative="0">
      <w:start w:val="1"/>
      <w:numFmt w:val="bullet"/>
      <w:lvlText w:val=""/>
      <w:lvlJc w:val="left"/>
      <w:pPr>
        <w:tabs>
          <w:tab w:val="left" w:pos="2460"/>
        </w:tabs>
        <w:ind w:left="2460" w:hanging="420"/>
      </w:pPr>
      <w:rPr>
        <w:rFonts w:hint="default" w:ascii="Wingdings" w:hAnsi="Wingdings"/>
      </w:rPr>
    </w:lvl>
    <w:lvl w:ilvl="5" w:tentative="0">
      <w:start w:val="1"/>
      <w:numFmt w:val="bullet"/>
      <w:lvlText w:val=""/>
      <w:lvlJc w:val="left"/>
      <w:pPr>
        <w:tabs>
          <w:tab w:val="left" w:pos="2880"/>
        </w:tabs>
        <w:ind w:left="2880" w:hanging="420"/>
      </w:pPr>
      <w:rPr>
        <w:rFonts w:hint="default" w:ascii="Wingdings" w:hAnsi="Wingdings"/>
      </w:rPr>
    </w:lvl>
    <w:lvl w:ilvl="6" w:tentative="0">
      <w:start w:val="1"/>
      <w:numFmt w:val="bullet"/>
      <w:lvlText w:val=""/>
      <w:lvlJc w:val="left"/>
      <w:pPr>
        <w:tabs>
          <w:tab w:val="left" w:pos="3300"/>
        </w:tabs>
        <w:ind w:left="3300" w:hanging="420"/>
      </w:pPr>
      <w:rPr>
        <w:rFonts w:hint="default" w:ascii="Wingdings" w:hAnsi="Wingdings"/>
      </w:rPr>
    </w:lvl>
    <w:lvl w:ilvl="7" w:tentative="0">
      <w:start w:val="1"/>
      <w:numFmt w:val="bullet"/>
      <w:lvlText w:val=""/>
      <w:lvlJc w:val="left"/>
      <w:pPr>
        <w:tabs>
          <w:tab w:val="left" w:pos="3720"/>
        </w:tabs>
        <w:ind w:left="3720" w:hanging="420"/>
      </w:pPr>
      <w:rPr>
        <w:rFonts w:hint="default" w:ascii="Wingdings" w:hAnsi="Wingdings"/>
      </w:rPr>
    </w:lvl>
    <w:lvl w:ilvl="8" w:tentative="0">
      <w:start w:val="1"/>
      <w:numFmt w:val="bullet"/>
      <w:lvlText w:val=""/>
      <w:lvlJc w:val="left"/>
      <w:pPr>
        <w:tabs>
          <w:tab w:val="left" w:pos="4140"/>
        </w:tabs>
        <w:ind w:left="4140" w:hanging="420"/>
      </w:pPr>
      <w:rPr>
        <w:rFonts w:hint="default" w:ascii="Wingdings" w:hAnsi="Wingdings"/>
      </w:rPr>
    </w:lvl>
  </w:abstractNum>
  <w:abstractNum w:abstractNumId="1">
    <w:nsid w:val="293D32C7"/>
    <w:multiLevelType w:val="multilevel"/>
    <w:tmpl w:val="293D32C7"/>
    <w:lvl w:ilvl="0" w:tentative="0">
      <w:start w:val="1"/>
      <w:numFmt w:val="decimal"/>
      <w:pStyle w:val="2"/>
      <w:lvlText w:val="%1."/>
      <w:lvlJc w:val="left"/>
      <w:pPr>
        <w:ind w:left="425" w:hanging="425"/>
      </w:pPr>
    </w:lvl>
    <w:lvl w:ilvl="1" w:tentative="0">
      <w:start w:val="1"/>
      <w:numFmt w:val="decimal"/>
      <w:pStyle w:val="3"/>
      <w:lvlText w:val="%1.%2."/>
      <w:lvlJc w:val="left"/>
      <w:pPr>
        <w:ind w:left="567" w:hanging="567"/>
      </w:pPr>
    </w:lvl>
    <w:lvl w:ilvl="2" w:tentative="0">
      <w:start w:val="1"/>
      <w:numFmt w:val="decimal"/>
      <w:pStyle w:val="4"/>
      <w:lvlText w:val="%1.%2.%3."/>
      <w:lvlJc w:val="left"/>
      <w:pPr>
        <w:ind w:left="709" w:hanging="709"/>
      </w:pPr>
    </w:lvl>
    <w:lvl w:ilvl="3" w:tentative="0">
      <w:start w:val="1"/>
      <w:numFmt w:val="decimal"/>
      <w:pStyle w:val="5"/>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684F62CA"/>
    <w:multiLevelType w:val="multilevel"/>
    <w:tmpl w:val="684F62CA"/>
    <w:lvl w:ilvl="0" w:tentative="0">
      <w:start w:val="1"/>
      <w:numFmt w:val="bullet"/>
      <w:pStyle w:val="46"/>
      <w:lvlText w:val=""/>
      <w:lvlJc w:val="left"/>
      <w:pPr>
        <w:tabs>
          <w:tab w:val="left" w:pos="1260"/>
        </w:tabs>
        <w:ind w:left="1260" w:hanging="420"/>
      </w:pPr>
      <w:rPr>
        <w:rFonts w:hint="default" w:ascii="Wingdings" w:hAnsi="Wingdings"/>
      </w:rPr>
    </w:lvl>
    <w:lvl w:ilvl="1" w:tentative="0">
      <w:start w:val="1"/>
      <w:numFmt w:val="bullet"/>
      <w:lvlText w:val=""/>
      <w:lvlJc w:val="left"/>
      <w:pPr>
        <w:tabs>
          <w:tab w:val="left" w:pos="1680"/>
        </w:tabs>
        <w:ind w:left="1680" w:hanging="420"/>
      </w:pPr>
      <w:rPr>
        <w:rFonts w:hint="default" w:ascii="Wingdings" w:hAnsi="Wingdings"/>
      </w:rPr>
    </w:lvl>
    <w:lvl w:ilvl="2" w:tentative="0">
      <w:start w:val="1"/>
      <w:numFmt w:val="bullet"/>
      <w:lvlText w:val=""/>
      <w:lvlJc w:val="left"/>
      <w:pPr>
        <w:tabs>
          <w:tab w:val="left" w:pos="2100"/>
        </w:tabs>
        <w:ind w:left="2100" w:hanging="420"/>
      </w:pPr>
      <w:rPr>
        <w:rFonts w:hint="default" w:ascii="Wingdings" w:hAnsi="Wingdings"/>
      </w:rPr>
    </w:lvl>
    <w:lvl w:ilvl="3" w:tentative="0">
      <w:start w:val="1"/>
      <w:numFmt w:val="bullet"/>
      <w:lvlText w:val=""/>
      <w:lvlJc w:val="left"/>
      <w:pPr>
        <w:tabs>
          <w:tab w:val="left" w:pos="2520"/>
        </w:tabs>
        <w:ind w:left="2520" w:hanging="420"/>
      </w:pPr>
      <w:rPr>
        <w:rFonts w:hint="default" w:ascii="Wingdings" w:hAnsi="Wingdings"/>
      </w:rPr>
    </w:lvl>
    <w:lvl w:ilvl="4" w:tentative="0">
      <w:start w:val="1"/>
      <w:numFmt w:val="bullet"/>
      <w:lvlText w:val=""/>
      <w:lvlJc w:val="left"/>
      <w:pPr>
        <w:tabs>
          <w:tab w:val="left" w:pos="2940"/>
        </w:tabs>
        <w:ind w:left="2940" w:hanging="420"/>
      </w:pPr>
      <w:rPr>
        <w:rFonts w:hint="default" w:ascii="Wingdings" w:hAnsi="Wingdings"/>
      </w:rPr>
    </w:lvl>
    <w:lvl w:ilvl="5" w:tentative="0">
      <w:start w:val="1"/>
      <w:numFmt w:val="bullet"/>
      <w:lvlText w:val=""/>
      <w:lvlJc w:val="left"/>
      <w:pPr>
        <w:tabs>
          <w:tab w:val="left" w:pos="3360"/>
        </w:tabs>
        <w:ind w:left="3360" w:hanging="420"/>
      </w:pPr>
      <w:rPr>
        <w:rFonts w:hint="default" w:ascii="Wingdings" w:hAnsi="Wingdings"/>
      </w:rPr>
    </w:lvl>
    <w:lvl w:ilvl="6" w:tentative="0">
      <w:start w:val="1"/>
      <w:numFmt w:val="bullet"/>
      <w:lvlText w:val=""/>
      <w:lvlJc w:val="left"/>
      <w:pPr>
        <w:tabs>
          <w:tab w:val="left" w:pos="3780"/>
        </w:tabs>
        <w:ind w:left="3780" w:hanging="420"/>
      </w:pPr>
      <w:rPr>
        <w:rFonts w:hint="default" w:ascii="Wingdings" w:hAnsi="Wingdings"/>
      </w:rPr>
    </w:lvl>
    <w:lvl w:ilvl="7" w:tentative="0">
      <w:start w:val="1"/>
      <w:numFmt w:val="bullet"/>
      <w:lvlText w:val=""/>
      <w:lvlJc w:val="left"/>
      <w:pPr>
        <w:tabs>
          <w:tab w:val="left" w:pos="4200"/>
        </w:tabs>
        <w:ind w:left="4200" w:hanging="420"/>
      </w:pPr>
      <w:rPr>
        <w:rFonts w:hint="default" w:ascii="Wingdings" w:hAnsi="Wingdings"/>
      </w:rPr>
    </w:lvl>
    <w:lvl w:ilvl="8" w:tentative="0">
      <w:start w:val="1"/>
      <w:numFmt w:val="bullet"/>
      <w:lvlText w:val=""/>
      <w:lvlJc w:val="left"/>
      <w:pPr>
        <w:tabs>
          <w:tab w:val="left" w:pos="4620"/>
        </w:tabs>
        <w:ind w:left="4620" w:hanging="420"/>
      </w:pPr>
      <w:rPr>
        <w:rFonts w:hint="default" w:ascii="Wingdings" w:hAnsi="Wingdings"/>
      </w:rPr>
    </w:lvl>
  </w:abstractNum>
  <w:abstractNum w:abstractNumId="3">
    <w:nsid w:val="6F624F7B"/>
    <w:multiLevelType w:val="multilevel"/>
    <w:tmpl w:val="6F624F7B"/>
    <w:lvl w:ilvl="0" w:tentative="0">
      <w:start w:val="1"/>
      <w:numFmt w:val="chineseCountingThousand"/>
      <w:pStyle w:val="45"/>
      <w:suff w:val="space"/>
      <w:lvlText w:val="第%1部分"/>
      <w:lvlJc w:val="left"/>
      <w:pPr>
        <w:ind w:left="0" w:firstLine="0"/>
      </w:pPr>
      <w:rPr>
        <w:rFonts w:hint="eastAsia"/>
      </w:rPr>
    </w:lvl>
    <w:lvl w:ilvl="1" w:tentative="0">
      <w:start w:val="1"/>
      <w:numFmt w:val="decimal"/>
      <w:pStyle w:val="41"/>
      <w:isLgl/>
      <w:suff w:val="space"/>
      <w:lvlText w:val="%1.%2"/>
      <w:lvlJc w:val="left"/>
      <w:pPr>
        <w:ind w:left="0" w:firstLine="0"/>
      </w:pPr>
      <w:rPr>
        <w:rFonts w:hint="eastAsia"/>
      </w:rPr>
    </w:lvl>
    <w:lvl w:ilvl="2" w:tentative="0">
      <w:start w:val="1"/>
      <w:numFmt w:val="decimal"/>
      <w:pStyle w:val="56"/>
      <w:isLgl/>
      <w:suff w:val="space"/>
      <w:lvlText w:val="%1.%2.%3"/>
      <w:lvlJc w:val="left"/>
      <w:pPr>
        <w:ind w:left="0" w:firstLine="0"/>
      </w:pPr>
      <w:rPr>
        <w:rFonts w:hint="eastAsia"/>
      </w:rPr>
    </w:lvl>
    <w:lvl w:ilvl="3" w:tentative="0">
      <w:start w:val="1"/>
      <w:numFmt w:val="decimal"/>
      <w:pStyle w:val="48"/>
      <w:isLgl/>
      <w:suff w:val="space"/>
      <w:lvlText w:val="%1.%2.%3.%4"/>
      <w:lvlJc w:val="left"/>
      <w:pPr>
        <w:ind w:left="0" w:firstLine="0"/>
      </w:pPr>
      <w:rPr>
        <w:rFonts w:hint="eastAsia"/>
      </w:rPr>
    </w:lvl>
    <w:lvl w:ilvl="4" w:tentative="0">
      <w:start w:val="1"/>
      <w:numFmt w:val="none"/>
      <w:pStyle w:val="7"/>
      <w:suff w:val="nothing"/>
      <w:lvlText w:val=""/>
      <w:lvlJc w:val="left"/>
      <w:pPr>
        <w:ind w:left="0" w:firstLine="0"/>
      </w:pPr>
      <w:rPr>
        <w:rFonts w:hint="eastAsia"/>
      </w:rPr>
    </w:lvl>
    <w:lvl w:ilvl="5" w:tentative="0">
      <w:start w:val="1"/>
      <w:numFmt w:val="none"/>
      <w:pStyle w:val="8"/>
      <w:suff w:val="nothing"/>
      <w:lvlText w:val=""/>
      <w:lvlJc w:val="left"/>
      <w:pPr>
        <w:ind w:left="0" w:firstLine="0"/>
      </w:pPr>
      <w:rPr>
        <w:rFonts w:hint="eastAsia"/>
      </w:rPr>
    </w:lvl>
    <w:lvl w:ilvl="6" w:tentative="0">
      <w:start w:val="1"/>
      <w:numFmt w:val="none"/>
      <w:pStyle w:val="9"/>
      <w:suff w:val="nothing"/>
      <w:lvlText w:val=""/>
      <w:lvlJc w:val="left"/>
      <w:pPr>
        <w:ind w:left="0" w:firstLine="0"/>
      </w:pPr>
      <w:rPr>
        <w:rFonts w:hint="eastAsia"/>
      </w:rPr>
    </w:lvl>
    <w:lvl w:ilvl="7" w:tentative="0">
      <w:start w:val="1"/>
      <w:numFmt w:val="none"/>
      <w:pStyle w:val="10"/>
      <w:suff w:val="nothing"/>
      <w:lvlText w:val=""/>
      <w:lvlJc w:val="left"/>
      <w:pPr>
        <w:ind w:left="0" w:firstLine="0"/>
      </w:pPr>
      <w:rPr>
        <w:rFonts w:hint="eastAsia"/>
      </w:rPr>
    </w:lvl>
    <w:lvl w:ilvl="8" w:tentative="0">
      <w:start w:val="1"/>
      <w:numFmt w:val="none"/>
      <w:pStyle w:val="11"/>
      <w:suff w:val="nothing"/>
      <w:lvlText w:val=""/>
      <w:lvlJc w:val="left"/>
      <w:pPr>
        <w:ind w:left="0" w:firstLine="0"/>
      </w:pPr>
      <w:rPr>
        <w:rFonts w:hint="eastAsia"/>
      </w:rPr>
    </w:lvl>
  </w:abstractNum>
  <w:num w:numId="1">
    <w:abstractNumId w:val="1"/>
  </w:num>
  <w:num w:numId="2">
    <w:abstractNumId w:val="3"/>
  </w:num>
  <w:num w:numId="3">
    <w:abstractNumId w:val="2"/>
  </w:num>
  <w:num w:numId="4">
    <w:abstractNumId w:val="1"/>
    <w:lvlOverride w:ilvl="0">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ZiNzQyOGUyZWMxZDRmNzI0MjVhM2JhZmZmMDFkMjEifQ=="/>
  </w:docVars>
  <w:rsids>
    <w:rsidRoot w:val="00A76B42"/>
    <w:rsid w:val="000036B0"/>
    <w:rsid w:val="000048D4"/>
    <w:rsid w:val="000053DE"/>
    <w:rsid w:val="00011866"/>
    <w:rsid w:val="000144F2"/>
    <w:rsid w:val="000148E7"/>
    <w:rsid w:val="00020127"/>
    <w:rsid w:val="000244AA"/>
    <w:rsid w:val="000351C6"/>
    <w:rsid w:val="00035204"/>
    <w:rsid w:val="0004244F"/>
    <w:rsid w:val="000426C8"/>
    <w:rsid w:val="00056762"/>
    <w:rsid w:val="00061FBF"/>
    <w:rsid w:val="00066836"/>
    <w:rsid w:val="00071B41"/>
    <w:rsid w:val="00072D5C"/>
    <w:rsid w:val="000760D2"/>
    <w:rsid w:val="00077825"/>
    <w:rsid w:val="0008145C"/>
    <w:rsid w:val="00082BFA"/>
    <w:rsid w:val="000830A2"/>
    <w:rsid w:val="00087F7B"/>
    <w:rsid w:val="00091B34"/>
    <w:rsid w:val="00093B1B"/>
    <w:rsid w:val="000A2EBB"/>
    <w:rsid w:val="000A5AEA"/>
    <w:rsid w:val="000B03F8"/>
    <w:rsid w:val="000B4898"/>
    <w:rsid w:val="000B7A02"/>
    <w:rsid w:val="000C00C4"/>
    <w:rsid w:val="000C5F3F"/>
    <w:rsid w:val="000C63CE"/>
    <w:rsid w:val="000D19E5"/>
    <w:rsid w:val="000E0F7A"/>
    <w:rsid w:val="000E1225"/>
    <w:rsid w:val="000E2AF0"/>
    <w:rsid w:val="000F0B71"/>
    <w:rsid w:val="000F339A"/>
    <w:rsid w:val="000F3BD6"/>
    <w:rsid w:val="000F3DAD"/>
    <w:rsid w:val="000F4367"/>
    <w:rsid w:val="000F5626"/>
    <w:rsid w:val="000F6C42"/>
    <w:rsid w:val="000F7B5E"/>
    <w:rsid w:val="0010091D"/>
    <w:rsid w:val="00101581"/>
    <w:rsid w:val="001023BF"/>
    <w:rsid w:val="00114F08"/>
    <w:rsid w:val="0011577F"/>
    <w:rsid w:val="00115C37"/>
    <w:rsid w:val="0011796D"/>
    <w:rsid w:val="001206CF"/>
    <w:rsid w:val="001208A7"/>
    <w:rsid w:val="0012206A"/>
    <w:rsid w:val="001224AF"/>
    <w:rsid w:val="00124177"/>
    <w:rsid w:val="00126E49"/>
    <w:rsid w:val="0012773A"/>
    <w:rsid w:val="00130243"/>
    <w:rsid w:val="00131CCD"/>
    <w:rsid w:val="001365F5"/>
    <w:rsid w:val="00136D19"/>
    <w:rsid w:val="00137323"/>
    <w:rsid w:val="00140578"/>
    <w:rsid w:val="0014323E"/>
    <w:rsid w:val="00146A2C"/>
    <w:rsid w:val="00147855"/>
    <w:rsid w:val="00150020"/>
    <w:rsid w:val="0015541C"/>
    <w:rsid w:val="00163859"/>
    <w:rsid w:val="00170888"/>
    <w:rsid w:val="00173663"/>
    <w:rsid w:val="001741E2"/>
    <w:rsid w:val="00182DA3"/>
    <w:rsid w:val="0018613D"/>
    <w:rsid w:val="001906B4"/>
    <w:rsid w:val="001A04FF"/>
    <w:rsid w:val="001A1331"/>
    <w:rsid w:val="001A1916"/>
    <w:rsid w:val="001B09A9"/>
    <w:rsid w:val="001B756B"/>
    <w:rsid w:val="001B7774"/>
    <w:rsid w:val="001C09C0"/>
    <w:rsid w:val="001C25EC"/>
    <w:rsid w:val="001C355A"/>
    <w:rsid w:val="001C7BFE"/>
    <w:rsid w:val="001D3EE9"/>
    <w:rsid w:val="001D5578"/>
    <w:rsid w:val="001D7E8F"/>
    <w:rsid w:val="001E2B85"/>
    <w:rsid w:val="001E5242"/>
    <w:rsid w:val="001E6AFC"/>
    <w:rsid w:val="001F015B"/>
    <w:rsid w:val="001F1FF2"/>
    <w:rsid w:val="001F4952"/>
    <w:rsid w:val="001F4B19"/>
    <w:rsid w:val="001F54BF"/>
    <w:rsid w:val="00201F2E"/>
    <w:rsid w:val="00204D0E"/>
    <w:rsid w:val="00212087"/>
    <w:rsid w:val="002214F1"/>
    <w:rsid w:val="00225627"/>
    <w:rsid w:val="00225F41"/>
    <w:rsid w:val="002272FB"/>
    <w:rsid w:val="002278B7"/>
    <w:rsid w:val="00230B92"/>
    <w:rsid w:val="00231795"/>
    <w:rsid w:val="002354C2"/>
    <w:rsid w:val="0024045E"/>
    <w:rsid w:val="00245504"/>
    <w:rsid w:val="0024669C"/>
    <w:rsid w:val="002474E7"/>
    <w:rsid w:val="00252DAB"/>
    <w:rsid w:val="0025563B"/>
    <w:rsid w:val="002637AB"/>
    <w:rsid w:val="00267557"/>
    <w:rsid w:val="00267A54"/>
    <w:rsid w:val="00273F09"/>
    <w:rsid w:val="00280A2F"/>
    <w:rsid w:val="00293705"/>
    <w:rsid w:val="00294C29"/>
    <w:rsid w:val="00296126"/>
    <w:rsid w:val="002973FA"/>
    <w:rsid w:val="002A1954"/>
    <w:rsid w:val="002B4E07"/>
    <w:rsid w:val="002B5C10"/>
    <w:rsid w:val="002B7CD0"/>
    <w:rsid w:val="002C4DFF"/>
    <w:rsid w:val="002C5807"/>
    <w:rsid w:val="002C6C73"/>
    <w:rsid w:val="002C7E8F"/>
    <w:rsid w:val="002D17D3"/>
    <w:rsid w:val="002D709D"/>
    <w:rsid w:val="002D71EE"/>
    <w:rsid w:val="002E0962"/>
    <w:rsid w:val="002E6623"/>
    <w:rsid w:val="002E707C"/>
    <w:rsid w:val="002E798D"/>
    <w:rsid w:val="002F1A0F"/>
    <w:rsid w:val="002F1EB2"/>
    <w:rsid w:val="002F3593"/>
    <w:rsid w:val="002F3ECA"/>
    <w:rsid w:val="002F5109"/>
    <w:rsid w:val="00300D43"/>
    <w:rsid w:val="00303EA6"/>
    <w:rsid w:val="00304AD7"/>
    <w:rsid w:val="00304FD3"/>
    <w:rsid w:val="00305E52"/>
    <w:rsid w:val="00311CE7"/>
    <w:rsid w:val="0031204B"/>
    <w:rsid w:val="00316ABC"/>
    <w:rsid w:val="003218AF"/>
    <w:rsid w:val="00325710"/>
    <w:rsid w:val="00330B33"/>
    <w:rsid w:val="00342BF7"/>
    <w:rsid w:val="003438B2"/>
    <w:rsid w:val="0034545D"/>
    <w:rsid w:val="003454FA"/>
    <w:rsid w:val="0035432B"/>
    <w:rsid w:val="00354917"/>
    <w:rsid w:val="00356CFA"/>
    <w:rsid w:val="00357C35"/>
    <w:rsid w:val="00362B00"/>
    <w:rsid w:val="0036419C"/>
    <w:rsid w:val="003669B5"/>
    <w:rsid w:val="00374E30"/>
    <w:rsid w:val="00376B20"/>
    <w:rsid w:val="00376F8A"/>
    <w:rsid w:val="0038020D"/>
    <w:rsid w:val="003815B5"/>
    <w:rsid w:val="00382CAE"/>
    <w:rsid w:val="00382EFB"/>
    <w:rsid w:val="00387AA3"/>
    <w:rsid w:val="00394857"/>
    <w:rsid w:val="003A291C"/>
    <w:rsid w:val="003A2C24"/>
    <w:rsid w:val="003A5F73"/>
    <w:rsid w:val="003B1337"/>
    <w:rsid w:val="003B3662"/>
    <w:rsid w:val="003B3949"/>
    <w:rsid w:val="003B3BDF"/>
    <w:rsid w:val="003B49E8"/>
    <w:rsid w:val="003B57C7"/>
    <w:rsid w:val="003B7807"/>
    <w:rsid w:val="003C2923"/>
    <w:rsid w:val="003C4687"/>
    <w:rsid w:val="003C54D8"/>
    <w:rsid w:val="003D0868"/>
    <w:rsid w:val="003D2911"/>
    <w:rsid w:val="003D32D2"/>
    <w:rsid w:val="003D56D3"/>
    <w:rsid w:val="003E051B"/>
    <w:rsid w:val="003E0807"/>
    <w:rsid w:val="003E5C39"/>
    <w:rsid w:val="003F1A61"/>
    <w:rsid w:val="003F74C7"/>
    <w:rsid w:val="003F7E11"/>
    <w:rsid w:val="004011B4"/>
    <w:rsid w:val="00404F94"/>
    <w:rsid w:val="00411A34"/>
    <w:rsid w:val="00411E1D"/>
    <w:rsid w:val="00412F2C"/>
    <w:rsid w:val="004134AC"/>
    <w:rsid w:val="0041446B"/>
    <w:rsid w:val="0041569C"/>
    <w:rsid w:val="004156BC"/>
    <w:rsid w:val="00415B34"/>
    <w:rsid w:val="00416090"/>
    <w:rsid w:val="004169B2"/>
    <w:rsid w:val="00427BFB"/>
    <w:rsid w:val="00435802"/>
    <w:rsid w:val="0043704A"/>
    <w:rsid w:val="00437FD0"/>
    <w:rsid w:val="004404B1"/>
    <w:rsid w:val="0044077D"/>
    <w:rsid w:val="004408D8"/>
    <w:rsid w:val="00442A29"/>
    <w:rsid w:val="00443761"/>
    <w:rsid w:val="00443961"/>
    <w:rsid w:val="00450510"/>
    <w:rsid w:val="00451B8A"/>
    <w:rsid w:val="004613E7"/>
    <w:rsid w:val="00464883"/>
    <w:rsid w:val="00464CA7"/>
    <w:rsid w:val="0046612F"/>
    <w:rsid w:val="0047141D"/>
    <w:rsid w:val="00475510"/>
    <w:rsid w:val="0048602E"/>
    <w:rsid w:val="00491F01"/>
    <w:rsid w:val="004976DC"/>
    <w:rsid w:val="004A4AEC"/>
    <w:rsid w:val="004B4195"/>
    <w:rsid w:val="004B5B8E"/>
    <w:rsid w:val="004B6BB9"/>
    <w:rsid w:val="004B746F"/>
    <w:rsid w:val="004C108D"/>
    <w:rsid w:val="004C6B90"/>
    <w:rsid w:val="004D06F7"/>
    <w:rsid w:val="004D3E53"/>
    <w:rsid w:val="004D69B7"/>
    <w:rsid w:val="004D75EC"/>
    <w:rsid w:val="004D7897"/>
    <w:rsid w:val="004E1950"/>
    <w:rsid w:val="004E2EA9"/>
    <w:rsid w:val="004E3078"/>
    <w:rsid w:val="004E3461"/>
    <w:rsid w:val="004E627F"/>
    <w:rsid w:val="004F2904"/>
    <w:rsid w:val="004F2BB5"/>
    <w:rsid w:val="004F5718"/>
    <w:rsid w:val="004F6D0C"/>
    <w:rsid w:val="004F7FCF"/>
    <w:rsid w:val="0050284A"/>
    <w:rsid w:val="00507A5E"/>
    <w:rsid w:val="00507B9A"/>
    <w:rsid w:val="00510F3D"/>
    <w:rsid w:val="00521AFC"/>
    <w:rsid w:val="00523AB8"/>
    <w:rsid w:val="00526982"/>
    <w:rsid w:val="0053283B"/>
    <w:rsid w:val="00532E58"/>
    <w:rsid w:val="005357B1"/>
    <w:rsid w:val="005361C7"/>
    <w:rsid w:val="00537FAF"/>
    <w:rsid w:val="0054220D"/>
    <w:rsid w:val="00544680"/>
    <w:rsid w:val="00551F14"/>
    <w:rsid w:val="00553350"/>
    <w:rsid w:val="005542D4"/>
    <w:rsid w:val="005577C7"/>
    <w:rsid w:val="0056369D"/>
    <w:rsid w:val="00563D6A"/>
    <w:rsid w:val="00565DAB"/>
    <w:rsid w:val="00573151"/>
    <w:rsid w:val="00574620"/>
    <w:rsid w:val="005771D0"/>
    <w:rsid w:val="0058260E"/>
    <w:rsid w:val="00586535"/>
    <w:rsid w:val="0059140E"/>
    <w:rsid w:val="005A221E"/>
    <w:rsid w:val="005A420B"/>
    <w:rsid w:val="005A4246"/>
    <w:rsid w:val="005A70A0"/>
    <w:rsid w:val="005B0D5D"/>
    <w:rsid w:val="005B2294"/>
    <w:rsid w:val="005B24C8"/>
    <w:rsid w:val="005B3824"/>
    <w:rsid w:val="005B7C1F"/>
    <w:rsid w:val="005C5AE5"/>
    <w:rsid w:val="005C67DF"/>
    <w:rsid w:val="005D0252"/>
    <w:rsid w:val="005D3A62"/>
    <w:rsid w:val="005D4E4A"/>
    <w:rsid w:val="005D67D7"/>
    <w:rsid w:val="005E04CE"/>
    <w:rsid w:val="005E33DE"/>
    <w:rsid w:val="005E4865"/>
    <w:rsid w:val="005F695F"/>
    <w:rsid w:val="005F7266"/>
    <w:rsid w:val="006035B5"/>
    <w:rsid w:val="00603982"/>
    <w:rsid w:val="0060656A"/>
    <w:rsid w:val="00610778"/>
    <w:rsid w:val="006110D9"/>
    <w:rsid w:val="00614BBB"/>
    <w:rsid w:val="00614C6E"/>
    <w:rsid w:val="00615EF6"/>
    <w:rsid w:val="00624D2E"/>
    <w:rsid w:val="00633FDF"/>
    <w:rsid w:val="006349C3"/>
    <w:rsid w:val="00636A2A"/>
    <w:rsid w:val="00636F46"/>
    <w:rsid w:val="00640247"/>
    <w:rsid w:val="00644DD3"/>
    <w:rsid w:val="006466DD"/>
    <w:rsid w:val="0065351C"/>
    <w:rsid w:val="0065581F"/>
    <w:rsid w:val="00656078"/>
    <w:rsid w:val="006565B0"/>
    <w:rsid w:val="00664F1C"/>
    <w:rsid w:val="00673C70"/>
    <w:rsid w:val="00673E53"/>
    <w:rsid w:val="00675EB9"/>
    <w:rsid w:val="00681B90"/>
    <w:rsid w:val="00687367"/>
    <w:rsid w:val="00687E8F"/>
    <w:rsid w:val="00691A26"/>
    <w:rsid w:val="00692857"/>
    <w:rsid w:val="006953EB"/>
    <w:rsid w:val="00695F4D"/>
    <w:rsid w:val="00697A16"/>
    <w:rsid w:val="006A009C"/>
    <w:rsid w:val="006A091E"/>
    <w:rsid w:val="006A7348"/>
    <w:rsid w:val="006B013E"/>
    <w:rsid w:val="006B2E51"/>
    <w:rsid w:val="006C7C1C"/>
    <w:rsid w:val="006D0912"/>
    <w:rsid w:val="006D4237"/>
    <w:rsid w:val="006D47CD"/>
    <w:rsid w:val="006D5374"/>
    <w:rsid w:val="006E0395"/>
    <w:rsid w:val="006E04CA"/>
    <w:rsid w:val="006E3138"/>
    <w:rsid w:val="006E5C64"/>
    <w:rsid w:val="006E6828"/>
    <w:rsid w:val="00701DBE"/>
    <w:rsid w:val="0071421B"/>
    <w:rsid w:val="007171FC"/>
    <w:rsid w:val="00717AB0"/>
    <w:rsid w:val="0073125D"/>
    <w:rsid w:val="0073425D"/>
    <w:rsid w:val="00735547"/>
    <w:rsid w:val="0073696C"/>
    <w:rsid w:val="007469C2"/>
    <w:rsid w:val="00752275"/>
    <w:rsid w:val="00752511"/>
    <w:rsid w:val="00752DBC"/>
    <w:rsid w:val="00754103"/>
    <w:rsid w:val="00757CA3"/>
    <w:rsid w:val="00765E1A"/>
    <w:rsid w:val="0077098B"/>
    <w:rsid w:val="00773CBD"/>
    <w:rsid w:val="007817B5"/>
    <w:rsid w:val="007852BF"/>
    <w:rsid w:val="007860CE"/>
    <w:rsid w:val="0078686E"/>
    <w:rsid w:val="0079347B"/>
    <w:rsid w:val="00794608"/>
    <w:rsid w:val="007964A5"/>
    <w:rsid w:val="007978D8"/>
    <w:rsid w:val="007A4948"/>
    <w:rsid w:val="007A79D5"/>
    <w:rsid w:val="007B0524"/>
    <w:rsid w:val="007C1EA8"/>
    <w:rsid w:val="007C4537"/>
    <w:rsid w:val="007D252C"/>
    <w:rsid w:val="007D2769"/>
    <w:rsid w:val="007D3AA5"/>
    <w:rsid w:val="007F251F"/>
    <w:rsid w:val="007F2B44"/>
    <w:rsid w:val="007F2CD0"/>
    <w:rsid w:val="007F49BA"/>
    <w:rsid w:val="007F4F14"/>
    <w:rsid w:val="0080213A"/>
    <w:rsid w:val="008023E8"/>
    <w:rsid w:val="008031FD"/>
    <w:rsid w:val="00804A35"/>
    <w:rsid w:val="00805305"/>
    <w:rsid w:val="0080536A"/>
    <w:rsid w:val="00805436"/>
    <w:rsid w:val="008058B2"/>
    <w:rsid w:val="00811DEE"/>
    <w:rsid w:val="008121B2"/>
    <w:rsid w:val="008135D8"/>
    <w:rsid w:val="0081787A"/>
    <w:rsid w:val="00822BB5"/>
    <w:rsid w:val="00825CE2"/>
    <w:rsid w:val="00830845"/>
    <w:rsid w:val="00844D24"/>
    <w:rsid w:val="008450CE"/>
    <w:rsid w:val="00847C8F"/>
    <w:rsid w:val="00853025"/>
    <w:rsid w:val="00863AB5"/>
    <w:rsid w:val="00863E78"/>
    <w:rsid w:val="008642D4"/>
    <w:rsid w:val="00864634"/>
    <w:rsid w:val="00866438"/>
    <w:rsid w:val="00867014"/>
    <w:rsid w:val="00867D3F"/>
    <w:rsid w:val="00870759"/>
    <w:rsid w:val="0087128A"/>
    <w:rsid w:val="00874335"/>
    <w:rsid w:val="008747E0"/>
    <w:rsid w:val="0087708E"/>
    <w:rsid w:val="008772A8"/>
    <w:rsid w:val="00877613"/>
    <w:rsid w:val="0088009A"/>
    <w:rsid w:val="00885847"/>
    <w:rsid w:val="008877C1"/>
    <w:rsid w:val="008978AF"/>
    <w:rsid w:val="008A21D1"/>
    <w:rsid w:val="008A79A8"/>
    <w:rsid w:val="008B0AC8"/>
    <w:rsid w:val="008B289E"/>
    <w:rsid w:val="008B67E9"/>
    <w:rsid w:val="008B7CD7"/>
    <w:rsid w:val="008C25FC"/>
    <w:rsid w:val="008C289C"/>
    <w:rsid w:val="008C4DC1"/>
    <w:rsid w:val="008D2D0D"/>
    <w:rsid w:val="008D4253"/>
    <w:rsid w:val="008D7A2E"/>
    <w:rsid w:val="008E1DEB"/>
    <w:rsid w:val="008E2B86"/>
    <w:rsid w:val="008E5534"/>
    <w:rsid w:val="008E74F6"/>
    <w:rsid w:val="008F3D3A"/>
    <w:rsid w:val="008F4A03"/>
    <w:rsid w:val="008F5EC3"/>
    <w:rsid w:val="0090026C"/>
    <w:rsid w:val="00900593"/>
    <w:rsid w:val="00902823"/>
    <w:rsid w:val="00902A3C"/>
    <w:rsid w:val="00902B23"/>
    <w:rsid w:val="009038EF"/>
    <w:rsid w:val="0090746B"/>
    <w:rsid w:val="00910DEA"/>
    <w:rsid w:val="00913E43"/>
    <w:rsid w:val="00921464"/>
    <w:rsid w:val="00921DA8"/>
    <w:rsid w:val="00923C3C"/>
    <w:rsid w:val="00924852"/>
    <w:rsid w:val="00930B48"/>
    <w:rsid w:val="00935F71"/>
    <w:rsid w:val="00940601"/>
    <w:rsid w:val="0094125E"/>
    <w:rsid w:val="009415A8"/>
    <w:rsid w:val="009459AE"/>
    <w:rsid w:val="00950BED"/>
    <w:rsid w:val="00953954"/>
    <w:rsid w:val="0095418F"/>
    <w:rsid w:val="00954905"/>
    <w:rsid w:val="009620BC"/>
    <w:rsid w:val="00962592"/>
    <w:rsid w:val="00963B65"/>
    <w:rsid w:val="009641EC"/>
    <w:rsid w:val="00970E11"/>
    <w:rsid w:val="00973A20"/>
    <w:rsid w:val="009808A5"/>
    <w:rsid w:val="009819E8"/>
    <w:rsid w:val="00986524"/>
    <w:rsid w:val="00991CBC"/>
    <w:rsid w:val="00996719"/>
    <w:rsid w:val="0099734F"/>
    <w:rsid w:val="009A7ECD"/>
    <w:rsid w:val="009B176A"/>
    <w:rsid w:val="009B3349"/>
    <w:rsid w:val="009B373D"/>
    <w:rsid w:val="009C17F3"/>
    <w:rsid w:val="009D215D"/>
    <w:rsid w:val="009D6473"/>
    <w:rsid w:val="009D7044"/>
    <w:rsid w:val="009D7AE5"/>
    <w:rsid w:val="009E0F99"/>
    <w:rsid w:val="009E3097"/>
    <w:rsid w:val="009E412B"/>
    <w:rsid w:val="009E58A6"/>
    <w:rsid w:val="009F17F4"/>
    <w:rsid w:val="009F49EE"/>
    <w:rsid w:val="009F5E77"/>
    <w:rsid w:val="00A011E2"/>
    <w:rsid w:val="00A02102"/>
    <w:rsid w:val="00A04C01"/>
    <w:rsid w:val="00A0533C"/>
    <w:rsid w:val="00A05C7D"/>
    <w:rsid w:val="00A1161E"/>
    <w:rsid w:val="00A16C82"/>
    <w:rsid w:val="00A21033"/>
    <w:rsid w:val="00A24D45"/>
    <w:rsid w:val="00A257C3"/>
    <w:rsid w:val="00A27536"/>
    <w:rsid w:val="00A33354"/>
    <w:rsid w:val="00A36688"/>
    <w:rsid w:val="00A40AC8"/>
    <w:rsid w:val="00A43650"/>
    <w:rsid w:val="00A45432"/>
    <w:rsid w:val="00A45B91"/>
    <w:rsid w:val="00A475C4"/>
    <w:rsid w:val="00A50265"/>
    <w:rsid w:val="00A51FF5"/>
    <w:rsid w:val="00A540E9"/>
    <w:rsid w:val="00A56322"/>
    <w:rsid w:val="00A608D4"/>
    <w:rsid w:val="00A6224A"/>
    <w:rsid w:val="00A63319"/>
    <w:rsid w:val="00A76B42"/>
    <w:rsid w:val="00A805E8"/>
    <w:rsid w:val="00A84B83"/>
    <w:rsid w:val="00A8555C"/>
    <w:rsid w:val="00A86D20"/>
    <w:rsid w:val="00A91FE5"/>
    <w:rsid w:val="00A9207B"/>
    <w:rsid w:val="00A928AB"/>
    <w:rsid w:val="00A92ED7"/>
    <w:rsid w:val="00A96463"/>
    <w:rsid w:val="00AA1152"/>
    <w:rsid w:val="00AA410C"/>
    <w:rsid w:val="00AA477D"/>
    <w:rsid w:val="00AA6B4B"/>
    <w:rsid w:val="00AA7256"/>
    <w:rsid w:val="00AB0429"/>
    <w:rsid w:val="00AB0C8D"/>
    <w:rsid w:val="00AB5EE8"/>
    <w:rsid w:val="00AC3B72"/>
    <w:rsid w:val="00AC7698"/>
    <w:rsid w:val="00AD35FE"/>
    <w:rsid w:val="00AD4B3E"/>
    <w:rsid w:val="00AE2A15"/>
    <w:rsid w:val="00AE78B3"/>
    <w:rsid w:val="00AF613C"/>
    <w:rsid w:val="00AF6E07"/>
    <w:rsid w:val="00B0276A"/>
    <w:rsid w:val="00B02F85"/>
    <w:rsid w:val="00B068D9"/>
    <w:rsid w:val="00B11658"/>
    <w:rsid w:val="00B11A75"/>
    <w:rsid w:val="00B137EA"/>
    <w:rsid w:val="00B23279"/>
    <w:rsid w:val="00B24387"/>
    <w:rsid w:val="00B30AAA"/>
    <w:rsid w:val="00B35E97"/>
    <w:rsid w:val="00B43C53"/>
    <w:rsid w:val="00B447D1"/>
    <w:rsid w:val="00B448BA"/>
    <w:rsid w:val="00B459AC"/>
    <w:rsid w:val="00B46561"/>
    <w:rsid w:val="00B46604"/>
    <w:rsid w:val="00B50F23"/>
    <w:rsid w:val="00B54486"/>
    <w:rsid w:val="00B57BE2"/>
    <w:rsid w:val="00B6794B"/>
    <w:rsid w:val="00B70291"/>
    <w:rsid w:val="00B716B6"/>
    <w:rsid w:val="00B71739"/>
    <w:rsid w:val="00B72A34"/>
    <w:rsid w:val="00B77416"/>
    <w:rsid w:val="00B93493"/>
    <w:rsid w:val="00B94760"/>
    <w:rsid w:val="00BA09C2"/>
    <w:rsid w:val="00BA4A8B"/>
    <w:rsid w:val="00BA665E"/>
    <w:rsid w:val="00BB0888"/>
    <w:rsid w:val="00BB1D75"/>
    <w:rsid w:val="00BB621F"/>
    <w:rsid w:val="00BB6F41"/>
    <w:rsid w:val="00BC30AB"/>
    <w:rsid w:val="00BC3983"/>
    <w:rsid w:val="00BC5F66"/>
    <w:rsid w:val="00BD2B45"/>
    <w:rsid w:val="00BD54FF"/>
    <w:rsid w:val="00BD5A81"/>
    <w:rsid w:val="00BE045B"/>
    <w:rsid w:val="00BF0DF8"/>
    <w:rsid w:val="00BF2B00"/>
    <w:rsid w:val="00C0102D"/>
    <w:rsid w:val="00C01B3D"/>
    <w:rsid w:val="00C02966"/>
    <w:rsid w:val="00C1016A"/>
    <w:rsid w:val="00C10ACE"/>
    <w:rsid w:val="00C123A7"/>
    <w:rsid w:val="00C12469"/>
    <w:rsid w:val="00C13CC9"/>
    <w:rsid w:val="00C15397"/>
    <w:rsid w:val="00C23F5A"/>
    <w:rsid w:val="00C24A8C"/>
    <w:rsid w:val="00C31AD5"/>
    <w:rsid w:val="00C3407C"/>
    <w:rsid w:val="00C4672E"/>
    <w:rsid w:val="00C52236"/>
    <w:rsid w:val="00C52B5A"/>
    <w:rsid w:val="00C55822"/>
    <w:rsid w:val="00C6022A"/>
    <w:rsid w:val="00C62547"/>
    <w:rsid w:val="00C62D33"/>
    <w:rsid w:val="00C632A2"/>
    <w:rsid w:val="00C64DBC"/>
    <w:rsid w:val="00C65180"/>
    <w:rsid w:val="00C6762D"/>
    <w:rsid w:val="00C725C3"/>
    <w:rsid w:val="00C74CAB"/>
    <w:rsid w:val="00C76572"/>
    <w:rsid w:val="00C827FF"/>
    <w:rsid w:val="00C82D7F"/>
    <w:rsid w:val="00C84703"/>
    <w:rsid w:val="00C863D2"/>
    <w:rsid w:val="00C86502"/>
    <w:rsid w:val="00C871E2"/>
    <w:rsid w:val="00C9495F"/>
    <w:rsid w:val="00CA16E1"/>
    <w:rsid w:val="00CA6D35"/>
    <w:rsid w:val="00CA75BB"/>
    <w:rsid w:val="00CB6574"/>
    <w:rsid w:val="00CB6979"/>
    <w:rsid w:val="00CB7F07"/>
    <w:rsid w:val="00CC6086"/>
    <w:rsid w:val="00CC665C"/>
    <w:rsid w:val="00CD5035"/>
    <w:rsid w:val="00CD7A8A"/>
    <w:rsid w:val="00CE0C83"/>
    <w:rsid w:val="00CE1424"/>
    <w:rsid w:val="00CE22C4"/>
    <w:rsid w:val="00CE4697"/>
    <w:rsid w:val="00CF39B1"/>
    <w:rsid w:val="00D0095F"/>
    <w:rsid w:val="00D015F3"/>
    <w:rsid w:val="00D03C71"/>
    <w:rsid w:val="00D0753A"/>
    <w:rsid w:val="00D10A34"/>
    <w:rsid w:val="00D11B6F"/>
    <w:rsid w:val="00D12718"/>
    <w:rsid w:val="00D1400B"/>
    <w:rsid w:val="00D15C7E"/>
    <w:rsid w:val="00D16E97"/>
    <w:rsid w:val="00D17B01"/>
    <w:rsid w:val="00D21729"/>
    <w:rsid w:val="00D21E7D"/>
    <w:rsid w:val="00D25470"/>
    <w:rsid w:val="00D25716"/>
    <w:rsid w:val="00D268DF"/>
    <w:rsid w:val="00D27A2D"/>
    <w:rsid w:val="00D369EE"/>
    <w:rsid w:val="00D3778E"/>
    <w:rsid w:val="00D43A7A"/>
    <w:rsid w:val="00D50324"/>
    <w:rsid w:val="00D50902"/>
    <w:rsid w:val="00D50913"/>
    <w:rsid w:val="00D5467E"/>
    <w:rsid w:val="00D5490F"/>
    <w:rsid w:val="00D569B2"/>
    <w:rsid w:val="00D64857"/>
    <w:rsid w:val="00D67A1A"/>
    <w:rsid w:val="00D70EBE"/>
    <w:rsid w:val="00D72547"/>
    <w:rsid w:val="00D819FA"/>
    <w:rsid w:val="00D86342"/>
    <w:rsid w:val="00D871DE"/>
    <w:rsid w:val="00DA0D0A"/>
    <w:rsid w:val="00DA1046"/>
    <w:rsid w:val="00DA2234"/>
    <w:rsid w:val="00DA461D"/>
    <w:rsid w:val="00DB4B6E"/>
    <w:rsid w:val="00DB7499"/>
    <w:rsid w:val="00DB7780"/>
    <w:rsid w:val="00DC053D"/>
    <w:rsid w:val="00DC05C5"/>
    <w:rsid w:val="00DC73D8"/>
    <w:rsid w:val="00DD0936"/>
    <w:rsid w:val="00DD0BC0"/>
    <w:rsid w:val="00DD0D69"/>
    <w:rsid w:val="00DD1836"/>
    <w:rsid w:val="00DD24FA"/>
    <w:rsid w:val="00DE5375"/>
    <w:rsid w:val="00DE7FF4"/>
    <w:rsid w:val="00DF4B96"/>
    <w:rsid w:val="00DF4E8A"/>
    <w:rsid w:val="00E00D4E"/>
    <w:rsid w:val="00E0306D"/>
    <w:rsid w:val="00E05D58"/>
    <w:rsid w:val="00E05F24"/>
    <w:rsid w:val="00E064D6"/>
    <w:rsid w:val="00E06695"/>
    <w:rsid w:val="00E07275"/>
    <w:rsid w:val="00E10ED4"/>
    <w:rsid w:val="00E168C0"/>
    <w:rsid w:val="00E17B49"/>
    <w:rsid w:val="00E17E20"/>
    <w:rsid w:val="00E206F1"/>
    <w:rsid w:val="00E27A1A"/>
    <w:rsid w:val="00E31379"/>
    <w:rsid w:val="00E34C4F"/>
    <w:rsid w:val="00E3617F"/>
    <w:rsid w:val="00E42A9E"/>
    <w:rsid w:val="00E431B5"/>
    <w:rsid w:val="00E43896"/>
    <w:rsid w:val="00E47EEA"/>
    <w:rsid w:val="00E50C11"/>
    <w:rsid w:val="00E554CA"/>
    <w:rsid w:val="00E55ED8"/>
    <w:rsid w:val="00E56409"/>
    <w:rsid w:val="00E60CB2"/>
    <w:rsid w:val="00E61E8A"/>
    <w:rsid w:val="00E63114"/>
    <w:rsid w:val="00E71B77"/>
    <w:rsid w:val="00E748D2"/>
    <w:rsid w:val="00E75AE4"/>
    <w:rsid w:val="00E76F93"/>
    <w:rsid w:val="00E85C41"/>
    <w:rsid w:val="00E85F7D"/>
    <w:rsid w:val="00E903D0"/>
    <w:rsid w:val="00E94F0B"/>
    <w:rsid w:val="00E961DF"/>
    <w:rsid w:val="00EA2A8A"/>
    <w:rsid w:val="00EA4862"/>
    <w:rsid w:val="00EA55AB"/>
    <w:rsid w:val="00EA600D"/>
    <w:rsid w:val="00EA632E"/>
    <w:rsid w:val="00EA6F49"/>
    <w:rsid w:val="00EA7FEB"/>
    <w:rsid w:val="00EB0395"/>
    <w:rsid w:val="00EB2BF2"/>
    <w:rsid w:val="00EB78F4"/>
    <w:rsid w:val="00EC015F"/>
    <w:rsid w:val="00EC4652"/>
    <w:rsid w:val="00ED473A"/>
    <w:rsid w:val="00ED585C"/>
    <w:rsid w:val="00ED5994"/>
    <w:rsid w:val="00ED7D92"/>
    <w:rsid w:val="00EE20F4"/>
    <w:rsid w:val="00EF0AFE"/>
    <w:rsid w:val="00EF35C1"/>
    <w:rsid w:val="00EF3FA4"/>
    <w:rsid w:val="00EF62FE"/>
    <w:rsid w:val="00F005D8"/>
    <w:rsid w:val="00F00CBB"/>
    <w:rsid w:val="00F016B8"/>
    <w:rsid w:val="00F10EE6"/>
    <w:rsid w:val="00F1255D"/>
    <w:rsid w:val="00F12C03"/>
    <w:rsid w:val="00F12F3B"/>
    <w:rsid w:val="00F1358A"/>
    <w:rsid w:val="00F13B9D"/>
    <w:rsid w:val="00F15FCD"/>
    <w:rsid w:val="00F17A82"/>
    <w:rsid w:val="00F17E09"/>
    <w:rsid w:val="00F227DF"/>
    <w:rsid w:val="00F24A25"/>
    <w:rsid w:val="00F2508A"/>
    <w:rsid w:val="00F25F49"/>
    <w:rsid w:val="00F2606B"/>
    <w:rsid w:val="00F334E8"/>
    <w:rsid w:val="00F345D8"/>
    <w:rsid w:val="00F34686"/>
    <w:rsid w:val="00F365E4"/>
    <w:rsid w:val="00F42CD7"/>
    <w:rsid w:val="00F43DB9"/>
    <w:rsid w:val="00F4449D"/>
    <w:rsid w:val="00F44620"/>
    <w:rsid w:val="00F4724C"/>
    <w:rsid w:val="00F5004F"/>
    <w:rsid w:val="00F50F44"/>
    <w:rsid w:val="00F5194C"/>
    <w:rsid w:val="00F52A19"/>
    <w:rsid w:val="00F57687"/>
    <w:rsid w:val="00F6182A"/>
    <w:rsid w:val="00F66954"/>
    <w:rsid w:val="00F70888"/>
    <w:rsid w:val="00F74955"/>
    <w:rsid w:val="00F74EF0"/>
    <w:rsid w:val="00F7516F"/>
    <w:rsid w:val="00F858C5"/>
    <w:rsid w:val="00F9408B"/>
    <w:rsid w:val="00F949ED"/>
    <w:rsid w:val="00FA1276"/>
    <w:rsid w:val="00FA36F2"/>
    <w:rsid w:val="00FA405B"/>
    <w:rsid w:val="00FB3F9D"/>
    <w:rsid w:val="00FB70CF"/>
    <w:rsid w:val="00FB7703"/>
    <w:rsid w:val="00FC4BE9"/>
    <w:rsid w:val="00FC7FC9"/>
    <w:rsid w:val="00FD1E51"/>
    <w:rsid w:val="00FD20A0"/>
    <w:rsid w:val="00FD55FA"/>
    <w:rsid w:val="00FD62A3"/>
    <w:rsid w:val="00FE236E"/>
    <w:rsid w:val="00FE24BA"/>
    <w:rsid w:val="00FF2510"/>
    <w:rsid w:val="00FF5067"/>
    <w:rsid w:val="00FF75E6"/>
    <w:rsid w:val="026B7FB3"/>
    <w:rsid w:val="02DC2A00"/>
    <w:rsid w:val="05052F2D"/>
    <w:rsid w:val="059E67E6"/>
    <w:rsid w:val="082A0B8C"/>
    <w:rsid w:val="08C27B10"/>
    <w:rsid w:val="0DB431F4"/>
    <w:rsid w:val="0FA3417B"/>
    <w:rsid w:val="133A2747"/>
    <w:rsid w:val="14EC34F4"/>
    <w:rsid w:val="155D468B"/>
    <w:rsid w:val="15BF3454"/>
    <w:rsid w:val="195E6F7B"/>
    <w:rsid w:val="1D4A2B79"/>
    <w:rsid w:val="1E136360"/>
    <w:rsid w:val="1EFC7C25"/>
    <w:rsid w:val="204B1A61"/>
    <w:rsid w:val="24C4007C"/>
    <w:rsid w:val="28083431"/>
    <w:rsid w:val="295F22D8"/>
    <w:rsid w:val="29A861A4"/>
    <w:rsid w:val="29BE2531"/>
    <w:rsid w:val="34330F9D"/>
    <w:rsid w:val="3BBC64D4"/>
    <w:rsid w:val="3F3F7222"/>
    <w:rsid w:val="41F85CCE"/>
    <w:rsid w:val="44896171"/>
    <w:rsid w:val="44F71389"/>
    <w:rsid w:val="46BE7429"/>
    <w:rsid w:val="4B503056"/>
    <w:rsid w:val="4C9E50C4"/>
    <w:rsid w:val="4DFF2F47"/>
    <w:rsid w:val="503F6FE0"/>
    <w:rsid w:val="505B4A21"/>
    <w:rsid w:val="52320BB8"/>
    <w:rsid w:val="563E07C1"/>
    <w:rsid w:val="564953D7"/>
    <w:rsid w:val="565072D4"/>
    <w:rsid w:val="5ABA66CF"/>
    <w:rsid w:val="5EF31413"/>
    <w:rsid w:val="5FB53AAF"/>
    <w:rsid w:val="619D59E3"/>
    <w:rsid w:val="61EA281E"/>
    <w:rsid w:val="662A7359"/>
    <w:rsid w:val="68762F52"/>
    <w:rsid w:val="68DC18FA"/>
    <w:rsid w:val="696743CD"/>
    <w:rsid w:val="6A5B2EC4"/>
    <w:rsid w:val="6C0B460A"/>
    <w:rsid w:val="6FCB8A4B"/>
    <w:rsid w:val="70A07BC0"/>
    <w:rsid w:val="726C70F8"/>
    <w:rsid w:val="74703BE7"/>
    <w:rsid w:val="75157F32"/>
    <w:rsid w:val="7AC12E7A"/>
    <w:rsid w:val="7C6942F5"/>
    <w:rsid w:val="7D747DBE"/>
    <w:rsid w:val="7DEF23E0"/>
    <w:rsid w:val="7E331CA7"/>
    <w:rsid w:val="B7BF45E4"/>
    <w:rsid w:val="DBF74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3"/>
    <w:qFormat/>
    <w:uiPriority w:val="0"/>
    <w:pPr>
      <w:keepNext/>
      <w:keepLines/>
      <w:numPr>
        <w:ilvl w:val="0"/>
        <w:numId w:val="1"/>
      </w:numPr>
      <w:spacing w:before="240" w:after="240" w:line="578" w:lineRule="auto"/>
      <w:outlineLvl w:val="0"/>
    </w:pPr>
    <w:rPr>
      <w:b/>
      <w:bCs/>
      <w:kern w:val="44"/>
      <w:sz w:val="30"/>
      <w:szCs w:val="44"/>
    </w:rPr>
  </w:style>
  <w:style w:type="paragraph" w:styleId="3">
    <w:name w:val="heading 2"/>
    <w:basedOn w:val="1"/>
    <w:next w:val="1"/>
    <w:link w:val="30"/>
    <w:qFormat/>
    <w:uiPriority w:val="0"/>
    <w:pPr>
      <w:keepNext/>
      <w:keepLines/>
      <w:numPr>
        <w:ilvl w:val="1"/>
        <w:numId w:val="1"/>
      </w:numPr>
      <w:spacing w:before="120" w:after="120" w:line="415" w:lineRule="auto"/>
      <w:outlineLvl w:val="1"/>
    </w:pPr>
    <w:rPr>
      <w:rFonts w:ascii="Arial" w:hAnsi="Arial" w:eastAsia="黑体"/>
      <w:bCs/>
      <w:sz w:val="28"/>
      <w:szCs w:val="32"/>
    </w:rPr>
  </w:style>
  <w:style w:type="paragraph" w:styleId="4">
    <w:name w:val="heading 3"/>
    <w:basedOn w:val="1"/>
    <w:next w:val="1"/>
    <w:qFormat/>
    <w:uiPriority w:val="0"/>
    <w:pPr>
      <w:keepNext/>
      <w:keepLines/>
      <w:numPr>
        <w:ilvl w:val="2"/>
        <w:numId w:val="1"/>
      </w:numPr>
      <w:spacing w:before="120" w:after="120" w:line="415" w:lineRule="auto"/>
      <w:outlineLvl w:val="2"/>
    </w:pPr>
    <w:rPr>
      <w:rFonts w:ascii="黑体" w:eastAsia="黑体"/>
      <w:bCs/>
      <w:sz w:val="28"/>
      <w:szCs w:val="28"/>
    </w:rPr>
  </w:style>
  <w:style w:type="paragraph" w:styleId="5">
    <w:name w:val="heading 4"/>
    <w:basedOn w:val="1"/>
    <w:next w:val="6"/>
    <w:qFormat/>
    <w:uiPriority w:val="0"/>
    <w:pPr>
      <w:keepNext/>
      <w:keepLines/>
      <w:numPr>
        <w:ilvl w:val="3"/>
        <w:numId w:val="1"/>
      </w:numPr>
      <w:spacing w:before="120" w:after="120" w:line="377" w:lineRule="auto"/>
      <w:outlineLvl w:val="3"/>
    </w:pPr>
    <w:rPr>
      <w:rFonts w:ascii="黑体" w:eastAsia="黑体"/>
      <w:sz w:val="28"/>
      <w:szCs w:val="20"/>
    </w:rPr>
  </w:style>
  <w:style w:type="paragraph" w:styleId="7">
    <w:name w:val="heading 5"/>
    <w:basedOn w:val="1"/>
    <w:next w:val="1"/>
    <w:qFormat/>
    <w:uiPriority w:val="0"/>
    <w:pPr>
      <w:keepNext/>
      <w:keepLines/>
      <w:numPr>
        <w:ilvl w:val="4"/>
        <w:numId w:val="2"/>
      </w:numPr>
      <w:spacing w:before="280" w:after="290" w:line="376" w:lineRule="auto"/>
      <w:outlineLvl w:val="4"/>
    </w:pPr>
    <w:rPr>
      <w:b/>
      <w:bCs/>
      <w:sz w:val="28"/>
      <w:szCs w:val="28"/>
    </w:rPr>
  </w:style>
  <w:style w:type="paragraph" w:styleId="8">
    <w:name w:val="heading 6"/>
    <w:basedOn w:val="1"/>
    <w:next w:val="1"/>
    <w:qFormat/>
    <w:uiPriority w:val="0"/>
    <w:pPr>
      <w:keepNext/>
      <w:keepLines/>
      <w:numPr>
        <w:ilvl w:val="5"/>
        <w:numId w:val="2"/>
      </w:numPr>
      <w:spacing w:before="240" w:after="64" w:line="320" w:lineRule="auto"/>
      <w:outlineLvl w:val="5"/>
    </w:pPr>
    <w:rPr>
      <w:rFonts w:ascii="Arial" w:hAnsi="Arial" w:eastAsia="黑体"/>
      <w:b/>
      <w:bCs/>
      <w:sz w:val="24"/>
    </w:rPr>
  </w:style>
  <w:style w:type="paragraph" w:styleId="9">
    <w:name w:val="heading 7"/>
    <w:basedOn w:val="1"/>
    <w:next w:val="1"/>
    <w:qFormat/>
    <w:uiPriority w:val="0"/>
    <w:pPr>
      <w:keepNext/>
      <w:keepLines/>
      <w:numPr>
        <w:ilvl w:val="6"/>
        <w:numId w:val="2"/>
      </w:numPr>
      <w:spacing w:before="240" w:after="64" w:line="320" w:lineRule="auto"/>
      <w:outlineLvl w:val="6"/>
    </w:pPr>
    <w:rPr>
      <w:b/>
      <w:bCs/>
      <w:sz w:val="24"/>
    </w:rPr>
  </w:style>
  <w:style w:type="paragraph" w:styleId="10">
    <w:name w:val="heading 8"/>
    <w:basedOn w:val="1"/>
    <w:next w:val="1"/>
    <w:qFormat/>
    <w:uiPriority w:val="0"/>
    <w:pPr>
      <w:keepNext/>
      <w:keepLines/>
      <w:numPr>
        <w:ilvl w:val="7"/>
        <w:numId w:val="2"/>
      </w:numPr>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numPr>
        <w:ilvl w:val="8"/>
        <w:numId w:val="2"/>
      </w:numPr>
      <w:spacing w:before="240" w:after="64" w:line="320" w:lineRule="auto"/>
      <w:outlineLvl w:val="8"/>
    </w:pPr>
    <w:rPr>
      <w:rFonts w:ascii="Arial" w:hAnsi="Arial" w:eastAsia="黑体"/>
      <w:szCs w:val="21"/>
    </w:rPr>
  </w:style>
  <w:style w:type="character" w:default="1" w:styleId="25">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20" w:firstLineChars="200"/>
    </w:pPr>
  </w:style>
  <w:style w:type="paragraph" w:styleId="12">
    <w:name w:val="Document Map"/>
    <w:basedOn w:val="1"/>
    <w:semiHidden/>
    <w:qFormat/>
    <w:uiPriority w:val="0"/>
    <w:pPr>
      <w:shd w:val="clear" w:color="auto" w:fill="000080"/>
    </w:pPr>
  </w:style>
  <w:style w:type="paragraph" w:styleId="13">
    <w:name w:val="annotation text"/>
    <w:basedOn w:val="1"/>
    <w:link w:val="35"/>
    <w:qFormat/>
    <w:uiPriority w:val="0"/>
    <w:pPr>
      <w:jc w:val="left"/>
    </w:pPr>
    <w:rPr>
      <w:szCs w:val="20"/>
    </w:rPr>
  </w:style>
  <w:style w:type="paragraph" w:styleId="14">
    <w:name w:val="toc 3"/>
    <w:basedOn w:val="1"/>
    <w:next w:val="1"/>
    <w:qFormat/>
    <w:uiPriority w:val="39"/>
    <w:pPr>
      <w:ind w:left="840" w:leftChars="400"/>
    </w:pPr>
  </w:style>
  <w:style w:type="paragraph" w:styleId="15">
    <w:name w:val="Date"/>
    <w:basedOn w:val="1"/>
    <w:next w:val="1"/>
    <w:qFormat/>
    <w:uiPriority w:val="0"/>
    <w:pPr>
      <w:ind w:left="100" w:leftChars="2500"/>
    </w:pPr>
    <w:rPr>
      <w:b/>
      <w:bCs/>
      <w:kern w:val="0"/>
      <w:sz w:val="48"/>
    </w:rPr>
  </w:style>
  <w:style w:type="paragraph" w:styleId="16">
    <w:name w:val="Body Text Indent 2"/>
    <w:basedOn w:val="1"/>
    <w:link w:val="34"/>
    <w:qFormat/>
    <w:uiPriority w:val="0"/>
    <w:pPr>
      <w:adjustRightInd w:val="0"/>
      <w:spacing w:before="100" w:beforeAutospacing="1" w:after="100" w:afterAutospacing="1" w:line="400" w:lineRule="exact"/>
      <w:ind w:left="424" w:leftChars="202" w:firstLine="422" w:firstLineChars="176"/>
    </w:pPr>
    <w:rPr>
      <w:sz w:val="24"/>
    </w:rPr>
  </w:style>
  <w:style w:type="paragraph" w:styleId="17">
    <w:name w:val="Balloon Text"/>
    <w:basedOn w:val="1"/>
    <w:link w:val="29"/>
    <w:qFormat/>
    <w:uiPriority w:val="0"/>
    <w:rPr>
      <w:sz w:val="18"/>
      <w:szCs w:val="18"/>
    </w:rPr>
  </w:style>
  <w:style w:type="paragraph" w:styleId="18">
    <w:name w:val="footer"/>
    <w:basedOn w:val="1"/>
    <w:link w:val="32"/>
    <w:qFormat/>
    <w:uiPriority w:val="99"/>
    <w:pPr>
      <w:tabs>
        <w:tab w:val="center" w:pos="4153"/>
        <w:tab w:val="right" w:pos="8306"/>
      </w:tabs>
      <w:snapToGrid w:val="0"/>
      <w:jc w:val="left"/>
    </w:pPr>
    <w:rPr>
      <w:sz w:val="18"/>
      <w:szCs w:val="18"/>
    </w:rPr>
  </w:style>
  <w:style w:type="paragraph" w:styleId="1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qFormat/>
    <w:uiPriority w:val="39"/>
    <w:pPr>
      <w:tabs>
        <w:tab w:val="left" w:pos="426"/>
        <w:tab w:val="right" w:leader="dot" w:pos="9344"/>
      </w:tabs>
    </w:pPr>
  </w:style>
  <w:style w:type="paragraph" w:styleId="21">
    <w:name w:val="toc 2"/>
    <w:basedOn w:val="1"/>
    <w:next w:val="1"/>
    <w:qFormat/>
    <w:uiPriority w:val="39"/>
    <w:pPr>
      <w:ind w:left="420" w:leftChars="200"/>
    </w:pPr>
  </w:style>
  <w:style w:type="paragraph" w:styleId="22">
    <w:name w:val="Body Text 2"/>
    <w:basedOn w:val="1"/>
    <w:link w:val="31"/>
    <w:qFormat/>
    <w:uiPriority w:val="0"/>
    <w:pPr>
      <w:spacing w:after="120" w:line="480" w:lineRule="auto"/>
    </w:pPr>
  </w:style>
  <w:style w:type="paragraph" w:styleId="23">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26">
    <w:name w:val="page number"/>
    <w:basedOn w:val="25"/>
    <w:qFormat/>
    <w:uiPriority w:val="0"/>
  </w:style>
  <w:style w:type="character" w:styleId="27">
    <w:name w:val="Hyperlink"/>
    <w:unhideWhenUsed/>
    <w:qFormat/>
    <w:uiPriority w:val="99"/>
    <w:rPr>
      <w:color w:val="0000FF"/>
      <w:u w:val="single"/>
    </w:rPr>
  </w:style>
  <w:style w:type="character" w:styleId="28">
    <w:name w:val="annotation reference"/>
    <w:qFormat/>
    <w:uiPriority w:val="0"/>
    <w:rPr>
      <w:color w:val="FF00FF"/>
      <w:sz w:val="16"/>
    </w:rPr>
  </w:style>
  <w:style w:type="character" w:customStyle="1" w:styleId="29">
    <w:name w:val="批注框文本 字符"/>
    <w:link w:val="17"/>
    <w:qFormat/>
    <w:uiPriority w:val="0"/>
    <w:rPr>
      <w:kern w:val="2"/>
      <w:sz w:val="18"/>
      <w:szCs w:val="18"/>
    </w:rPr>
  </w:style>
  <w:style w:type="character" w:customStyle="1" w:styleId="30">
    <w:name w:val="标题 2 字符"/>
    <w:link w:val="3"/>
    <w:qFormat/>
    <w:uiPriority w:val="0"/>
    <w:rPr>
      <w:rFonts w:ascii="Arial" w:hAnsi="Arial" w:eastAsia="黑体"/>
      <w:bCs/>
      <w:kern w:val="2"/>
      <w:sz w:val="28"/>
      <w:szCs w:val="32"/>
    </w:rPr>
  </w:style>
  <w:style w:type="character" w:customStyle="1" w:styleId="31">
    <w:name w:val="正文文本 2 字符"/>
    <w:link w:val="22"/>
    <w:qFormat/>
    <w:uiPriority w:val="0"/>
    <w:rPr>
      <w:kern w:val="2"/>
      <w:sz w:val="21"/>
      <w:szCs w:val="24"/>
    </w:rPr>
  </w:style>
  <w:style w:type="character" w:customStyle="1" w:styleId="32">
    <w:name w:val="页脚 字符"/>
    <w:link w:val="18"/>
    <w:qFormat/>
    <w:uiPriority w:val="99"/>
    <w:rPr>
      <w:kern w:val="2"/>
      <w:sz w:val="18"/>
      <w:szCs w:val="18"/>
    </w:rPr>
  </w:style>
  <w:style w:type="character" w:customStyle="1" w:styleId="33">
    <w:name w:val="标题 1 字符"/>
    <w:link w:val="2"/>
    <w:qFormat/>
    <w:uiPriority w:val="0"/>
    <w:rPr>
      <w:b/>
      <w:bCs/>
      <w:kern w:val="44"/>
      <w:sz w:val="30"/>
      <w:szCs w:val="44"/>
    </w:rPr>
  </w:style>
  <w:style w:type="character" w:customStyle="1" w:styleId="34">
    <w:name w:val="正文文本缩进 2 字符"/>
    <w:link w:val="16"/>
    <w:qFormat/>
    <w:uiPriority w:val="0"/>
    <w:rPr>
      <w:kern w:val="2"/>
      <w:sz w:val="24"/>
      <w:szCs w:val="24"/>
    </w:rPr>
  </w:style>
  <w:style w:type="character" w:customStyle="1" w:styleId="35">
    <w:name w:val="批注文字 字符"/>
    <w:link w:val="13"/>
    <w:qFormat/>
    <w:uiPriority w:val="0"/>
    <w:rPr>
      <w:kern w:val="2"/>
      <w:sz w:val="21"/>
    </w:rPr>
  </w:style>
  <w:style w:type="character" w:customStyle="1" w:styleId="36">
    <w:name w:val="无间隔 字符"/>
    <w:link w:val="37"/>
    <w:qFormat/>
    <w:uiPriority w:val="1"/>
    <w:rPr>
      <w:rFonts w:ascii="Calibri" w:hAnsi="Calibri"/>
      <w:sz w:val="22"/>
      <w:szCs w:val="22"/>
      <w:lang w:val="en-US" w:eastAsia="zh-CN" w:bidi="ar-SA"/>
    </w:rPr>
  </w:style>
  <w:style w:type="paragraph" w:customStyle="1" w:styleId="37">
    <w:name w:val="无间隔1"/>
    <w:link w:val="36"/>
    <w:qFormat/>
    <w:uiPriority w:val="1"/>
    <w:rPr>
      <w:rFonts w:ascii="Calibri" w:hAnsi="Calibri" w:eastAsia="宋体" w:cs="Times New Roman"/>
      <w:sz w:val="22"/>
      <w:szCs w:val="22"/>
      <w:lang w:val="en-US" w:eastAsia="zh-CN" w:bidi="ar-SA"/>
    </w:rPr>
  </w:style>
  <w:style w:type="character" w:customStyle="1" w:styleId="38">
    <w:name w:val="HIME_正文 Char1"/>
    <w:link w:val="39"/>
    <w:qFormat/>
    <w:uiPriority w:val="0"/>
    <w:rPr>
      <w:rFonts w:eastAsia="宋体"/>
      <w:kern w:val="2"/>
      <w:sz w:val="28"/>
      <w:szCs w:val="24"/>
      <w:lang w:val="en-US" w:eastAsia="zh-CN" w:bidi="ar-SA"/>
    </w:rPr>
  </w:style>
  <w:style w:type="paragraph" w:customStyle="1" w:styleId="39">
    <w:name w:val="HIME_正文"/>
    <w:basedOn w:val="1"/>
    <w:link w:val="38"/>
    <w:qFormat/>
    <w:uiPriority w:val="0"/>
    <w:pPr>
      <w:ind w:firstLine="560" w:firstLineChars="200"/>
    </w:pPr>
    <w:rPr>
      <w:sz w:val="28"/>
    </w:rPr>
  </w:style>
  <w:style w:type="character" w:customStyle="1" w:styleId="40">
    <w:name w:val="HIME_标题2 Char"/>
    <w:link w:val="41"/>
    <w:qFormat/>
    <w:uiPriority w:val="0"/>
    <w:rPr>
      <w:rFonts w:ascii="Arial" w:hAnsi="Arial" w:eastAsia="黑体"/>
      <w:bCs/>
      <w:kern w:val="2"/>
      <w:sz w:val="44"/>
      <w:szCs w:val="36"/>
    </w:rPr>
  </w:style>
  <w:style w:type="paragraph" w:customStyle="1" w:styleId="41">
    <w:name w:val="HIME_标题2"/>
    <w:basedOn w:val="3"/>
    <w:next w:val="39"/>
    <w:link w:val="40"/>
    <w:qFormat/>
    <w:uiPriority w:val="0"/>
    <w:pPr>
      <w:numPr>
        <w:numId w:val="2"/>
      </w:numPr>
    </w:pPr>
    <w:rPr>
      <w:sz w:val="44"/>
      <w:szCs w:val="36"/>
    </w:rPr>
  </w:style>
  <w:style w:type="paragraph" w:customStyle="1" w:styleId="42">
    <w:name w:val="样式 标题 3 + 小四 非加粗"/>
    <w:basedOn w:val="4"/>
    <w:qFormat/>
    <w:uiPriority w:val="0"/>
    <w:pPr>
      <w:tabs>
        <w:tab w:val="left" w:pos="916"/>
      </w:tabs>
      <w:spacing w:before="260" w:after="260" w:line="416" w:lineRule="auto"/>
      <w:ind w:left="916" w:hanging="720"/>
    </w:pPr>
    <w:rPr>
      <w:rFonts w:ascii="Times New Roman" w:eastAsia="宋体"/>
      <w:b/>
      <w:bCs w:val="0"/>
      <w:sz w:val="24"/>
      <w:szCs w:val="24"/>
    </w:rPr>
  </w:style>
  <w:style w:type="paragraph" w:customStyle="1" w:styleId="43">
    <w:name w:val="二级目录"/>
    <w:basedOn w:val="3"/>
    <w:qFormat/>
    <w:uiPriority w:val="0"/>
    <w:pPr>
      <w:keepLines w:val="0"/>
      <w:numPr>
        <w:ilvl w:val="0"/>
        <w:numId w:val="0"/>
      </w:numPr>
      <w:spacing w:before="0" w:after="0" w:line="240" w:lineRule="auto"/>
      <w:jc w:val="left"/>
    </w:pPr>
    <w:rPr>
      <w:rFonts w:eastAsia="宋体"/>
      <w:b/>
      <w:bCs w:val="0"/>
      <w:sz w:val="32"/>
      <w:szCs w:val="24"/>
    </w:rPr>
  </w:style>
  <w:style w:type="paragraph" w:customStyle="1" w:styleId="44">
    <w:name w:val="列出段落1"/>
    <w:basedOn w:val="1"/>
    <w:qFormat/>
    <w:uiPriority w:val="34"/>
    <w:pPr>
      <w:ind w:firstLine="420" w:firstLineChars="200"/>
    </w:pPr>
  </w:style>
  <w:style w:type="paragraph" w:customStyle="1" w:styleId="45">
    <w:name w:val="HIME_标题1"/>
    <w:basedOn w:val="2"/>
    <w:next w:val="39"/>
    <w:qFormat/>
    <w:uiPriority w:val="0"/>
    <w:pPr>
      <w:numPr>
        <w:numId w:val="2"/>
      </w:numPr>
      <w:spacing w:before="0"/>
    </w:pPr>
    <w:rPr>
      <w:rFonts w:ascii="黑体" w:eastAsia="黑体"/>
      <w:szCs w:val="36"/>
    </w:rPr>
  </w:style>
  <w:style w:type="paragraph" w:customStyle="1" w:styleId="46">
    <w:name w:val="样式 小四 行距: 固定值 20 磅"/>
    <w:basedOn w:val="1"/>
    <w:qFormat/>
    <w:uiPriority w:val="0"/>
    <w:pPr>
      <w:numPr>
        <w:ilvl w:val="0"/>
        <w:numId w:val="3"/>
      </w:numPr>
      <w:spacing w:line="400" w:lineRule="exact"/>
    </w:pPr>
    <w:rPr>
      <w:rFonts w:cs="宋体"/>
      <w:sz w:val="24"/>
      <w:szCs w:val="20"/>
    </w:rPr>
  </w:style>
  <w:style w:type="paragraph" w:customStyle="1" w:styleId="47">
    <w:name w:val="样式1"/>
    <w:basedOn w:val="1"/>
    <w:qFormat/>
    <w:uiPriority w:val="0"/>
    <w:pPr>
      <w:spacing w:line="400" w:lineRule="exact"/>
      <w:ind w:firstLine="482"/>
      <w:jc w:val="left"/>
    </w:pPr>
    <w:rPr>
      <w:sz w:val="24"/>
    </w:rPr>
  </w:style>
  <w:style w:type="paragraph" w:customStyle="1" w:styleId="48">
    <w:name w:val="HIME_标题4"/>
    <w:basedOn w:val="5"/>
    <w:next w:val="39"/>
    <w:qFormat/>
    <w:uiPriority w:val="0"/>
    <w:pPr>
      <w:numPr>
        <w:numId w:val="2"/>
      </w:numPr>
    </w:pPr>
    <w:rPr>
      <w:sz w:val="30"/>
    </w:rPr>
  </w:style>
  <w:style w:type="paragraph" w:customStyle="1" w:styleId="49">
    <w:name w:val="TOC 标题1"/>
    <w:basedOn w:val="2"/>
    <w:next w:val="1"/>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50">
    <w:name w:val="Table text"/>
    <w:basedOn w:val="1"/>
    <w:qFormat/>
    <w:uiPriority w:val="0"/>
    <w:pPr>
      <w:widowControl/>
      <w:spacing w:before="60"/>
    </w:pPr>
    <w:rPr>
      <w:rFonts w:ascii="Arial" w:hAnsi="Arial" w:eastAsia="Times New Roman"/>
      <w:kern w:val="0"/>
      <w:sz w:val="20"/>
      <w:szCs w:val="20"/>
      <w:lang w:val="en-GB" w:eastAsia="en-US"/>
    </w:rPr>
  </w:style>
  <w:style w:type="paragraph" w:customStyle="1" w:styleId="51">
    <w:name w:val="Table colheads"/>
    <w:basedOn w:val="50"/>
    <w:next w:val="50"/>
    <w:qFormat/>
    <w:uiPriority w:val="0"/>
    <w:rPr>
      <w:b/>
    </w:rPr>
  </w:style>
  <w:style w:type="paragraph" w:customStyle="1" w:styleId="52">
    <w:name w:val="封面落款"/>
    <w:basedOn w:val="53"/>
    <w:qFormat/>
    <w:uiPriority w:val="0"/>
    <w:pPr>
      <w:shd w:val="clear" w:color="auto" w:fill="auto"/>
    </w:pPr>
    <w:rPr>
      <w:b w:val="0"/>
      <w:sz w:val="32"/>
    </w:rPr>
  </w:style>
  <w:style w:type="paragraph" w:customStyle="1" w:styleId="53">
    <w:name w:val="封面标题"/>
    <w:basedOn w:val="1"/>
    <w:next w:val="52"/>
    <w:qFormat/>
    <w:uiPriority w:val="0"/>
    <w:pPr>
      <w:shd w:val="pct10" w:color="auto" w:fill="auto"/>
      <w:spacing w:line="360" w:lineRule="auto"/>
      <w:jc w:val="center"/>
    </w:pPr>
    <w:rPr>
      <w:rFonts w:ascii="Arial" w:hAnsi="Arial" w:eastAsia="黑体"/>
      <w:b/>
      <w:sz w:val="52"/>
    </w:rPr>
  </w:style>
  <w:style w:type="paragraph" w:customStyle="1" w:styleId="54">
    <w:name w:val="封面副题"/>
    <w:basedOn w:val="53"/>
    <w:next w:val="53"/>
    <w:qFormat/>
    <w:uiPriority w:val="0"/>
    <w:pPr>
      <w:shd w:val="clear" w:color="auto" w:fill="auto"/>
      <w:spacing w:before="2000" w:after="600"/>
    </w:pPr>
    <w:rPr>
      <w:sz w:val="44"/>
    </w:rPr>
  </w:style>
  <w:style w:type="paragraph" w:customStyle="1" w:styleId="55">
    <w:name w:val="目录"/>
    <w:basedOn w:val="1"/>
    <w:next w:val="6"/>
    <w:qFormat/>
    <w:uiPriority w:val="0"/>
    <w:pPr>
      <w:spacing w:line="360" w:lineRule="auto"/>
      <w:jc w:val="center"/>
    </w:pPr>
    <w:rPr>
      <w:rFonts w:ascii="Arial" w:hAnsi="Arial" w:eastAsia="黑体"/>
      <w:b/>
      <w:sz w:val="32"/>
    </w:rPr>
  </w:style>
  <w:style w:type="paragraph" w:customStyle="1" w:styleId="56">
    <w:name w:val="Hime_标题3"/>
    <w:basedOn w:val="4"/>
    <w:next w:val="39"/>
    <w:qFormat/>
    <w:uiPriority w:val="0"/>
    <w:pPr>
      <w:numPr>
        <w:numId w:val="2"/>
      </w:numPr>
    </w:pPr>
    <w:rPr>
      <w:sz w:val="3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1212</Words>
  <Characters>1419</Characters>
  <Lines>16</Lines>
  <Paragraphs>4</Paragraphs>
  <TotalTime>1</TotalTime>
  <ScaleCrop>false</ScaleCrop>
  <LinksUpToDate>false</LinksUpToDate>
  <CharactersWithSpaces>1480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2020-06-16T18:26:00Z</dcterms:created>
  <dc:creator>Leo</dc:creator>
  <cp:lastModifiedBy>盖松</cp:lastModifiedBy>
  <cp:lastPrinted>2008-05-26T21:35:00Z</cp:lastPrinted>
  <dcterms:modified xsi:type="dcterms:W3CDTF">2022-07-19T09:59:55Z</dcterms:modified>
  <dc:title>产品部</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9940271889944CFAB6ADC737921FC037</vt:lpwstr>
  </property>
  <property fmtid="{D5CDD505-2E9C-101B-9397-08002B2CF9AE}" pid="4" name="commondata">
    <vt:lpwstr>eyJoZGlkIjoiOGI1ZDRlODU1NmU1NjYzOTgzMDRiZjdhZDgyNDkxOGMifQ==</vt:lpwstr>
  </property>
</Properties>
</file>