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pacing w:line="360" w:lineRule="auto"/>
        <w:jc w:val="center"/>
        <w:outlineLvl w:val="9"/>
        <w:rPr>
          <w:rFonts w:hint="eastAsia" w:ascii="黑体" w:eastAsia="黑体"/>
          <w:b/>
          <w:bCs/>
          <w:snapToGrid w:val="0"/>
          <w:color w:val="auto"/>
          <w:kern w:val="44"/>
          <w:sz w:val="52"/>
          <w:szCs w:val="52"/>
          <w:lang w:eastAsia="zh-CN"/>
        </w:rPr>
      </w:pPr>
      <w:bookmarkStart w:id="489" w:name="_GoBack"/>
      <w:bookmarkEnd w:id="489"/>
    </w:p>
    <w:p>
      <w:pPr>
        <w:pageBreakBefore w:val="0"/>
        <w:kinsoku/>
        <w:wordWrap/>
        <w:overflowPunct/>
        <w:topLinePunct w:val="0"/>
        <w:autoSpaceDE/>
        <w:autoSpaceDN/>
        <w:bidi w:val="0"/>
        <w:adjustRightInd/>
        <w:spacing w:line="360" w:lineRule="auto"/>
        <w:jc w:val="center"/>
        <w:outlineLvl w:val="9"/>
        <w:rPr>
          <w:rFonts w:hint="eastAsia" w:ascii="黑体" w:eastAsia="黑体"/>
          <w:b/>
          <w:bCs/>
          <w:snapToGrid w:val="0"/>
          <w:color w:val="auto"/>
          <w:kern w:val="44"/>
          <w:sz w:val="52"/>
          <w:szCs w:val="52"/>
          <w:lang w:eastAsia="zh-CN"/>
        </w:rPr>
      </w:pPr>
    </w:p>
    <w:p>
      <w:pPr>
        <w:spacing w:line="360" w:lineRule="auto"/>
        <w:jc w:val="center"/>
        <w:rPr>
          <w:rFonts w:hint="default" w:ascii="宋体" w:hAnsi="宋体" w:eastAsia="宋体" w:cs="宋体"/>
          <w:b/>
          <w:bCs/>
          <w:snapToGrid w:val="0"/>
          <w:color w:val="auto"/>
          <w:kern w:val="44"/>
          <w:sz w:val="52"/>
          <w:szCs w:val="52"/>
          <w:lang w:val="en-US" w:eastAsia="zh-CN"/>
        </w:rPr>
      </w:pPr>
      <w:bookmarkStart w:id="0" w:name="OLE_LINK1"/>
      <w:r>
        <w:rPr>
          <w:rFonts w:hint="eastAsia" w:ascii="宋体" w:hAnsi="宋体" w:eastAsia="宋体" w:cs="宋体"/>
          <w:b/>
          <w:bCs/>
          <w:snapToGrid w:val="0"/>
          <w:color w:val="auto"/>
          <w:kern w:val="44"/>
          <w:sz w:val="52"/>
          <w:szCs w:val="52"/>
          <w:lang w:val="en-US" w:eastAsia="zh-CN"/>
        </w:rPr>
        <w:t>投资管理系统</w:t>
      </w:r>
      <w:bookmarkEnd w:id="0"/>
      <w:r>
        <w:rPr>
          <w:rFonts w:hint="eastAsia" w:ascii="宋体" w:hAnsi="宋体" w:eastAsia="宋体" w:cs="宋体"/>
          <w:b/>
          <w:bCs/>
          <w:snapToGrid w:val="0"/>
          <w:color w:val="auto"/>
          <w:kern w:val="44"/>
          <w:sz w:val="52"/>
          <w:szCs w:val="52"/>
          <w:lang w:val="en-US" w:eastAsia="zh-CN"/>
        </w:rPr>
        <w:t>项目</w:t>
      </w:r>
    </w:p>
    <w:p>
      <w:pPr>
        <w:spacing w:line="360" w:lineRule="auto"/>
        <w:jc w:val="center"/>
        <w:rPr>
          <w:rFonts w:hint="eastAsia" w:ascii="宋体" w:hAnsi="宋体" w:eastAsia="宋体" w:cs="宋体"/>
          <w:b/>
          <w:bCs/>
          <w:snapToGrid w:val="0"/>
          <w:color w:val="auto"/>
          <w:kern w:val="44"/>
          <w:sz w:val="52"/>
          <w:szCs w:val="52"/>
          <w:lang w:eastAsia="zh-CN"/>
        </w:rPr>
      </w:pPr>
      <w:r>
        <w:rPr>
          <w:rFonts w:hint="eastAsia" w:ascii="宋体" w:hAnsi="宋体" w:eastAsia="宋体" w:cs="宋体"/>
          <w:b/>
          <w:bCs/>
          <w:snapToGrid w:val="0"/>
          <w:color w:val="auto"/>
          <w:kern w:val="44"/>
          <w:sz w:val="52"/>
          <w:szCs w:val="52"/>
          <w:lang w:val="en-US" w:eastAsia="zh-CN"/>
        </w:rPr>
        <w:t>详细设计</w:t>
      </w:r>
      <w:r>
        <w:rPr>
          <w:rFonts w:hint="eastAsia" w:ascii="宋体" w:hAnsi="宋体" w:eastAsia="宋体" w:cs="宋体"/>
          <w:b/>
          <w:bCs/>
          <w:snapToGrid w:val="0"/>
          <w:color w:val="auto"/>
          <w:kern w:val="44"/>
          <w:sz w:val="52"/>
          <w:szCs w:val="52"/>
          <w:lang w:eastAsia="zh-CN"/>
        </w:rPr>
        <w:t>说明书</w:t>
      </w:r>
    </w:p>
    <w:p>
      <w:pPr>
        <w:ind w:right="-107" w:rightChars="-51" w:firstLine="3045" w:firstLineChars="1450"/>
        <w:rPr>
          <w:color w:val="auto"/>
        </w:rPr>
      </w:pPr>
      <w:r>
        <w:rPr>
          <w:rFonts w:hint="eastAsia"/>
          <w:color w:val="auto"/>
        </w:rPr>
        <w:t xml:space="preserve"> </w:t>
      </w: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3885" w:firstLineChars="1850"/>
        <w:rPr>
          <w:color w:val="auto"/>
        </w:rPr>
      </w:pPr>
    </w:p>
    <w:p>
      <w:pPr>
        <w:ind w:right="-107" w:rightChars="-51" w:firstLine="1470" w:firstLineChars="700"/>
        <w:rPr>
          <w:color w:val="auto"/>
        </w:rPr>
      </w:pPr>
      <w:bookmarkStart w:id="1" w:name="审核_qm_20_10"/>
      <w:bookmarkEnd w:id="1"/>
    </w:p>
    <w:p>
      <w:pPr>
        <w:pStyle w:val="2"/>
        <w:ind w:left="0" w:leftChars="0" w:firstLine="0" w:firstLineChars="0"/>
        <w:rPr>
          <w:rFonts w:ascii="宋体" w:hAnsi="宋体"/>
          <w:color w:val="auto"/>
          <w:sz w:val="30"/>
          <w:szCs w:val="30"/>
        </w:rPr>
      </w:pPr>
    </w:p>
    <w:p>
      <w:pPr>
        <w:pStyle w:val="2"/>
        <w:rPr>
          <w:rFonts w:ascii="宋体" w:hAnsi="宋体"/>
          <w:color w:val="auto"/>
          <w:sz w:val="30"/>
          <w:szCs w:val="30"/>
        </w:rPr>
      </w:pPr>
    </w:p>
    <w:p>
      <w:pPr>
        <w:jc w:val="center"/>
        <w:rPr>
          <w:rFonts w:hint="eastAsia" w:ascii="宋体" w:hAnsi="宋体" w:eastAsia="宋体" w:cs="宋体"/>
          <w:b/>
          <w:bCs/>
          <w:sz w:val="32"/>
          <w:szCs w:val="32"/>
        </w:rPr>
      </w:pPr>
      <w:r>
        <w:rPr>
          <w:rFonts w:hint="eastAsia" w:ascii="宋体" w:hAnsi="宋体" w:eastAsia="宋体" w:cs="宋体"/>
          <w:b/>
          <w:bCs/>
          <w:sz w:val="32"/>
          <w:szCs w:val="32"/>
          <w:lang w:val="en-US" w:eastAsia="zh-CN"/>
        </w:rPr>
        <w:t>天津三源电力智能科技有限公司</w:t>
      </w:r>
    </w:p>
    <w:p>
      <w:pPr>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keepNext w:val="0"/>
        <w:keepLines w:val="0"/>
        <w:pageBreakBefore w:val="0"/>
        <w:widowControl w:val="0"/>
        <w:kinsoku/>
        <w:wordWrap/>
        <w:overflowPunct/>
        <w:topLinePunct w:val="0"/>
        <w:autoSpaceDE/>
        <w:autoSpaceDN/>
        <w:bidi w:val="0"/>
        <w:adjustRightInd w:val="0"/>
        <w:snapToGrid w:val="0"/>
        <w:spacing w:before="156" w:beforeLines="50" w:after="156" w:afterLines="50" w:line="360" w:lineRule="auto"/>
        <w:ind w:firstLine="0" w:firstLineChars="0"/>
        <w:jc w:val="center"/>
        <w:textAlignment w:val="auto"/>
        <w:rPr>
          <w:rFonts w:asciiTheme="minorEastAsia" w:hAnsiTheme="minorEastAsia" w:eastAsiaTheme="minorEastAsia"/>
          <w:color w:val="auto"/>
          <w:sz w:val="30"/>
        </w:rPr>
        <w:sectPr>
          <w:headerReference r:id="rId3" w:type="default"/>
          <w:pgSz w:w="11906" w:h="16838"/>
          <w:pgMar w:top="1440" w:right="1080" w:bottom="1440" w:left="1080" w:header="1020"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val="0"/>
        <w:snapToGrid w:val="0"/>
        <w:spacing w:before="156" w:beforeLines="50" w:after="156" w:afterLines="50" w:line="360" w:lineRule="auto"/>
        <w:ind w:firstLine="0" w:firstLineChars="0"/>
        <w:jc w:val="center"/>
        <w:textAlignment w:val="auto"/>
        <w:rPr>
          <w:rFonts w:hint="eastAsia" w:ascii="宋体" w:hAnsi="宋体" w:eastAsia="宋体" w:cs="宋体"/>
          <w:b/>
          <w:bCs/>
          <w:color w:val="auto"/>
          <w:sz w:val="28"/>
        </w:rPr>
      </w:pPr>
      <w:r>
        <w:rPr>
          <w:rFonts w:hint="eastAsia" w:ascii="宋体" w:hAnsi="宋体" w:eastAsia="宋体" w:cs="宋体"/>
          <w:b/>
          <w:bCs/>
          <w:color w:val="auto"/>
          <w:sz w:val="30"/>
        </w:rPr>
        <w:t>文档修订记录</w:t>
      </w:r>
    </w:p>
    <w:tbl>
      <w:tblPr>
        <w:tblStyle w:val="19"/>
        <w:tblW w:w="9708" w:type="dxa"/>
        <w:tblInd w:w="1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
        <w:gridCol w:w="1068"/>
        <w:gridCol w:w="1572"/>
        <w:gridCol w:w="2064"/>
        <w:gridCol w:w="1212"/>
        <w:gridCol w:w="1320"/>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trPr>
        <w:tc>
          <w:tcPr>
            <w:tcW w:w="816" w:type="dxa"/>
            <w:shd w:val="clear" w:color="auto" w:fill="BEBEBE" w:themeFill="background1" w:themeFillShade="BF"/>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b/>
                <w:bCs/>
                <w:color w:val="auto"/>
                <w:sz w:val="24"/>
              </w:rPr>
            </w:pPr>
            <w:r>
              <w:rPr>
                <w:rFonts w:hint="eastAsia" w:ascii="宋体" w:hAnsi="宋体" w:eastAsia="宋体" w:cs="宋体"/>
                <w:b/>
                <w:bCs/>
                <w:color w:val="auto"/>
                <w:sz w:val="24"/>
              </w:rPr>
              <w:t>序号</w:t>
            </w:r>
          </w:p>
        </w:tc>
        <w:tc>
          <w:tcPr>
            <w:tcW w:w="1068" w:type="dxa"/>
            <w:shd w:val="clear" w:color="auto" w:fill="BEBEBE" w:themeFill="background1" w:themeFillShade="BF"/>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b/>
                <w:bCs/>
                <w:color w:val="auto"/>
                <w:sz w:val="24"/>
              </w:rPr>
            </w:pPr>
            <w:r>
              <w:rPr>
                <w:rFonts w:hint="eastAsia" w:ascii="宋体" w:hAnsi="宋体" w:eastAsia="宋体" w:cs="宋体"/>
                <w:b/>
                <w:bCs/>
                <w:color w:val="auto"/>
                <w:sz w:val="24"/>
              </w:rPr>
              <w:t>版本号</w:t>
            </w:r>
          </w:p>
        </w:tc>
        <w:tc>
          <w:tcPr>
            <w:tcW w:w="1572" w:type="dxa"/>
            <w:shd w:val="clear" w:color="auto" w:fill="BEBEBE" w:themeFill="background1" w:themeFillShade="BF"/>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b/>
                <w:bCs/>
                <w:color w:val="auto"/>
                <w:sz w:val="24"/>
              </w:rPr>
            </w:pPr>
            <w:r>
              <w:rPr>
                <w:rFonts w:hint="eastAsia" w:ascii="宋体" w:hAnsi="宋体" w:eastAsia="宋体" w:cs="宋体"/>
                <w:b/>
                <w:bCs/>
                <w:color w:val="auto"/>
                <w:sz w:val="24"/>
              </w:rPr>
              <w:t>修改时间</w:t>
            </w:r>
          </w:p>
        </w:tc>
        <w:tc>
          <w:tcPr>
            <w:tcW w:w="2064" w:type="dxa"/>
            <w:shd w:val="clear" w:color="auto" w:fill="BEBEBE" w:themeFill="background1" w:themeFillShade="BF"/>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b/>
                <w:bCs/>
                <w:color w:val="auto"/>
                <w:sz w:val="24"/>
              </w:rPr>
            </w:pPr>
            <w:r>
              <w:rPr>
                <w:rFonts w:hint="eastAsia" w:ascii="宋体" w:hAnsi="宋体" w:eastAsia="宋体" w:cs="宋体"/>
                <w:b/>
                <w:bCs/>
                <w:color w:val="auto"/>
                <w:sz w:val="24"/>
              </w:rPr>
              <w:t>修改人</w:t>
            </w:r>
          </w:p>
        </w:tc>
        <w:tc>
          <w:tcPr>
            <w:tcW w:w="1212" w:type="dxa"/>
            <w:shd w:val="clear" w:color="auto" w:fill="BEBEBE" w:themeFill="background1" w:themeFillShade="BF"/>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b/>
                <w:bCs/>
                <w:color w:val="auto"/>
                <w:sz w:val="24"/>
              </w:rPr>
            </w:pPr>
            <w:r>
              <w:rPr>
                <w:rFonts w:hint="eastAsia" w:ascii="宋体" w:hAnsi="宋体" w:eastAsia="宋体" w:cs="宋体"/>
                <w:b/>
                <w:bCs/>
                <w:color w:val="auto"/>
                <w:sz w:val="24"/>
              </w:rPr>
              <w:t>审核人</w:t>
            </w:r>
          </w:p>
        </w:tc>
        <w:tc>
          <w:tcPr>
            <w:tcW w:w="1320" w:type="dxa"/>
            <w:shd w:val="clear" w:color="auto" w:fill="BEBEBE" w:themeFill="background1" w:themeFillShade="BF"/>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b/>
                <w:bCs/>
                <w:color w:val="auto"/>
                <w:sz w:val="24"/>
                <w:lang w:val="en-US" w:eastAsia="zh-CN"/>
              </w:rPr>
            </w:pPr>
            <w:r>
              <w:rPr>
                <w:rFonts w:hint="eastAsia" w:ascii="宋体" w:hAnsi="宋体" w:eastAsia="宋体" w:cs="宋体"/>
                <w:b/>
                <w:bCs/>
                <w:color w:val="auto"/>
                <w:sz w:val="24"/>
                <w:lang w:val="en-US" w:eastAsia="zh-CN"/>
              </w:rPr>
              <w:t>批准人</w:t>
            </w:r>
          </w:p>
        </w:tc>
        <w:tc>
          <w:tcPr>
            <w:tcW w:w="1656" w:type="dxa"/>
            <w:shd w:val="clear" w:color="auto" w:fill="BEBEBE" w:themeFill="background1" w:themeFillShade="BF"/>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b/>
                <w:bCs/>
                <w:color w:val="auto"/>
                <w:sz w:val="24"/>
              </w:rPr>
            </w:pPr>
            <w:r>
              <w:rPr>
                <w:rFonts w:hint="eastAsia" w:ascii="宋体" w:hAnsi="宋体" w:eastAsia="宋体" w:cs="宋体"/>
                <w:b/>
                <w:bCs/>
                <w:color w:val="auto"/>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16" w:type="dxa"/>
            <w:vAlign w:val="center"/>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default" w:ascii="宋体" w:hAnsi="宋体" w:eastAsia="宋体" w:cs="宋体"/>
                <w:color w:val="auto"/>
                <w:sz w:val="24"/>
                <w:lang w:val="en-US" w:eastAsia="zh-CN"/>
              </w:rPr>
            </w:pPr>
            <w:r>
              <w:rPr>
                <w:rFonts w:hint="eastAsia" w:ascii="宋体" w:hAnsi="宋体" w:cs="宋体"/>
                <w:color w:val="auto"/>
                <w:sz w:val="24"/>
                <w:lang w:val="en-US" w:eastAsia="zh-CN"/>
              </w:rPr>
              <w:t>01</w:t>
            </w:r>
          </w:p>
        </w:tc>
        <w:tc>
          <w:tcPr>
            <w:tcW w:w="1068" w:type="dxa"/>
            <w:vAlign w:val="center"/>
          </w:tcPr>
          <w:p>
            <w:pPr>
              <w:pStyle w:val="9"/>
              <w:keepNext w:val="0"/>
              <w:keepLines w:val="0"/>
              <w:pageBreakBefore w:val="0"/>
              <w:widowControl w:val="0"/>
              <w:suppressLineNumbers w:val="0"/>
              <w:tabs>
                <w:tab w:val="left" w:pos="3090"/>
              </w:tabs>
              <w:kinsoku/>
              <w:wordWrap/>
              <w:overflowPunct/>
              <w:topLinePunct w:val="0"/>
              <w:autoSpaceDE/>
              <w:autoSpaceDN/>
              <w:bidi w:val="0"/>
              <w:spacing w:before="0" w:beforeAutospacing="0" w:afterAutospacing="0"/>
              <w:ind w:left="0" w:right="0" w:firstLine="0" w:firstLineChars="0"/>
              <w:jc w:val="center"/>
              <w:textAlignment w:val="auto"/>
              <w:rPr>
                <w:rFonts w:hint="default" w:ascii="宋体" w:hAnsi="宋体" w:eastAsia="宋体" w:cs="宋体"/>
                <w:color w:val="auto"/>
                <w:sz w:val="24"/>
                <w:lang w:val="en-US" w:eastAsia="zh-CN"/>
              </w:rPr>
            </w:pPr>
            <w:r>
              <w:rPr>
                <w:rFonts w:hint="eastAsia" w:ascii="宋体" w:hAnsi="宋体" w:cs="宋体"/>
                <w:color w:val="auto"/>
                <w:sz w:val="24"/>
                <w:lang w:val="en-US" w:eastAsia="zh-CN"/>
              </w:rPr>
              <w:t>V1.0</w:t>
            </w:r>
          </w:p>
        </w:tc>
        <w:tc>
          <w:tcPr>
            <w:tcW w:w="1572" w:type="dxa"/>
            <w:vAlign w:val="center"/>
          </w:tcPr>
          <w:p>
            <w:pPr>
              <w:pStyle w:val="9"/>
              <w:keepNext w:val="0"/>
              <w:keepLines w:val="0"/>
              <w:pageBreakBefore w:val="0"/>
              <w:widowControl w:val="0"/>
              <w:suppressLineNumbers w:val="0"/>
              <w:tabs>
                <w:tab w:val="left" w:pos="3090"/>
              </w:tabs>
              <w:kinsoku/>
              <w:wordWrap/>
              <w:overflowPunct/>
              <w:topLinePunct w:val="0"/>
              <w:autoSpaceDE/>
              <w:autoSpaceDN/>
              <w:bidi w:val="0"/>
              <w:spacing w:before="0" w:beforeAutospacing="0" w:afterAutospacing="0"/>
              <w:ind w:left="0" w:right="0" w:firstLine="0" w:firstLineChars="0"/>
              <w:jc w:val="center"/>
              <w:textAlignment w:val="auto"/>
              <w:rPr>
                <w:rFonts w:hint="default" w:ascii="宋体" w:hAnsi="宋体" w:eastAsia="宋体" w:cs="宋体"/>
                <w:color w:val="auto"/>
                <w:sz w:val="24"/>
                <w:lang w:val="en-US" w:eastAsia="zh-CN"/>
              </w:rPr>
            </w:pPr>
            <w:r>
              <w:rPr>
                <w:rFonts w:hint="eastAsia" w:ascii="宋体" w:hAnsi="宋体" w:cs="宋体"/>
                <w:color w:val="auto"/>
                <w:sz w:val="24"/>
                <w:lang w:val="en-US" w:eastAsia="zh-CN"/>
              </w:rPr>
              <w:t>2021/11/3</w:t>
            </w:r>
          </w:p>
        </w:tc>
        <w:tc>
          <w:tcPr>
            <w:tcW w:w="2064" w:type="dxa"/>
            <w:vAlign w:val="center"/>
          </w:tcPr>
          <w:p>
            <w:pPr>
              <w:pStyle w:val="9"/>
              <w:keepNext w:val="0"/>
              <w:keepLines w:val="0"/>
              <w:pageBreakBefore w:val="0"/>
              <w:widowControl w:val="0"/>
              <w:suppressLineNumbers w:val="0"/>
              <w:tabs>
                <w:tab w:val="left" w:pos="3090"/>
              </w:tabs>
              <w:kinsoku/>
              <w:wordWrap/>
              <w:overflowPunct/>
              <w:topLinePunct w:val="0"/>
              <w:autoSpaceDE/>
              <w:autoSpaceDN/>
              <w:bidi w:val="0"/>
              <w:spacing w:before="0" w:beforeAutospacing="0" w:afterAutospacing="0"/>
              <w:ind w:left="0" w:right="0" w:firstLine="0" w:firstLineChars="0"/>
              <w:jc w:val="center"/>
              <w:textAlignment w:val="auto"/>
              <w:rPr>
                <w:rFonts w:hint="default" w:ascii="宋体" w:hAnsi="宋体" w:eastAsia="宋体" w:cs="宋体"/>
                <w:color w:val="auto"/>
                <w:sz w:val="24"/>
                <w:lang w:val="en-US" w:eastAsia="zh-CN"/>
              </w:rPr>
            </w:pPr>
            <w:r>
              <w:rPr>
                <w:rFonts w:hint="eastAsia" w:ascii="宋体" w:hAnsi="宋体" w:cs="宋体"/>
                <w:color w:val="auto"/>
                <w:sz w:val="24"/>
                <w:lang w:val="en-US" w:eastAsia="zh-CN"/>
              </w:rPr>
              <w:t>雷胜勇</w:t>
            </w:r>
          </w:p>
        </w:tc>
        <w:tc>
          <w:tcPr>
            <w:tcW w:w="1212" w:type="dxa"/>
            <w:vAlign w:val="center"/>
          </w:tcPr>
          <w:p>
            <w:pPr>
              <w:pStyle w:val="9"/>
              <w:keepNext w:val="0"/>
              <w:keepLines w:val="0"/>
              <w:pageBreakBefore w:val="0"/>
              <w:widowControl w:val="0"/>
              <w:suppressLineNumbers w:val="0"/>
              <w:tabs>
                <w:tab w:val="left" w:pos="3090"/>
              </w:tabs>
              <w:kinsoku/>
              <w:wordWrap/>
              <w:overflowPunct/>
              <w:topLinePunct w:val="0"/>
              <w:autoSpaceDE/>
              <w:autoSpaceDN/>
              <w:bidi w:val="0"/>
              <w:spacing w:before="0" w:beforeAutospacing="0" w:afterAutospacing="0"/>
              <w:ind w:left="0" w:right="0" w:firstLine="0" w:firstLineChars="0"/>
              <w:jc w:val="center"/>
              <w:textAlignment w:val="auto"/>
              <w:rPr>
                <w:rFonts w:hint="default" w:ascii="宋体" w:hAnsi="宋体" w:eastAsia="宋体" w:cs="宋体"/>
                <w:color w:val="auto"/>
                <w:sz w:val="24"/>
                <w:lang w:val="en-US" w:eastAsia="zh-CN"/>
              </w:rPr>
            </w:pPr>
            <w:r>
              <w:rPr>
                <w:rFonts w:hint="eastAsia" w:ascii="宋体" w:hAnsi="宋体" w:cs="宋体"/>
                <w:color w:val="auto"/>
                <w:sz w:val="24"/>
                <w:lang w:val="en-US" w:eastAsia="zh-CN"/>
              </w:rPr>
              <w:t>张自文</w:t>
            </w:r>
          </w:p>
        </w:tc>
        <w:tc>
          <w:tcPr>
            <w:tcW w:w="1320" w:type="dxa"/>
            <w:vAlign w:val="center"/>
          </w:tcPr>
          <w:p>
            <w:pPr>
              <w:pStyle w:val="9"/>
              <w:keepNext w:val="0"/>
              <w:keepLines w:val="0"/>
              <w:pageBreakBefore w:val="0"/>
              <w:widowControl w:val="0"/>
              <w:suppressLineNumbers w:val="0"/>
              <w:tabs>
                <w:tab w:val="left" w:pos="3090"/>
              </w:tabs>
              <w:kinsoku/>
              <w:wordWrap/>
              <w:overflowPunct/>
              <w:topLinePunct w:val="0"/>
              <w:autoSpaceDE/>
              <w:autoSpaceDN/>
              <w:bidi w:val="0"/>
              <w:spacing w:before="0" w:beforeAutospacing="0" w:afterAutospacing="0"/>
              <w:ind w:left="0" w:right="0" w:firstLine="0" w:firstLineChars="0"/>
              <w:jc w:val="center"/>
              <w:textAlignment w:val="auto"/>
              <w:rPr>
                <w:rFonts w:hint="default" w:ascii="宋体" w:hAnsi="宋体" w:eastAsia="宋体" w:cs="宋体"/>
                <w:color w:val="auto"/>
                <w:sz w:val="24"/>
                <w:szCs w:val="24"/>
                <w:lang w:val="en-US" w:eastAsia="zh-CN"/>
              </w:rPr>
            </w:pPr>
            <w:r>
              <w:rPr>
                <w:rFonts w:hint="eastAsia" w:ascii="宋体" w:hAnsi="宋体" w:cs="宋体"/>
                <w:color w:val="auto"/>
                <w:sz w:val="24"/>
                <w:szCs w:val="24"/>
                <w:lang w:val="en-US" w:eastAsia="zh-CN"/>
              </w:rPr>
              <w:t>袁雷</w:t>
            </w:r>
          </w:p>
        </w:tc>
        <w:tc>
          <w:tcPr>
            <w:tcW w:w="1656" w:type="dxa"/>
            <w:vAlign w:val="center"/>
          </w:tcPr>
          <w:p>
            <w:pPr>
              <w:pStyle w:val="9"/>
              <w:keepNext w:val="0"/>
              <w:keepLines w:val="0"/>
              <w:pageBreakBefore w:val="0"/>
              <w:widowControl w:val="0"/>
              <w:suppressLineNumbers w:val="0"/>
              <w:tabs>
                <w:tab w:val="left" w:pos="3090"/>
              </w:tabs>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816" w:type="dxa"/>
            <w:vAlign w:val="center"/>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leftChars="0" w:right="0" w:rightChars="0" w:firstLine="0" w:firstLineChars="0"/>
              <w:jc w:val="center"/>
              <w:textAlignment w:val="auto"/>
              <w:rPr>
                <w:rFonts w:hint="default" w:ascii="宋体" w:hAnsi="宋体" w:eastAsia="宋体" w:cs="宋体"/>
                <w:color w:val="auto"/>
                <w:sz w:val="24"/>
                <w:lang w:val="en-US" w:eastAsia="zh-CN"/>
              </w:rPr>
            </w:pPr>
          </w:p>
        </w:tc>
        <w:tc>
          <w:tcPr>
            <w:tcW w:w="1068" w:type="dxa"/>
            <w:vAlign w:val="center"/>
          </w:tcPr>
          <w:p>
            <w:pPr>
              <w:pStyle w:val="9"/>
              <w:keepNext w:val="0"/>
              <w:keepLines w:val="0"/>
              <w:pageBreakBefore w:val="0"/>
              <w:widowControl w:val="0"/>
              <w:suppressLineNumbers w:val="0"/>
              <w:tabs>
                <w:tab w:val="left" w:pos="3090"/>
              </w:tabs>
              <w:kinsoku/>
              <w:wordWrap/>
              <w:overflowPunct/>
              <w:topLinePunct w:val="0"/>
              <w:autoSpaceDE/>
              <w:autoSpaceDN/>
              <w:bidi w:val="0"/>
              <w:spacing w:before="0" w:beforeAutospacing="0" w:afterAutospacing="0"/>
              <w:ind w:left="0" w:leftChars="0" w:right="0" w:rightChars="0" w:firstLine="0" w:firstLineChars="0"/>
              <w:jc w:val="center"/>
              <w:textAlignment w:val="auto"/>
              <w:rPr>
                <w:rFonts w:hint="eastAsia" w:ascii="宋体" w:hAnsi="宋体" w:eastAsia="宋体" w:cs="宋体"/>
                <w:color w:val="auto"/>
                <w:sz w:val="24"/>
                <w:lang w:val="en-US" w:eastAsia="zh-CN"/>
              </w:rPr>
            </w:pPr>
          </w:p>
        </w:tc>
        <w:tc>
          <w:tcPr>
            <w:tcW w:w="1572" w:type="dxa"/>
            <w:vAlign w:val="center"/>
          </w:tcPr>
          <w:p>
            <w:pPr>
              <w:pStyle w:val="9"/>
              <w:keepNext w:val="0"/>
              <w:keepLines w:val="0"/>
              <w:pageBreakBefore w:val="0"/>
              <w:widowControl w:val="0"/>
              <w:suppressLineNumbers w:val="0"/>
              <w:tabs>
                <w:tab w:val="left" w:pos="3090"/>
              </w:tabs>
              <w:kinsoku/>
              <w:wordWrap/>
              <w:overflowPunct/>
              <w:topLinePunct w:val="0"/>
              <w:autoSpaceDE/>
              <w:autoSpaceDN/>
              <w:bidi w:val="0"/>
              <w:spacing w:before="0" w:beforeAutospacing="0" w:afterAutospacing="0"/>
              <w:ind w:left="0" w:leftChars="0" w:right="0" w:rightChars="0" w:firstLine="0" w:firstLineChars="0"/>
              <w:jc w:val="center"/>
              <w:textAlignment w:val="auto"/>
              <w:rPr>
                <w:rFonts w:hint="default" w:ascii="宋体" w:hAnsi="宋体" w:eastAsia="宋体" w:cs="宋体"/>
                <w:color w:val="auto"/>
                <w:sz w:val="24"/>
                <w:lang w:val="en-US" w:eastAsia="zh-CN"/>
              </w:rPr>
            </w:pPr>
          </w:p>
        </w:tc>
        <w:tc>
          <w:tcPr>
            <w:tcW w:w="2064" w:type="dxa"/>
            <w:vAlign w:val="center"/>
          </w:tcPr>
          <w:p>
            <w:pPr>
              <w:pStyle w:val="9"/>
              <w:keepNext w:val="0"/>
              <w:keepLines w:val="0"/>
              <w:pageBreakBefore w:val="0"/>
              <w:widowControl w:val="0"/>
              <w:suppressLineNumbers w:val="0"/>
              <w:tabs>
                <w:tab w:val="left" w:pos="3090"/>
              </w:tabs>
              <w:kinsoku/>
              <w:wordWrap/>
              <w:overflowPunct/>
              <w:topLinePunct w:val="0"/>
              <w:autoSpaceDE/>
              <w:autoSpaceDN/>
              <w:bidi w:val="0"/>
              <w:spacing w:before="0" w:beforeAutospacing="0" w:afterAutospacing="0"/>
              <w:ind w:left="0" w:leftChars="0" w:right="0" w:rightChars="0" w:firstLine="0" w:firstLineChars="0"/>
              <w:jc w:val="center"/>
              <w:textAlignment w:val="auto"/>
              <w:rPr>
                <w:rFonts w:hint="eastAsia" w:ascii="宋体" w:hAnsi="宋体" w:eastAsia="宋体" w:cs="宋体"/>
                <w:color w:val="auto"/>
                <w:sz w:val="24"/>
              </w:rPr>
            </w:pPr>
          </w:p>
        </w:tc>
        <w:tc>
          <w:tcPr>
            <w:tcW w:w="1212" w:type="dxa"/>
            <w:vAlign w:val="center"/>
          </w:tcPr>
          <w:p>
            <w:pPr>
              <w:pStyle w:val="9"/>
              <w:keepNext w:val="0"/>
              <w:keepLines w:val="0"/>
              <w:pageBreakBefore w:val="0"/>
              <w:widowControl w:val="0"/>
              <w:suppressLineNumbers w:val="0"/>
              <w:tabs>
                <w:tab w:val="left" w:pos="3090"/>
              </w:tabs>
              <w:kinsoku/>
              <w:wordWrap/>
              <w:overflowPunct/>
              <w:topLinePunct w:val="0"/>
              <w:autoSpaceDE/>
              <w:autoSpaceDN/>
              <w:bidi w:val="0"/>
              <w:spacing w:before="0" w:beforeAutospacing="0" w:afterAutospacing="0"/>
              <w:ind w:left="0" w:leftChars="0" w:right="0" w:rightChars="0" w:firstLine="0" w:firstLineChars="0"/>
              <w:jc w:val="center"/>
              <w:textAlignment w:val="auto"/>
              <w:rPr>
                <w:rFonts w:hint="eastAsia" w:ascii="宋体" w:hAnsi="宋体" w:eastAsia="宋体" w:cs="宋体"/>
                <w:color w:val="auto"/>
                <w:sz w:val="24"/>
                <w:lang w:val="en-US" w:eastAsia="zh-CN"/>
              </w:rPr>
            </w:pPr>
          </w:p>
        </w:tc>
        <w:tc>
          <w:tcPr>
            <w:tcW w:w="1320" w:type="dxa"/>
            <w:vAlign w:val="center"/>
          </w:tcPr>
          <w:p>
            <w:pPr>
              <w:pStyle w:val="9"/>
              <w:keepNext w:val="0"/>
              <w:keepLines w:val="0"/>
              <w:pageBreakBefore w:val="0"/>
              <w:widowControl w:val="0"/>
              <w:suppressLineNumbers w:val="0"/>
              <w:tabs>
                <w:tab w:val="left" w:pos="3090"/>
              </w:tabs>
              <w:kinsoku/>
              <w:wordWrap/>
              <w:overflowPunct/>
              <w:topLinePunct w:val="0"/>
              <w:autoSpaceDE/>
              <w:autoSpaceDN/>
              <w:bidi w:val="0"/>
              <w:spacing w:before="0" w:beforeAutospacing="0" w:afterAutospacing="0"/>
              <w:ind w:left="0" w:leftChars="0" w:right="0" w:rightChars="0" w:firstLine="0" w:firstLineChars="0"/>
              <w:jc w:val="center"/>
              <w:textAlignment w:val="auto"/>
              <w:rPr>
                <w:rFonts w:hint="eastAsia" w:ascii="宋体" w:hAnsi="宋体" w:eastAsia="宋体" w:cs="宋体"/>
                <w:color w:val="auto"/>
                <w:sz w:val="24"/>
                <w:szCs w:val="24"/>
                <w:lang w:val="en-US" w:eastAsia="zh-CN"/>
              </w:rPr>
            </w:pPr>
          </w:p>
        </w:tc>
        <w:tc>
          <w:tcPr>
            <w:tcW w:w="1656" w:type="dxa"/>
            <w:vAlign w:val="center"/>
          </w:tcPr>
          <w:p>
            <w:pPr>
              <w:pStyle w:val="9"/>
              <w:keepNext w:val="0"/>
              <w:keepLines w:val="0"/>
              <w:pageBreakBefore w:val="0"/>
              <w:widowControl w:val="0"/>
              <w:suppressLineNumbers w:val="0"/>
              <w:tabs>
                <w:tab w:val="left" w:pos="3090"/>
              </w:tabs>
              <w:kinsoku/>
              <w:wordWrap/>
              <w:overflowPunct/>
              <w:topLinePunct w:val="0"/>
              <w:autoSpaceDE/>
              <w:autoSpaceDN/>
              <w:bidi w:val="0"/>
              <w:spacing w:before="0" w:beforeAutospacing="0" w:afterAutospacing="0"/>
              <w:ind w:left="0" w:leftChars="0" w:right="0" w:rightChars="0" w:firstLine="0" w:firstLineChars="0"/>
              <w:jc w:val="center"/>
              <w:textAlignment w:val="auto"/>
              <w:rPr>
                <w:rFonts w:hint="eastAsia" w:ascii="宋体" w:hAnsi="宋体" w:eastAsia="宋体" w:cs="宋体"/>
                <w:color w:val="auto"/>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816"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rPr>
            </w:pPr>
          </w:p>
        </w:tc>
        <w:tc>
          <w:tcPr>
            <w:tcW w:w="1068"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rPr>
            </w:pPr>
          </w:p>
        </w:tc>
        <w:tc>
          <w:tcPr>
            <w:tcW w:w="1572"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textAlignment w:val="auto"/>
              <w:rPr>
                <w:rFonts w:hint="eastAsia" w:ascii="宋体" w:hAnsi="宋体" w:eastAsia="宋体" w:cs="宋体"/>
                <w:color w:val="auto"/>
                <w:sz w:val="24"/>
              </w:rPr>
            </w:pPr>
          </w:p>
        </w:tc>
        <w:tc>
          <w:tcPr>
            <w:tcW w:w="2064"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textAlignment w:val="auto"/>
              <w:rPr>
                <w:rFonts w:hint="eastAsia" w:ascii="宋体" w:hAnsi="宋体" w:eastAsia="宋体" w:cs="宋体"/>
                <w:color w:val="auto"/>
                <w:sz w:val="24"/>
              </w:rPr>
            </w:pPr>
          </w:p>
        </w:tc>
        <w:tc>
          <w:tcPr>
            <w:tcW w:w="1212"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rPr>
            </w:pPr>
          </w:p>
        </w:tc>
        <w:tc>
          <w:tcPr>
            <w:tcW w:w="1320"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rPr>
            </w:pPr>
          </w:p>
        </w:tc>
        <w:tc>
          <w:tcPr>
            <w:tcW w:w="1656"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textAlignment w:val="auto"/>
              <w:rPr>
                <w:rFonts w:hint="eastAsia" w:ascii="宋体" w:hAnsi="宋体" w:eastAsia="宋体" w:cs="宋体"/>
                <w:color w:val="auto"/>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816"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rPr>
            </w:pPr>
          </w:p>
        </w:tc>
        <w:tc>
          <w:tcPr>
            <w:tcW w:w="1068"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rPr>
            </w:pPr>
          </w:p>
        </w:tc>
        <w:tc>
          <w:tcPr>
            <w:tcW w:w="1572"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textAlignment w:val="auto"/>
              <w:rPr>
                <w:rFonts w:hint="eastAsia" w:ascii="宋体" w:hAnsi="宋体" w:eastAsia="宋体" w:cs="宋体"/>
                <w:color w:val="auto"/>
                <w:sz w:val="24"/>
              </w:rPr>
            </w:pPr>
          </w:p>
        </w:tc>
        <w:tc>
          <w:tcPr>
            <w:tcW w:w="2064"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textAlignment w:val="auto"/>
              <w:rPr>
                <w:rFonts w:hint="eastAsia" w:ascii="宋体" w:hAnsi="宋体" w:eastAsia="宋体" w:cs="宋体"/>
                <w:color w:val="auto"/>
                <w:sz w:val="24"/>
              </w:rPr>
            </w:pPr>
          </w:p>
        </w:tc>
        <w:tc>
          <w:tcPr>
            <w:tcW w:w="1212"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rPr>
            </w:pPr>
          </w:p>
        </w:tc>
        <w:tc>
          <w:tcPr>
            <w:tcW w:w="1320"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rPr>
            </w:pPr>
          </w:p>
        </w:tc>
        <w:tc>
          <w:tcPr>
            <w:tcW w:w="1656"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textAlignment w:val="auto"/>
              <w:rPr>
                <w:rFonts w:hint="eastAsia" w:ascii="宋体" w:hAnsi="宋体" w:eastAsia="宋体" w:cs="宋体"/>
                <w:color w:val="auto"/>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5" w:hRule="atLeast"/>
        </w:trPr>
        <w:tc>
          <w:tcPr>
            <w:tcW w:w="816"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rPr>
            </w:pPr>
          </w:p>
        </w:tc>
        <w:tc>
          <w:tcPr>
            <w:tcW w:w="1068"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rPr>
            </w:pPr>
          </w:p>
        </w:tc>
        <w:tc>
          <w:tcPr>
            <w:tcW w:w="1572"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textAlignment w:val="auto"/>
              <w:rPr>
                <w:rFonts w:hint="eastAsia" w:ascii="宋体" w:hAnsi="宋体" w:eastAsia="宋体" w:cs="宋体"/>
                <w:color w:val="auto"/>
                <w:sz w:val="24"/>
              </w:rPr>
            </w:pPr>
          </w:p>
        </w:tc>
        <w:tc>
          <w:tcPr>
            <w:tcW w:w="2064"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textAlignment w:val="auto"/>
              <w:rPr>
                <w:rFonts w:hint="eastAsia" w:ascii="宋体" w:hAnsi="宋体" w:eastAsia="宋体" w:cs="宋体"/>
                <w:color w:val="auto"/>
                <w:sz w:val="24"/>
              </w:rPr>
            </w:pPr>
          </w:p>
        </w:tc>
        <w:tc>
          <w:tcPr>
            <w:tcW w:w="1212"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rPr>
            </w:pPr>
          </w:p>
        </w:tc>
        <w:tc>
          <w:tcPr>
            <w:tcW w:w="1320"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jc w:val="center"/>
              <w:textAlignment w:val="auto"/>
              <w:rPr>
                <w:rFonts w:hint="eastAsia" w:ascii="宋体" w:hAnsi="宋体" w:eastAsia="宋体" w:cs="宋体"/>
                <w:color w:val="auto"/>
                <w:sz w:val="24"/>
              </w:rPr>
            </w:pPr>
          </w:p>
        </w:tc>
        <w:tc>
          <w:tcPr>
            <w:tcW w:w="1656" w:type="dxa"/>
          </w:tcPr>
          <w:p>
            <w:pPr>
              <w:pStyle w:val="9"/>
              <w:keepNext w:val="0"/>
              <w:keepLines w:val="0"/>
              <w:pageBreakBefore w:val="0"/>
              <w:widowControl w:val="0"/>
              <w:suppressLineNumbers w:val="0"/>
              <w:kinsoku/>
              <w:wordWrap/>
              <w:overflowPunct/>
              <w:topLinePunct w:val="0"/>
              <w:autoSpaceDE/>
              <w:autoSpaceDN/>
              <w:bidi w:val="0"/>
              <w:spacing w:before="0" w:beforeAutospacing="0" w:afterAutospacing="0"/>
              <w:ind w:left="0" w:right="0" w:firstLine="0" w:firstLineChars="0"/>
              <w:textAlignment w:val="auto"/>
              <w:rPr>
                <w:rFonts w:hint="eastAsia" w:ascii="宋体" w:hAnsi="宋体" w:eastAsia="宋体" w:cs="宋体"/>
                <w:color w:val="auto"/>
                <w:sz w:val="24"/>
              </w:rPr>
            </w:pPr>
          </w:p>
        </w:tc>
      </w:tr>
    </w:tbl>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pStyle w:val="2"/>
        <w:rPr>
          <w:color w:val="auto"/>
        </w:rPr>
      </w:pPr>
    </w:p>
    <w:p>
      <w:pPr>
        <w:jc w:val="center"/>
        <w:rPr>
          <w:rFonts w:hint="eastAsia" w:ascii="宋体" w:hAnsi="宋体"/>
          <w:b/>
          <w:bCs/>
          <w:color w:val="auto"/>
          <w:kern w:val="0"/>
          <w:sz w:val="36"/>
          <w:szCs w:val="36"/>
        </w:rPr>
        <w:sectPr>
          <w:footerReference r:id="rId4" w:type="default"/>
          <w:pgSz w:w="11906" w:h="16838"/>
          <w:pgMar w:top="1440" w:right="1080" w:bottom="1440" w:left="1080" w:header="1020" w:footer="992" w:gutter="0"/>
          <w:pgNumType w:start="1"/>
          <w:cols w:space="425" w:num="1"/>
          <w:docGrid w:type="lines" w:linePitch="312" w:charSpace="0"/>
        </w:sectPr>
      </w:pPr>
    </w:p>
    <w:sdt>
      <w:sdtPr>
        <w:rPr>
          <w:rFonts w:ascii="宋体" w:hAnsi="宋体" w:eastAsia="宋体" w:cstheme="minorBidi"/>
          <w:color w:val="auto"/>
          <w:kern w:val="2"/>
          <w:sz w:val="21"/>
          <w:szCs w:val="22"/>
          <w:lang w:val="en-US" w:eastAsia="zh-CN" w:bidi="ar-SA"/>
        </w:rPr>
        <w:id w:val="147481975"/>
        <w15:color w:val="DBDBDB"/>
        <w:docPartObj>
          <w:docPartGallery w:val="Table of Contents"/>
          <w:docPartUnique/>
        </w:docPartObj>
      </w:sdtPr>
      <w:sdtEndPr>
        <w:rPr>
          <w:rFonts w:hint="eastAsia" w:ascii="宋体" w:hAnsi="宋体" w:eastAsia="宋体" w:cstheme="minorBidi"/>
          <w:color w:val="auto"/>
          <w:kern w:val="2"/>
          <w:sz w:val="21"/>
          <w:szCs w:val="22"/>
          <w:lang w:val="en-US" w:eastAsia="zh-CN" w:bidi="ar-SA"/>
        </w:rPr>
      </w:sdtEndPr>
      <w:sdtContent>
        <w:p>
          <w:pPr>
            <w:spacing w:before="0" w:beforeLines="0" w:after="0" w:afterLines="0" w:line="240" w:lineRule="auto"/>
            <w:ind w:left="0" w:leftChars="0" w:right="0" w:rightChars="0" w:firstLine="0" w:firstLineChars="0"/>
            <w:jc w:val="center"/>
            <w:rPr>
              <w:b/>
              <w:bCs/>
              <w:color w:val="auto"/>
              <w:sz w:val="32"/>
              <w:szCs w:val="32"/>
            </w:rPr>
          </w:pPr>
          <w:r>
            <w:rPr>
              <w:rFonts w:ascii="宋体" w:hAnsi="宋体" w:eastAsia="宋体"/>
              <w:b/>
              <w:bCs/>
              <w:color w:val="auto"/>
              <w:sz w:val="32"/>
              <w:szCs w:val="32"/>
            </w:rPr>
            <w:t>目录</w:t>
          </w:r>
        </w:p>
        <w:p>
          <w:pPr>
            <w:pStyle w:val="15"/>
            <w:tabs>
              <w:tab w:val="right" w:leader="dot" w:pos="9746"/>
            </w:tabs>
          </w:pPr>
          <w:r>
            <w:rPr>
              <w:rFonts w:hint="eastAsia" w:ascii="宋体" w:hAnsi="宋体" w:eastAsia="宋体" w:cs="宋体"/>
              <w:b w:val="0"/>
              <w:bCs w:val="0"/>
              <w:color w:val="auto"/>
              <w:sz w:val="24"/>
              <w:szCs w:val="24"/>
              <w:highlight w:val="none"/>
              <w:lang w:val="en-US" w:eastAsia="zh-CN"/>
            </w:rPr>
            <w:fldChar w:fldCharType="begin"/>
          </w:r>
          <w:r>
            <w:rPr>
              <w:rFonts w:hint="eastAsia" w:ascii="宋体" w:hAnsi="宋体" w:eastAsia="宋体" w:cs="宋体"/>
              <w:b w:val="0"/>
              <w:bCs w:val="0"/>
              <w:color w:val="auto"/>
              <w:sz w:val="24"/>
              <w:szCs w:val="24"/>
              <w:highlight w:val="none"/>
              <w:lang w:val="en-US" w:eastAsia="zh-CN"/>
            </w:rPr>
            <w:instrText xml:space="preserve">TOC \o "1-3" \h \u </w:instrText>
          </w:r>
          <w:r>
            <w:rPr>
              <w:rFonts w:hint="eastAsia" w:ascii="宋体" w:hAnsi="宋体" w:eastAsia="宋体" w:cs="宋体"/>
              <w:b w:val="0"/>
              <w:bCs w:val="0"/>
              <w:color w:val="auto"/>
              <w:sz w:val="24"/>
              <w:szCs w:val="24"/>
              <w:highlight w:val="none"/>
              <w:lang w:val="en-US" w:eastAsia="zh-CN"/>
            </w:rPr>
            <w:fldChar w:fldCharType="separate"/>
          </w:r>
          <w:r>
            <w:rPr>
              <w:rFonts w:hint="eastAsia" w:ascii="宋体" w:hAnsi="宋体" w:eastAsia="宋体" w:cs="宋体"/>
              <w:bCs w:val="0"/>
              <w:color w:val="auto"/>
              <w:szCs w:val="24"/>
              <w:highlight w:val="none"/>
              <w:lang w:val="en-US" w:eastAsia="zh-CN"/>
            </w:rPr>
            <w:fldChar w:fldCharType="begin"/>
          </w:r>
          <w:r>
            <w:rPr>
              <w:rFonts w:hint="eastAsia" w:ascii="宋体" w:hAnsi="宋体" w:eastAsia="宋体" w:cs="宋体"/>
              <w:bCs w:val="0"/>
              <w:szCs w:val="24"/>
              <w:highlight w:val="none"/>
              <w:lang w:val="en-US" w:eastAsia="zh-CN"/>
            </w:rPr>
            <w:instrText xml:space="preserve"> HYPERLINK \l _Toc9793 </w:instrText>
          </w:r>
          <w:r>
            <w:rPr>
              <w:rFonts w:hint="eastAsia" w:ascii="宋体" w:hAnsi="宋体" w:eastAsia="宋体" w:cs="宋体"/>
              <w:bCs w:val="0"/>
              <w:szCs w:val="24"/>
              <w:highlight w:val="none"/>
              <w:lang w:val="en-US" w:eastAsia="zh-CN"/>
            </w:rPr>
            <w:fldChar w:fldCharType="separate"/>
          </w:r>
          <w:r>
            <w:rPr>
              <w:rFonts w:hint="eastAsia" w:ascii="宋体" w:hAnsi="宋体" w:eastAsia="宋体" w:cs="宋体"/>
              <w:bCs/>
              <w:szCs w:val="28"/>
              <w:lang w:val="en-US" w:eastAsia="zh-CN"/>
            </w:rPr>
            <w:t>1</w:t>
          </w:r>
          <w:r>
            <w:rPr>
              <w:rFonts w:hint="eastAsia" w:ascii="宋体" w:hAnsi="宋体" w:eastAsia="宋体" w:cs="宋体"/>
              <w:bCs/>
              <w:szCs w:val="28"/>
            </w:rPr>
            <w:t>导言</w:t>
          </w:r>
          <w:r>
            <w:tab/>
          </w:r>
          <w:r>
            <w:fldChar w:fldCharType="begin"/>
          </w:r>
          <w:r>
            <w:instrText xml:space="preserve"> PAGEREF _Toc9793 \h </w:instrText>
          </w:r>
          <w:r>
            <w:fldChar w:fldCharType="separate"/>
          </w:r>
          <w:r>
            <w:t>1</w:t>
          </w:r>
          <w:r>
            <w:fldChar w:fldCharType="end"/>
          </w:r>
          <w:r>
            <w:rPr>
              <w:rFonts w:hint="eastAsia" w:ascii="宋体" w:hAnsi="宋体" w:eastAsia="宋体" w:cs="宋体"/>
              <w:bCs w:val="0"/>
              <w:color w:val="auto"/>
              <w:szCs w:val="24"/>
              <w:highlight w:val="none"/>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_Toc9485 </w:instrText>
          </w:r>
          <w:r>
            <w:rPr>
              <w:rFonts w:hint="eastAsia"/>
              <w:lang w:val="en-US" w:eastAsia="zh-CN"/>
            </w:rPr>
            <w:fldChar w:fldCharType="separate"/>
          </w:r>
          <w:r>
            <w:rPr>
              <w:rFonts w:hint="eastAsia" w:ascii="宋体" w:hAnsi="宋体" w:eastAsia="宋体" w:cs="宋体"/>
              <w:bCs/>
              <w:szCs w:val="28"/>
              <w:lang w:val="en-US" w:eastAsia="zh-CN"/>
            </w:rPr>
            <w:t>1.1目的</w:t>
          </w:r>
          <w:r>
            <w:tab/>
          </w:r>
          <w:r>
            <w:fldChar w:fldCharType="begin"/>
          </w:r>
          <w:r>
            <w:instrText xml:space="preserve"> PAGEREF _Toc9485 \h </w:instrText>
          </w:r>
          <w:r>
            <w:fldChar w:fldCharType="separate"/>
          </w:r>
          <w:r>
            <w:t>1</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_Toc16259 </w:instrText>
          </w:r>
          <w:r>
            <w:rPr>
              <w:rFonts w:hint="eastAsia"/>
              <w:lang w:val="en-US" w:eastAsia="zh-CN"/>
            </w:rPr>
            <w:fldChar w:fldCharType="separate"/>
          </w:r>
          <w:r>
            <w:rPr>
              <w:rFonts w:hint="eastAsia" w:ascii="宋体" w:hAnsi="宋体" w:eastAsia="宋体" w:cs="宋体"/>
              <w:bCs/>
              <w:szCs w:val="28"/>
              <w:lang w:val="en-US" w:eastAsia="zh-CN"/>
            </w:rPr>
            <w:t>1.2范围</w:t>
          </w:r>
          <w:r>
            <w:tab/>
          </w:r>
          <w:r>
            <w:fldChar w:fldCharType="begin"/>
          </w:r>
          <w:r>
            <w:instrText xml:space="preserve"> PAGEREF _Toc16259 \h </w:instrText>
          </w:r>
          <w:r>
            <w:fldChar w:fldCharType="separate"/>
          </w:r>
          <w:r>
            <w:t>1</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_Toc31104 </w:instrText>
          </w:r>
          <w:r>
            <w:rPr>
              <w:rFonts w:hint="eastAsia"/>
              <w:lang w:val="en-US" w:eastAsia="zh-CN"/>
            </w:rPr>
            <w:fldChar w:fldCharType="separate"/>
          </w:r>
          <w:r>
            <w:rPr>
              <w:rFonts w:hint="eastAsia" w:ascii="宋体" w:hAnsi="宋体" w:eastAsia="宋体" w:cs="宋体"/>
              <w:bCs/>
              <w:szCs w:val="28"/>
              <w:lang w:val="en-US" w:eastAsia="zh-CN"/>
            </w:rPr>
            <w:t>1.3命名规则</w:t>
          </w:r>
          <w:r>
            <w:tab/>
          </w:r>
          <w:r>
            <w:fldChar w:fldCharType="begin"/>
          </w:r>
          <w:r>
            <w:instrText xml:space="preserve"> PAGEREF _Toc31104 \h </w:instrText>
          </w:r>
          <w:r>
            <w:fldChar w:fldCharType="separate"/>
          </w:r>
          <w:r>
            <w:t>1</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_Toc1434 </w:instrText>
          </w:r>
          <w:r>
            <w:rPr>
              <w:rFonts w:hint="eastAsia"/>
              <w:lang w:val="en-US" w:eastAsia="zh-CN"/>
            </w:rPr>
            <w:fldChar w:fldCharType="separate"/>
          </w:r>
          <w:r>
            <w:rPr>
              <w:rFonts w:hint="eastAsia" w:ascii="宋体" w:hAnsi="宋体" w:eastAsia="宋体" w:cs="宋体"/>
              <w:bCs/>
              <w:szCs w:val="28"/>
              <w:lang w:val="en-US" w:eastAsia="zh-CN"/>
            </w:rPr>
            <w:t>1.4术语定义</w:t>
          </w:r>
          <w:r>
            <w:tab/>
          </w:r>
          <w:r>
            <w:fldChar w:fldCharType="begin"/>
          </w:r>
          <w:r>
            <w:instrText xml:space="preserve"> PAGEREF _Toc1434 \h </w:instrText>
          </w:r>
          <w:r>
            <w:fldChar w:fldCharType="separate"/>
          </w:r>
          <w:r>
            <w:t>1</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_Toc28809 </w:instrText>
          </w:r>
          <w:r>
            <w:rPr>
              <w:rFonts w:hint="eastAsia"/>
              <w:lang w:val="en-US" w:eastAsia="zh-CN"/>
            </w:rPr>
            <w:fldChar w:fldCharType="separate"/>
          </w:r>
          <w:r>
            <w:rPr>
              <w:rFonts w:hint="eastAsia" w:ascii="宋体" w:hAnsi="宋体" w:eastAsia="宋体" w:cs="宋体"/>
              <w:bCs/>
              <w:szCs w:val="28"/>
              <w:lang w:val="en-US" w:eastAsia="zh-CN"/>
            </w:rPr>
            <w:t>1.5相关文档</w:t>
          </w:r>
          <w:r>
            <w:tab/>
          </w:r>
          <w:r>
            <w:fldChar w:fldCharType="begin"/>
          </w:r>
          <w:r>
            <w:instrText xml:space="preserve"> PAGEREF _Toc28809 \h </w:instrText>
          </w:r>
          <w:r>
            <w:fldChar w:fldCharType="separate"/>
          </w:r>
          <w:r>
            <w:t>2</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_Toc2483 </w:instrText>
          </w:r>
          <w:r>
            <w:rPr>
              <w:rFonts w:hint="eastAsia"/>
              <w:lang w:val="en-US" w:eastAsia="zh-CN"/>
            </w:rPr>
            <w:fldChar w:fldCharType="separate"/>
          </w:r>
          <w:r>
            <w:rPr>
              <w:rFonts w:hint="eastAsia" w:ascii="宋体" w:hAnsi="宋体" w:eastAsia="宋体" w:cs="宋体"/>
              <w:bCs/>
              <w:szCs w:val="28"/>
              <w:lang w:val="en-US" w:eastAsia="zh-CN"/>
            </w:rPr>
            <w:t>2项目概况</w:t>
          </w:r>
          <w:r>
            <w:tab/>
          </w:r>
          <w:r>
            <w:fldChar w:fldCharType="begin"/>
          </w:r>
          <w:r>
            <w:instrText xml:space="preserve"> PAGEREF _Toc2483 \h </w:instrText>
          </w:r>
          <w:r>
            <w:fldChar w:fldCharType="separate"/>
          </w:r>
          <w:r>
            <w:t>2</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_Toc22854 </w:instrText>
          </w:r>
          <w:r>
            <w:rPr>
              <w:rFonts w:hint="eastAsia"/>
              <w:lang w:val="en-US" w:eastAsia="zh-CN"/>
            </w:rPr>
            <w:fldChar w:fldCharType="separate"/>
          </w:r>
          <w:r>
            <w:rPr>
              <w:rFonts w:hint="eastAsia" w:ascii="宋体" w:hAnsi="宋体" w:eastAsia="宋体" w:cs="宋体"/>
              <w:bCs/>
              <w:szCs w:val="28"/>
              <w:lang w:val="en-US" w:eastAsia="zh-CN"/>
            </w:rPr>
            <w:t>2.1项目描述</w:t>
          </w:r>
          <w:r>
            <w:tab/>
          </w:r>
          <w:r>
            <w:fldChar w:fldCharType="begin"/>
          </w:r>
          <w:r>
            <w:instrText xml:space="preserve"> PAGEREF _Toc22854 \h </w:instrText>
          </w:r>
          <w:r>
            <w:fldChar w:fldCharType="separate"/>
          </w:r>
          <w:r>
            <w:t>2</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_Toc24206 </w:instrText>
          </w:r>
          <w:r>
            <w:rPr>
              <w:rFonts w:hint="eastAsia"/>
              <w:lang w:val="en-US" w:eastAsia="zh-CN"/>
            </w:rPr>
            <w:fldChar w:fldCharType="separate"/>
          </w:r>
          <w:r>
            <w:rPr>
              <w:rFonts w:hint="eastAsia" w:ascii="宋体" w:hAnsi="宋体" w:eastAsia="宋体" w:cs="宋体"/>
              <w:bCs/>
              <w:szCs w:val="28"/>
              <w:lang w:val="en-US" w:eastAsia="zh-CN"/>
            </w:rPr>
            <w:t>2.2项目设计工具</w:t>
          </w:r>
          <w:r>
            <w:tab/>
          </w:r>
          <w:r>
            <w:fldChar w:fldCharType="begin"/>
          </w:r>
          <w:r>
            <w:instrText xml:space="preserve"> PAGEREF _Toc24206 \h </w:instrText>
          </w:r>
          <w:r>
            <w:fldChar w:fldCharType="separate"/>
          </w:r>
          <w:r>
            <w:t>3</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_Toc25377 </w:instrText>
          </w:r>
          <w:r>
            <w:rPr>
              <w:rFonts w:hint="eastAsia"/>
              <w:lang w:val="en-US" w:eastAsia="zh-CN"/>
            </w:rPr>
            <w:fldChar w:fldCharType="separate"/>
          </w:r>
          <w:r>
            <w:rPr>
              <w:rFonts w:hint="eastAsia" w:ascii="宋体" w:hAnsi="宋体" w:eastAsia="宋体" w:cs="宋体"/>
              <w:bCs/>
              <w:szCs w:val="28"/>
              <w:lang w:val="en-US" w:eastAsia="zh-CN"/>
            </w:rPr>
            <w:t>2.3建设意义及目标</w:t>
          </w:r>
          <w:r>
            <w:tab/>
          </w:r>
          <w:r>
            <w:fldChar w:fldCharType="begin"/>
          </w:r>
          <w:r>
            <w:instrText xml:space="preserve"> PAGEREF _Toc25377 \h </w:instrText>
          </w:r>
          <w:r>
            <w:fldChar w:fldCharType="separate"/>
          </w:r>
          <w:r>
            <w:t>3</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_Toc1749 </w:instrText>
          </w:r>
          <w:r>
            <w:rPr>
              <w:rFonts w:hint="eastAsia"/>
              <w:lang w:val="en-US" w:eastAsia="zh-CN"/>
            </w:rPr>
            <w:fldChar w:fldCharType="separate"/>
          </w:r>
          <w:r>
            <w:rPr>
              <w:rFonts w:hint="eastAsia" w:ascii="宋体" w:hAnsi="宋体" w:eastAsia="宋体" w:cs="宋体"/>
              <w:bCs/>
              <w:szCs w:val="28"/>
              <w:lang w:val="en-US" w:eastAsia="zh-CN"/>
            </w:rPr>
            <w:t>3总体结构</w:t>
          </w:r>
          <w:r>
            <w:tab/>
          </w:r>
          <w:r>
            <w:fldChar w:fldCharType="begin"/>
          </w:r>
          <w:r>
            <w:instrText xml:space="preserve"> PAGEREF _Toc1749 \h </w:instrText>
          </w:r>
          <w:r>
            <w:fldChar w:fldCharType="separate"/>
          </w:r>
          <w:r>
            <w:t>3</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_Toc31587 </w:instrText>
          </w:r>
          <w:r>
            <w:rPr>
              <w:rFonts w:hint="eastAsia"/>
              <w:lang w:val="en-US" w:eastAsia="zh-CN"/>
            </w:rPr>
            <w:fldChar w:fldCharType="separate"/>
          </w:r>
          <w:r>
            <w:rPr>
              <w:rFonts w:hint="eastAsia" w:ascii="宋体" w:hAnsi="宋体" w:eastAsia="宋体" w:cs="宋体"/>
              <w:bCs/>
              <w:szCs w:val="28"/>
              <w:lang w:val="en-US" w:eastAsia="zh-CN"/>
            </w:rPr>
            <w:t>3.1总体结构图</w:t>
          </w:r>
          <w:r>
            <w:tab/>
          </w:r>
          <w:r>
            <w:fldChar w:fldCharType="begin"/>
          </w:r>
          <w:r>
            <w:instrText xml:space="preserve"> PAGEREF _Toc31587 \h </w:instrText>
          </w:r>
          <w:r>
            <w:fldChar w:fldCharType="separate"/>
          </w:r>
          <w:r>
            <w:t>3</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_Toc25319 </w:instrText>
          </w:r>
          <w:r>
            <w:rPr>
              <w:rFonts w:hint="eastAsia"/>
              <w:lang w:val="en-US" w:eastAsia="zh-CN"/>
            </w:rPr>
            <w:fldChar w:fldCharType="separate"/>
          </w:r>
          <w:r>
            <w:rPr>
              <w:rFonts w:hint="eastAsia" w:ascii="宋体" w:hAnsi="宋体" w:eastAsia="宋体" w:cs="宋体"/>
              <w:bCs/>
              <w:szCs w:val="28"/>
              <w:lang w:val="en-US" w:eastAsia="zh-CN"/>
            </w:rPr>
            <w:t>3.2功能结构图</w:t>
          </w:r>
          <w:r>
            <w:tab/>
          </w:r>
          <w:r>
            <w:fldChar w:fldCharType="begin"/>
          </w:r>
          <w:r>
            <w:instrText xml:space="preserve"> PAGEREF _Toc25319 \h </w:instrText>
          </w:r>
          <w:r>
            <w:fldChar w:fldCharType="separate"/>
          </w:r>
          <w:r>
            <w:t>4</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_Toc28736 </w:instrText>
          </w:r>
          <w:r>
            <w:rPr>
              <w:rFonts w:hint="eastAsia"/>
              <w:lang w:val="en-US" w:eastAsia="zh-CN"/>
            </w:rPr>
            <w:fldChar w:fldCharType="separate"/>
          </w:r>
          <w:r>
            <w:rPr>
              <w:rFonts w:hint="eastAsia" w:ascii="宋体" w:hAnsi="宋体" w:eastAsia="宋体" w:cs="宋体"/>
              <w:bCs/>
              <w:szCs w:val="28"/>
              <w:lang w:val="en-US" w:eastAsia="zh-CN"/>
            </w:rPr>
            <w:t>3.3用户组成图</w:t>
          </w:r>
          <w:r>
            <w:tab/>
          </w:r>
          <w:r>
            <w:fldChar w:fldCharType="begin"/>
          </w:r>
          <w:r>
            <w:instrText xml:space="preserve"> PAGEREF _Toc28736 \h </w:instrText>
          </w:r>
          <w:r>
            <w:fldChar w:fldCharType="separate"/>
          </w:r>
          <w:r>
            <w:t>5</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_Toc566 </w:instrText>
          </w:r>
          <w:r>
            <w:rPr>
              <w:rFonts w:hint="eastAsia"/>
              <w:lang w:val="en-US" w:eastAsia="zh-CN"/>
            </w:rPr>
            <w:fldChar w:fldCharType="separate"/>
          </w:r>
          <w:r>
            <w:rPr>
              <w:rFonts w:hint="eastAsia" w:ascii="宋体" w:hAnsi="宋体" w:eastAsia="宋体" w:cs="宋体"/>
              <w:bCs/>
              <w:szCs w:val="28"/>
              <w:lang w:val="en-US" w:eastAsia="zh-CN"/>
            </w:rPr>
            <w:t>3.4业务流程</w:t>
          </w:r>
          <w:r>
            <w:tab/>
          </w:r>
          <w:r>
            <w:fldChar w:fldCharType="begin"/>
          </w:r>
          <w:r>
            <w:instrText xml:space="preserve"> PAGEREF _Toc566 \h </w:instrText>
          </w:r>
          <w:r>
            <w:fldChar w:fldCharType="separate"/>
          </w:r>
          <w:r>
            <w:t>6</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_Toc19781 </w:instrText>
          </w:r>
          <w:r>
            <w:rPr>
              <w:rFonts w:hint="eastAsia"/>
              <w:lang w:val="en-US" w:eastAsia="zh-CN"/>
            </w:rPr>
            <w:fldChar w:fldCharType="separate"/>
          </w:r>
          <w:r>
            <w:rPr>
              <w:rFonts w:hint="eastAsia" w:ascii="宋体" w:hAnsi="宋体" w:eastAsia="宋体" w:cs="宋体"/>
              <w:bCs/>
              <w:szCs w:val="28"/>
            </w:rPr>
            <w:t>3.4.1</w:t>
          </w:r>
          <w:r>
            <w:rPr>
              <w:rFonts w:hint="eastAsia" w:ascii="宋体" w:hAnsi="宋体" w:eastAsia="宋体" w:cs="宋体"/>
              <w:bCs/>
              <w:szCs w:val="28"/>
              <w:lang w:val="en-US" w:eastAsia="zh-CN"/>
            </w:rPr>
            <w:t>集团公司新建投资计划</w:t>
          </w:r>
          <w:r>
            <w:rPr>
              <w:rFonts w:hint="eastAsia" w:ascii="宋体" w:hAnsi="宋体" w:eastAsia="宋体" w:cs="宋体"/>
              <w:bCs/>
              <w:szCs w:val="28"/>
            </w:rPr>
            <w:t>流程图</w:t>
          </w:r>
          <w:r>
            <w:tab/>
          </w:r>
          <w:r>
            <w:fldChar w:fldCharType="begin"/>
          </w:r>
          <w:r>
            <w:instrText xml:space="preserve"> PAGEREF _Toc19781 \h </w:instrText>
          </w:r>
          <w:r>
            <w:fldChar w:fldCharType="separate"/>
          </w:r>
          <w:r>
            <w:t>6</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_Toc7279 </w:instrText>
          </w:r>
          <w:r>
            <w:rPr>
              <w:rFonts w:hint="eastAsia"/>
              <w:lang w:val="en-US" w:eastAsia="zh-CN"/>
            </w:rPr>
            <w:fldChar w:fldCharType="separate"/>
          </w:r>
          <w:r>
            <w:rPr>
              <w:rFonts w:hint="eastAsia" w:ascii="宋体" w:hAnsi="宋体" w:eastAsia="宋体" w:cs="宋体"/>
              <w:bCs/>
              <w:szCs w:val="28"/>
            </w:rPr>
            <w:t>3.4.2</w:t>
          </w:r>
          <w:r>
            <w:rPr>
              <w:rFonts w:hint="eastAsia" w:ascii="宋体" w:hAnsi="宋体" w:eastAsia="宋体" w:cs="宋体"/>
              <w:bCs/>
              <w:szCs w:val="28"/>
              <w:lang w:val="en-US" w:eastAsia="zh-CN"/>
            </w:rPr>
            <w:t>集团公司续建投资计划</w:t>
          </w:r>
          <w:r>
            <w:rPr>
              <w:rFonts w:hint="eastAsia" w:ascii="宋体" w:hAnsi="宋体" w:eastAsia="宋体" w:cs="宋体"/>
              <w:bCs/>
              <w:szCs w:val="28"/>
            </w:rPr>
            <w:t>流程图</w:t>
          </w:r>
          <w:r>
            <w:tab/>
          </w:r>
          <w:r>
            <w:fldChar w:fldCharType="begin"/>
          </w:r>
          <w:r>
            <w:instrText xml:space="preserve"> PAGEREF _Toc7279 \h </w:instrText>
          </w:r>
          <w:r>
            <w:fldChar w:fldCharType="separate"/>
          </w:r>
          <w:r>
            <w:t>7</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_Toc17501 </w:instrText>
          </w:r>
          <w:r>
            <w:rPr>
              <w:rFonts w:hint="eastAsia"/>
              <w:lang w:val="en-US" w:eastAsia="zh-CN"/>
            </w:rPr>
            <w:fldChar w:fldCharType="separate"/>
          </w:r>
          <w:r>
            <w:rPr>
              <w:rFonts w:hint="eastAsia" w:ascii="宋体" w:hAnsi="宋体" w:eastAsia="宋体" w:cs="宋体"/>
              <w:bCs/>
              <w:szCs w:val="28"/>
            </w:rPr>
            <w:t>3.4.3</w:t>
          </w:r>
          <w:r>
            <w:rPr>
              <w:rFonts w:hint="eastAsia" w:ascii="宋体" w:hAnsi="宋体" w:eastAsia="宋体" w:cs="宋体"/>
              <w:bCs/>
              <w:szCs w:val="28"/>
              <w:lang w:val="en-US" w:eastAsia="zh-CN"/>
            </w:rPr>
            <w:t>权属公司投资需求上报审批流程</w:t>
          </w:r>
          <w:r>
            <w:tab/>
          </w:r>
          <w:r>
            <w:fldChar w:fldCharType="begin"/>
          </w:r>
          <w:r>
            <w:instrText xml:space="preserve"> PAGEREF _Toc17501 \h </w:instrText>
          </w:r>
          <w:r>
            <w:fldChar w:fldCharType="separate"/>
          </w:r>
          <w:r>
            <w:t>8</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_Toc22784 </w:instrText>
          </w:r>
          <w:r>
            <w:rPr>
              <w:rFonts w:hint="eastAsia"/>
              <w:lang w:val="en-US" w:eastAsia="zh-CN"/>
            </w:rPr>
            <w:fldChar w:fldCharType="separate"/>
          </w:r>
          <w:r>
            <w:rPr>
              <w:rFonts w:hint="eastAsia" w:ascii="宋体" w:hAnsi="宋体" w:eastAsia="宋体" w:cs="宋体"/>
              <w:bCs/>
              <w:szCs w:val="28"/>
            </w:rPr>
            <w:t>3.4.</w:t>
          </w:r>
          <w:r>
            <w:rPr>
              <w:rFonts w:hint="eastAsia" w:ascii="宋体" w:hAnsi="宋体" w:eastAsia="宋体" w:cs="宋体"/>
              <w:bCs/>
              <w:szCs w:val="28"/>
              <w:lang w:val="en-US" w:eastAsia="zh-CN"/>
            </w:rPr>
            <w:t>4权属公司投资进度填报审批流程</w:t>
          </w:r>
          <w:r>
            <w:tab/>
          </w:r>
          <w:r>
            <w:fldChar w:fldCharType="begin"/>
          </w:r>
          <w:r>
            <w:instrText xml:space="preserve"> PAGEREF _Toc22784 \h </w:instrText>
          </w:r>
          <w:r>
            <w:fldChar w:fldCharType="separate"/>
          </w:r>
          <w:r>
            <w:t>9</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_Toc20415 </w:instrText>
          </w:r>
          <w:r>
            <w:rPr>
              <w:rFonts w:hint="eastAsia"/>
              <w:lang w:val="en-US" w:eastAsia="zh-CN"/>
            </w:rPr>
            <w:fldChar w:fldCharType="separate"/>
          </w:r>
          <w:r>
            <w:rPr>
              <w:rFonts w:hint="eastAsia" w:ascii="宋体" w:hAnsi="宋体" w:eastAsia="宋体" w:cs="宋体"/>
              <w:bCs/>
              <w:szCs w:val="28"/>
            </w:rPr>
            <w:t>3.4.</w:t>
          </w:r>
          <w:r>
            <w:rPr>
              <w:rFonts w:hint="eastAsia" w:ascii="宋体" w:hAnsi="宋体" w:eastAsia="宋体" w:cs="宋体"/>
              <w:bCs/>
              <w:szCs w:val="28"/>
              <w:lang w:val="en-US" w:eastAsia="zh-CN"/>
            </w:rPr>
            <w:t>5权属公司投资计划调整上报审批流程</w:t>
          </w:r>
          <w:r>
            <w:tab/>
          </w:r>
          <w:r>
            <w:fldChar w:fldCharType="begin"/>
          </w:r>
          <w:r>
            <w:instrText xml:space="preserve"> PAGEREF _Toc20415 \h </w:instrText>
          </w:r>
          <w:r>
            <w:fldChar w:fldCharType="separate"/>
          </w:r>
          <w:r>
            <w:t>10</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_Toc32701 </w:instrText>
          </w:r>
          <w:r>
            <w:rPr>
              <w:rFonts w:hint="eastAsia"/>
              <w:lang w:val="en-US" w:eastAsia="zh-CN"/>
            </w:rPr>
            <w:fldChar w:fldCharType="separate"/>
          </w:r>
          <w:r>
            <w:rPr>
              <w:rFonts w:hint="eastAsia" w:ascii="宋体" w:hAnsi="宋体" w:eastAsia="宋体" w:cs="宋体"/>
              <w:bCs/>
              <w:szCs w:val="28"/>
              <w:lang w:val="en-US" w:eastAsia="zh-CN"/>
            </w:rPr>
            <w:t>3.5运行环境设计</w:t>
          </w:r>
          <w:r>
            <w:tab/>
          </w:r>
          <w:r>
            <w:fldChar w:fldCharType="begin"/>
          </w:r>
          <w:r>
            <w:instrText xml:space="preserve"> PAGEREF _Toc32701 \h </w:instrText>
          </w:r>
          <w:r>
            <w:fldChar w:fldCharType="separate"/>
          </w:r>
          <w:r>
            <w:t>10</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_Toc23681 </w:instrText>
          </w:r>
          <w:r>
            <w:rPr>
              <w:rFonts w:hint="eastAsia"/>
              <w:lang w:val="en-US" w:eastAsia="zh-CN"/>
            </w:rPr>
            <w:fldChar w:fldCharType="separate"/>
          </w:r>
          <w:r>
            <w:rPr>
              <w:rFonts w:hint="eastAsia" w:ascii="宋体" w:hAnsi="宋体" w:eastAsia="宋体" w:cs="宋体"/>
              <w:bCs/>
              <w:szCs w:val="28"/>
              <w:lang w:val="en-US" w:eastAsia="zh-CN"/>
            </w:rPr>
            <w:t>3.6设计目标</w:t>
          </w:r>
          <w:r>
            <w:tab/>
          </w:r>
          <w:r>
            <w:fldChar w:fldCharType="begin"/>
          </w:r>
          <w:r>
            <w:instrText xml:space="preserve"> PAGEREF _Toc23681 \h </w:instrText>
          </w:r>
          <w:r>
            <w:fldChar w:fldCharType="separate"/>
          </w:r>
          <w:r>
            <w:t>11</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_Toc17326 </w:instrText>
          </w:r>
          <w:r>
            <w:rPr>
              <w:rFonts w:hint="eastAsia"/>
              <w:lang w:val="en-US" w:eastAsia="zh-CN"/>
            </w:rPr>
            <w:fldChar w:fldCharType="separate"/>
          </w:r>
          <w:r>
            <w:rPr>
              <w:rFonts w:hint="eastAsia" w:ascii="宋体" w:hAnsi="宋体" w:eastAsia="宋体" w:cs="宋体"/>
              <w:bCs/>
              <w:szCs w:val="28"/>
              <w:lang w:val="en-US" w:eastAsia="zh-CN"/>
            </w:rPr>
            <w:t>3.6.1总体原则</w:t>
          </w:r>
          <w:r>
            <w:tab/>
          </w:r>
          <w:r>
            <w:fldChar w:fldCharType="begin"/>
          </w:r>
          <w:r>
            <w:instrText xml:space="preserve"> PAGEREF _Toc17326 \h </w:instrText>
          </w:r>
          <w:r>
            <w:fldChar w:fldCharType="separate"/>
          </w:r>
          <w:r>
            <w:t>11</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_Toc2732 </w:instrText>
          </w:r>
          <w:r>
            <w:rPr>
              <w:rFonts w:hint="eastAsia"/>
              <w:lang w:val="en-US" w:eastAsia="zh-CN"/>
            </w:rPr>
            <w:fldChar w:fldCharType="separate"/>
          </w:r>
          <w:r>
            <w:rPr>
              <w:rFonts w:hint="eastAsia" w:ascii="宋体" w:hAnsi="宋体" w:eastAsia="宋体" w:cs="宋体"/>
              <w:bCs/>
              <w:szCs w:val="28"/>
              <w:lang w:val="en-US" w:eastAsia="zh-CN"/>
            </w:rPr>
            <w:t>3.6.2实用性和先进性</w:t>
          </w:r>
          <w:r>
            <w:tab/>
          </w:r>
          <w:r>
            <w:fldChar w:fldCharType="begin"/>
          </w:r>
          <w:r>
            <w:instrText xml:space="preserve"> PAGEREF _Toc2732 \h </w:instrText>
          </w:r>
          <w:r>
            <w:fldChar w:fldCharType="separate"/>
          </w:r>
          <w:r>
            <w:t>11</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_Toc8526 </w:instrText>
          </w:r>
          <w:r>
            <w:rPr>
              <w:rFonts w:hint="eastAsia"/>
              <w:lang w:val="en-US" w:eastAsia="zh-CN"/>
            </w:rPr>
            <w:fldChar w:fldCharType="separate"/>
          </w:r>
          <w:r>
            <w:rPr>
              <w:rFonts w:hint="eastAsia" w:ascii="宋体" w:hAnsi="宋体" w:eastAsia="宋体" w:cs="宋体"/>
              <w:bCs/>
              <w:szCs w:val="28"/>
              <w:lang w:val="en-US" w:eastAsia="zh-CN"/>
            </w:rPr>
            <w:t>3.6.3标准化、开放性、兼容性</w:t>
          </w:r>
          <w:r>
            <w:tab/>
          </w:r>
          <w:r>
            <w:fldChar w:fldCharType="begin"/>
          </w:r>
          <w:r>
            <w:instrText xml:space="preserve"> PAGEREF _Toc8526 \h </w:instrText>
          </w:r>
          <w:r>
            <w:fldChar w:fldCharType="separate"/>
          </w:r>
          <w:r>
            <w:t>11</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_Toc14083 </w:instrText>
          </w:r>
          <w:r>
            <w:rPr>
              <w:rFonts w:hint="eastAsia"/>
              <w:lang w:val="en-US" w:eastAsia="zh-CN"/>
            </w:rPr>
            <w:fldChar w:fldCharType="separate"/>
          </w:r>
          <w:r>
            <w:rPr>
              <w:rFonts w:hint="eastAsia" w:ascii="宋体" w:hAnsi="宋体" w:eastAsia="宋体" w:cs="宋体"/>
              <w:bCs/>
              <w:szCs w:val="28"/>
              <w:lang w:val="en-US" w:eastAsia="zh-CN"/>
            </w:rPr>
            <w:t>3.6.4高可靠性、稳定性</w:t>
          </w:r>
          <w:r>
            <w:tab/>
          </w:r>
          <w:r>
            <w:fldChar w:fldCharType="begin"/>
          </w:r>
          <w:r>
            <w:instrText xml:space="preserve"> PAGEREF _Toc14083 \h </w:instrText>
          </w:r>
          <w:r>
            <w:fldChar w:fldCharType="separate"/>
          </w:r>
          <w:r>
            <w:t>12</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_Toc21443 </w:instrText>
          </w:r>
          <w:r>
            <w:rPr>
              <w:rFonts w:hint="eastAsia"/>
              <w:lang w:val="en-US" w:eastAsia="zh-CN"/>
            </w:rPr>
            <w:fldChar w:fldCharType="separate"/>
          </w:r>
          <w:r>
            <w:rPr>
              <w:rFonts w:hint="eastAsia" w:ascii="宋体" w:hAnsi="宋体" w:eastAsia="宋体" w:cs="宋体"/>
              <w:bCs/>
              <w:szCs w:val="28"/>
              <w:lang w:val="en-US" w:eastAsia="zh-CN"/>
            </w:rPr>
            <w:t>3.6.5易用性</w:t>
          </w:r>
          <w:r>
            <w:tab/>
          </w:r>
          <w:r>
            <w:fldChar w:fldCharType="begin"/>
          </w:r>
          <w:r>
            <w:instrText xml:space="preserve"> PAGEREF _Toc21443 \h </w:instrText>
          </w:r>
          <w:r>
            <w:fldChar w:fldCharType="separate"/>
          </w:r>
          <w:r>
            <w:t>12</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_Toc25558 </w:instrText>
          </w:r>
          <w:r>
            <w:rPr>
              <w:rFonts w:hint="eastAsia"/>
              <w:lang w:val="en-US" w:eastAsia="zh-CN"/>
            </w:rPr>
            <w:fldChar w:fldCharType="separate"/>
          </w:r>
          <w:r>
            <w:rPr>
              <w:rFonts w:hint="eastAsia" w:ascii="宋体" w:hAnsi="宋体" w:eastAsia="宋体" w:cs="宋体"/>
              <w:bCs/>
              <w:szCs w:val="28"/>
              <w:lang w:val="en-US" w:eastAsia="zh-CN"/>
            </w:rPr>
            <w:t>3.6.6灵活性和可扩展性</w:t>
          </w:r>
          <w:r>
            <w:tab/>
          </w:r>
          <w:r>
            <w:fldChar w:fldCharType="begin"/>
          </w:r>
          <w:r>
            <w:instrText xml:space="preserve"> PAGEREF _Toc25558 \h </w:instrText>
          </w:r>
          <w:r>
            <w:fldChar w:fldCharType="separate"/>
          </w:r>
          <w:r>
            <w:t>12</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_Toc16600 </w:instrText>
          </w:r>
          <w:r>
            <w:rPr>
              <w:rFonts w:hint="eastAsia"/>
              <w:lang w:val="en-US" w:eastAsia="zh-CN"/>
            </w:rPr>
            <w:fldChar w:fldCharType="separate"/>
          </w:r>
          <w:r>
            <w:rPr>
              <w:rFonts w:hint="eastAsia" w:ascii="宋体" w:hAnsi="宋体" w:eastAsia="宋体" w:cs="宋体"/>
              <w:bCs/>
              <w:szCs w:val="28"/>
              <w:lang w:val="en-US" w:eastAsia="zh-CN"/>
            </w:rPr>
            <w:t>3.6.7经济性和投资保护</w:t>
          </w:r>
          <w:r>
            <w:tab/>
          </w:r>
          <w:r>
            <w:fldChar w:fldCharType="begin"/>
          </w:r>
          <w:r>
            <w:instrText xml:space="preserve"> PAGEREF _Toc16600 \h </w:instrText>
          </w:r>
          <w:r>
            <w:fldChar w:fldCharType="separate"/>
          </w:r>
          <w:r>
            <w:t>12</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_Toc406 </w:instrText>
          </w:r>
          <w:r>
            <w:rPr>
              <w:rFonts w:hint="eastAsia"/>
              <w:lang w:val="en-US" w:eastAsia="zh-CN"/>
            </w:rPr>
            <w:fldChar w:fldCharType="separate"/>
          </w:r>
          <w:r>
            <w:rPr>
              <w:rFonts w:hint="eastAsia" w:ascii="宋体" w:hAnsi="宋体" w:eastAsia="宋体" w:cs="宋体"/>
              <w:bCs/>
              <w:szCs w:val="28"/>
              <w:lang w:val="en-US" w:eastAsia="zh-CN"/>
            </w:rPr>
            <w:t>4功能模块设计</w:t>
          </w:r>
          <w:r>
            <w:tab/>
          </w:r>
          <w:r>
            <w:fldChar w:fldCharType="begin"/>
          </w:r>
          <w:r>
            <w:instrText xml:space="preserve"> PAGEREF _Toc406 \h </w:instrText>
          </w:r>
          <w:r>
            <w:fldChar w:fldCharType="separate"/>
          </w:r>
          <w:r>
            <w:t>12</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_Toc31164 </w:instrText>
          </w:r>
          <w:r>
            <w:rPr>
              <w:rFonts w:hint="eastAsia"/>
              <w:lang w:val="en-US" w:eastAsia="zh-CN"/>
            </w:rPr>
            <w:fldChar w:fldCharType="separate"/>
          </w:r>
          <w:r>
            <w:rPr>
              <w:rFonts w:hint="eastAsia" w:ascii="宋体" w:hAnsi="宋体" w:eastAsia="宋体" w:cs="宋体"/>
              <w:bCs/>
              <w:szCs w:val="28"/>
            </w:rPr>
            <w:t>4.1</w:t>
          </w:r>
          <w:r>
            <w:rPr>
              <w:rFonts w:hint="eastAsia" w:ascii="宋体" w:hAnsi="宋体" w:eastAsia="宋体" w:cs="宋体"/>
              <w:bCs/>
              <w:szCs w:val="28"/>
              <w:lang w:val="en-US" w:eastAsia="zh-CN"/>
            </w:rPr>
            <w:t>基础信息维护</w:t>
          </w:r>
          <w:r>
            <w:tab/>
          </w:r>
          <w:r>
            <w:fldChar w:fldCharType="begin"/>
          </w:r>
          <w:r>
            <w:instrText xml:space="preserve"> PAGEREF _Toc31164 \h </w:instrText>
          </w:r>
          <w:r>
            <w:fldChar w:fldCharType="separate"/>
          </w:r>
          <w:r>
            <w:t>12</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_Toc23830 </w:instrText>
          </w:r>
          <w:r>
            <w:rPr>
              <w:rFonts w:hint="eastAsia"/>
              <w:lang w:val="en-US" w:eastAsia="zh-CN"/>
            </w:rPr>
            <w:fldChar w:fldCharType="separate"/>
          </w:r>
          <w:r>
            <w:rPr>
              <w:rFonts w:hint="eastAsia" w:ascii="宋体" w:hAnsi="宋体" w:eastAsia="宋体" w:cs="宋体"/>
              <w:bCs/>
              <w:szCs w:val="28"/>
            </w:rPr>
            <w:t>4.2</w:t>
          </w:r>
          <w:r>
            <w:rPr>
              <w:rFonts w:hint="eastAsia" w:ascii="宋体" w:hAnsi="宋体" w:eastAsia="宋体" w:cs="宋体"/>
              <w:bCs/>
              <w:szCs w:val="28"/>
              <w:lang w:val="en-US" w:eastAsia="zh-CN"/>
            </w:rPr>
            <w:t>投资计划管理</w:t>
          </w:r>
          <w:r>
            <w:tab/>
          </w:r>
          <w:r>
            <w:fldChar w:fldCharType="begin"/>
          </w:r>
          <w:r>
            <w:instrText xml:space="preserve"> PAGEREF _Toc23830 \h </w:instrText>
          </w:r>
          <w:r>
            <w:fldChar w:fldCharType="separate"/>
          </w:r>
          <w:r>
            <w:t>13</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_Toc7898 </w:instrText>
          </w:r>
          <w:r>
            <w:rPr>
              <w:rFonts w:hint="eastAsia"/>
              <w:lang w:val="en-US" w:eastAsia="zh-CN"/>
            </w:rPr>
            <w:fldChar w:fldCharType="separate"/>
          </w:r>
          <w:r>
            <w:rPr>
              <w:rFonts w:hint="eastAsia" w:ascii="宋体" w:hAnsi="宋体" w:eastAsia="宋体" w:cs="宋体"/>
              <w:bCs/>
              <w:szCs w:val="28"/>
            </w:rPr>
            <w:t>4.3</w:t>
          </w:r>
          <w:r>
            <w:rPr>
              <w:rFonts w:hint="eastAsia" w:ascii="宋体" w:hAnsi="宋体" w:eastAsia="宋体" w:cs="宋体"/>
              <w:bCs/>
              <w:szCs w:val="28"/>
              <w:lang w:val="en-US" w:eastAsia="zh-CN"/>
            </w:rPr>
            <w:t>投资需求管理</w:t>
          </w:r>
          <w:r>
            <w:tab/>
          </w:r>
          <w:r>
            <w:fldChar w:fldCharType="begin"/>
          </w:r>
          <w:r>
            <w:instrText xml:space="preserve"> PAGEREF _Toc7898 \h </w:instrText>
          </w:r>
          <w:r>
            <w:fldChar w:fldCharType="separate"/>
          </w:r>
          <w:r>
            <w:t>14</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_Toc26759 </w:instrText>
          </w:r>
          <w:r>
            <w:rPr>
              <w:rFonts w:hint="eastAsia"/>
              <w:lang w:val="en-US" w:eastAsia="zh-CN"/>
            </w:rPr>
            <w:fldChar w:fldCharType="separate"/>
          </w:r>
          <w:r>
            <w:rPr>
              <w:rFonts w:hint="eastAsia" w:ascii="宋体" w:hAnsi="宋体" w:eastAsia="宋体" w:cs="宋体"/>
              <w:bCs/>
              <w:szCs w:val="28"/>
            </w:rPr>
            <w:t>4.4</w:t>
          </w:r>
          <w:r>
            <w:rPr>
              <w:rFonts w:hint="eastAsia" w:ascii="宋体" w:hAnsi="宋体" w:eastAsia="宋体" w:cs="宋体"/>
              <w:bCs/>
              <w:szCs w:val="28"/>
              <w:lang w:val="en-US" w:eastAsia="zh-CN"/>
            </w:rPr>
            <w:t>投资进度管理</w:t>
          </w:r>
          <w:r>
            <w:tab/>
          </w:r>
          <w:r>
            <w:fldChar w:fldCharType="begin"/>
          </w:r>
          <w:r>
            <w:instrText xml:space="preserve"> PAGEREF _Toc26759 \h </w:instrText>
          </w:r>
          <w:r>
            <w:fldChar w:fldCharType="separate"/>
          </w:r>
          <w:r>
            <w:t>15</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_Toc10051 </w:instrText>
          </w:r>
          <w:r>
            <w:rPr>
              <w:rFonts w:hint="eastAsia"/>
              <w:lang w:val="en-US" w:eastAsia="zh-CN"/>
            </w:rPr>
            <w:fldChar w:fldCharType="separate"/>
          </w:r>
          <w:r>
            <w:rPr>
              <w:rFonts w:hint="eastAsia" w:ascii="宋体" w:hAnsi="宋体" w:eastAsia="宋体" w:cs="宋体"/>
              <w:bCs/>
              <w:szCs w:val="28"/>
            </w:rPr>
            <w:t>4.4.1</w:t>
          </w:r>
          <w:r>
            <w:rPr>
              <w:rFonts w:hint="eastAsia" w:ascii="宋体" w:hAnsi="宋体" w:eastAsia="宋体" w:cs="宋体"/>
              <w:bCs/>
              <w:szCs w:val="28"/>
              <w:lang w:val="en-US" w:eastAsia="zh-CN"/>
            </w:rPr>
            <w:t>投资进度整体填报</w:t>
          </w:r>
          <w:r>
            <w:tab/>
          </w:r>
          <w:r>
            <w:fldChar w:fldCharType="begin"/>
          </w:r>
          <w:r>
            <w:instrText xml:space="preserve"> PAGEREF _Toc10051 \h </w:instrText>
          </w:r>
          <w:r>
            <w:fldChar w:fldCharType="separate"/>
          </w:r>
          <w:r>
            <w:t>15</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_Toc32188 </w:instrText>
          </w:r>
          <w:r>
            <w:rPr>
              <w:rFonts w:hint="eastAsia"/>
              <w:lang w:val="en-US" w:eastAsia="zh-CN"/>
            </w:rPr>
            <w:fldChar w:fldCharType="separate"/>
          </w:r>
          <w:r>
            <w:rPr>
              <w:rFonts w:hint="eastAsia" w:ascii="宋体" w:hAnsi="宋体" w:eastAsia="宋体" w:cs="宋体"/>
              <w:bCs/>
              <w:szCs w:val="28"/>
            </w:rPr>
            <w:t>4.4.2</w:t>
          </w:r>
          <w:r>
            <w:rPr>
              <w:rFonts w:hint="eastAsia" w:ascii="宋体" w:hAnsi="宋体" w:eastAsia="宋体" w:cs="宋体"/>
              <w:bCs/>
              <w:szCs w:val="28"/>
              <w:lang w:val="en-US" w:eastAsia="zh-CN"/>
            </w:rPr>
            <w:t>投资进度按月填报</w:t>
          </w:r>
          <w:r>
            <w:tab/>
          </w:r>
          <w:r>
            <w:fldChar w:fldCharType="begin"/>
          </w:r>
          <w:r>
            <w:instrText xml:space="preserve"> PAGEREF _Toc32188 \h </w:instrText>
          </w:r>
          <w:r>
            <w:fldChar w:fldCharType="separate"/>
          </w:r>
          <w:r>
            <w:t>16</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_Toc20600 </w:instrText>
          </w:r>
          <w:r>
            <w:rPr>
              <w:rFonts w:hint="eastAsia"/>
              <w:lang w:val="en-US" w:eastAsia="zh-CN"/>
            </w:rPr>
            <w:fldChar w:fldCharType="separate"/>
          </w:r>
          <w:r>
            <w:rPr>
              <w:rFonts w:hint="eastAsia" w:ascii="宋体" w:hAnsi="宋体" w:eastAsia="宋体" w:cs="宋体"/>
              <w:bCs/>
              <w:szCs w:val="28"/>
            </w:rPr>
            <w:t>4.5</w:t>
          </w:r>
          <w:r>
            <w:rPr>
              <w:rFonts w:hint="eastAsia" w:ascii="宋体" w:hAnsi="宋体" w:eastAsia="宋体" w:cs="宋体"/>
              <w:bCs/>
              <w:szCs w:val="28"/>
              <w:lang w:val="en-US" w:eastAsia="zh-CN"/>
            </w:rPr>
            <w:t>投资计划调整管理</w:t>
          </w:r>
          <w:r>
            <w:tab/>
          </w:r>
          <w:r>
            <w:fldChar w:fldCharType="begin"/>
          </w:r>
          <w:r>
            <w:instrText xml:space="preserve"> PAGEREF _Toc20600 \h </w:instrText>
          </w:r>
          <w:r>
            <w:fldChar w:fldCharType="separate"/>
          </w:r>
          <w:r>
            <w:t>16</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_Toc27455 </w:instrText>
          </w:r>
          <w:r>
            <w:rPr>
              <w:rFonts w:hint="eastAsia"/>
              <w:lang w:val="en-US" w:eastAsia="zh-CN"/>
            </w:rPr>
            <w:fldChar w:fldCharType="separate"/>
          </w:r>
          <w:r>
            <w:rPr>
              <w:rFonts w:hint="eastAsia" w:ascii="宋体" w:hAnsi="宋体" w:eastAsia="宋体" w:cs="宋体"/>
              <w:bCs/>
              <w:szCs w:val="28"/>
            </w:rPr>
            <w:t>4.</w:t>
          </w:r>
          <w:r>
            <w:rPr>
              <w:rFonts w:hint="eastAsia" w:ascii="宋体" w:hAnsi="宋体" w:eastAsia="宋体" w:cs="宋体"/>
              <w:bCs/>
              <w:szCs w:val="28"/>
              <w:lang w:val="en-US" w:eastAsia="zh-CN"/>
            </w:rPr>
            <w:t>6投资报表管理</w:t>
          </w:r>
          <w:r>
            <w:tab/>
          </w:r>
          <w:r>
            <w:fldChar w:fldCharType="begin"/>
          </w:r>
          <w:r>
            <w:instrText xml:space="preserve"> PAGEREF _Toc27455 \h </w:instrText>
          </w:r>
          <w:r>
            <w:fldChar w:fldCharType="separate"/>
          </w:r>
          <w:r>
            <w:t>17</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_Toc24997 </w:instrText>
          </w:r>
          <w:r>
            <w:rPr>
              <w:rFonts w:hint="eastAsia"/>
              <w:lang w:val="en-US" w:eastAsia="zh-CN"/>
            </w:rPr>
            <w:fldChar w:fldCharType="separate"/>
          </w:r>
          <w:r>
            <w:rPr>
              <w:rFonts w:hint="eastAsia" w:ascii="宋体" w:hAnsi="宋体" w:eastAsia="宋体" w:cs="宋体"/>
              <w:bCs/>
              <w:szCs w:val="28"/>
            </w:rPr>
            <w:t>4.</w:t>
          </w:r>
          <w:r>
            <w:rPr>
              <w:rFonts w:hint="eastAsia" w:ascii="宋体" w:hAnsi="宋体" w:eastAsia="宋体" w:cs="宋体"/>
              <w:bCs/>
              <w:szCs w:val="28"/>
              <w:lang w:val="en-US" w:eastAsia="zh-CN"/>
            </w:rPr>
            <w:t>6</w:t>
          </w:r>
          <w:r>
            <w:rPr>
              <w:rFonts w:hint="eastAsia" w:ascii="宋体" w:hAnsi="宋体" w:eastAsia="宋体" w:cs="宋体"/>
              <w:bCs/>
              <w:szCs w:val="28"/>
            </w:rPr>
            <w:t>.1</w:t>
          </w:r>
          <w:r>
            <w:rPr>
              <w:rFonts w:hint="eastAsia" w:ascii="宋体" w:hAnsi="宋体" w:eastAsia="宋体" w:cs="宋体"/>
              <w:bCs/>
              <w:szCs w:val="28"/>
              <w:lang w:val="en-US" w:eastAsia="zh-CN"/>
            </w:rPr>
            <w:t>国资委报表</w:t>
          </w:r>
          <w:r>
            <w:tab/>
          </w:r>
          <w:r>
            <w:fldChar w:fldCharType="begin"/>
          </w:r>
          <w:r>
            <w:instrText xml:space="preserve"> PAGEREF _Toc24997 \h </w:instrText>
          </w:r>
          <w:r>
            <w:fldChar w:fldCharType="separate"/>
          </w:r>
          <w:r>
            <w:t>17</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_Toc27440 </w:instrText>
          </w:r>
          <w:r>
            <w:rPr>
              <w:rFonts w:hint="eastAsia"/>
              <w:lang w:val="en-US" w:eastAsia="zh-CN"/>
            </w:rPr>
            <w:fldChar w:fldCharType="separate"/>
          </w:r>
          <w:r>
            <w:rPr>
              <w:rFonts w:hint="eastAsia" w:ascii="宋体" w:hAnsi="宋体" w:eastAsia="宋体" w:cs="宋体"/>
              <w:bCs/>
              <w:szCs w:val="28"/>
            </w:rPr>
            <w:t>4.</w:t>
          </w:r>
          <w:r>
            <w:rPr>
              <w:rFonts w:hint="eastAsia" w:ascii="宋体" w:hAnsi="宋体" w:eastAsia="宋体" w:cs="宋体"/>
              <w:bCs/>
              <w:szCs w:val="28"/>
              <w:lang w:val="en-US" w:eastAsia="zh-CN"/>
            </w:rPr>
            <w:t>6</w:t>
          </w:r>
          <w:r>
            <w:rPr>
              <w:rFonts w:hint="eastAsia" w:ascii="宋体" w:hAnsi="宋体" w:eastAsia="宋体" w:cs="宋体"/>
              <w:bCs/>
              <w:szCs w:val="28"/>
            </w:rPr>
            <w:t>.2</w:t>
          </w:r>
          <w:r>
            <w:rPr>
              <w:rFonts w:hint="eastAsia" w:ascii="宋体" w:hAnsi="宋体" w:eastAsia="宋体" w:cs="宋体"/>
              <w:bCs/>
              <w:szCs w:val="28"/>
              <w:lang w:val="en-US" w:eastAsia="zh-CN"/>
            </w:rPr>
            <w:t>集团上会报表</w:t>
          </w:r>
          <w:r>
            <w:tab/>
          </w:r>
          <w:r>
            <w:fldChar w:fldCharType="begin"/>
          </w:r>
          <w:r>
            <w:instrText xml:space="preserve"> PAGEREF _Toc27440 \h </w:instrText>
          </w:r>
          <w:r>
            <w:fldChar w:fldCharType="separate"/>
          </w:r>
          <w:r>
            <w:t>19</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_Toc1414 </w:instrText>
          </w:r>
          <w:r>
            <w:rPr>
              <w:rFonts w:hint="eastAsia"/>
              <w:lang w:val="en-US" w:eastAsia="zh-CN"/>
            </w:rPr>
            <w:fldChar w:fldCharType="separate"/>
          </w:r>
          <w:r>
            <w:rPr>
              <w:rFonts w:hint="eastAsia" w:ascii="宋体" w:hAnsi="宋体" w:eastAsia="宋体" w:cs="宋体"/>
              <w:bCs/>
              <w:szCs w:val="28"/>
            </w:rPr>
            <w:t>4.</w:t>
          </w:r>
          <w:r>
            <w:rPr>
              <w:rFonts w:hint="eastAsia" w:ascii="宋体" w:hAnsi="宋体" w:eastAsia="宋体" w:cs="宋体"/>
              <w:bCs/>
              <w:szCs w:val="28"/>
              <w:lang w:val="en-US" w:eastAsia="zh-CN"/>
            </w:rPr>
            <w:t>6</w:t>
          </w:r>
          <w:r>
            <w:rPr>
              <w:rFonts w:hint="eastAsia" w:ascii="宋体" w:hAnsi="宋体" w:eastAsia="宋体" w:cs="宋体"/>
              <w:bCs/>
              <w:szCs w:val="28"/>
            </w:rPr>
            <w:t>.</w:t>
          </w:r>
          <w:r>
            <w:rPr>
              <w:rFonts w:hint="eastAsia" w:ascii="宋体" w:hAnsi="宋体" w:eastAsia="宋体" w:cs="宋体"/>
              <w:bCs/>
              <w:szCs w:val="28"/>
              <w:lang w:val="en-US" w:eastAsia="zh-CN"/>
            </w:rPr>
            <w:t>3投资进度月表</w:t>
          </w:r>
          <w:r>
            <w:tab/>
          </w:r>
          <w:r>
            <w:fldChar w:fldCharType="begin"/>
          </w:r>
          <w:r>
            <w:instrText xml:space="preserve"> PAGEREF _Toc1414 \h </w:instrText>
          </w:r>
          <w:r>
            <w:fldChar w:fldCharType="separate"/>
          </w:r>
          <w:r>
            <w:t>21</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_Toc23055 </w:instrText>
          </w:r>
          <w:r>
            <w:rPr>
              <w:rFonts w:hint="eastAsia"/>
              <w:lang w:val="en-US" w:eastAsia="zh-CN"/>
            </w:rPr>
            <w:fldChar w:fldCharType="separate"/>
          </w:r>
          <w:r>
            <w:rPr>
              <w:rFonts w:hint="eastAsia" w:ascii="宋体" w:hAnsi="宋体" w:eastAsia="宋体" w:cs="宋体"/>
              <w:bCs/>
              <w:szCs w:val="28"/>
            </w:rPr>
            <w:t>4.</w:t>
          </w:r>
          <w:r>
            <w:rPr>
              <w:rFonts w:hint="eastAsia" w:ascii="宋体" w:hAnsi="宋体" w:eastAsia="宋体" w:cs="宋体"/>
              <w:bCs/>
              <w:szCs w:val="28"/>
              <w:lang w:val="en-US" w:eastAsia="zh-CN"/>
            </w:rPr>
            <w:t>7集团下发投资计划</w:t>
          </w:r>
          <w:r>
            <w:tab/>
          </w:r>
          <w:r>
            <w:fldChar w:fldCharType="begin"/>
          </w:r>
          <w:r>
            <w:instrText xml:space="preserve"> PAGEREF _Toc23055 \h </w:instrText>
          </w:r>
          <w:r>
            <w:fldChar w:fldCharType="separate"/>
          </w:r>
          <w:r>
            <w:t>22</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_Toc22662 </w:instrText>
          </w:r>
          <w:r>
            <w:rPr>
              <w:rFonts w:hint="eastAsia"/>
              <w:lang w:val="en-US" w:eastAsia="zh-CN"/>
            </w:rPr>
            <w:fldChar w:fldCharType="separate"/>
          </w:r>
          <w:r>
            <w:rPr>
              <w:rFonts w:hint="eastAsia" w:ascii="宋体" w:hAnsi="宋体" w:eastAsia="宋体" w:cs="宋体"/>
              <w:bCs/>
              <w:szCs w:val="28"/>
            </w:rPr>
            <w:t>4.</w:t>
          </w:r>
          <w:r>
            <w:rPr>
              <w:rFonts w:hint="eastAsia" w:ascii="宋体" w:hAnsi="宋体" w:eastAsia="宋体" w:cs="宋体"/>
              <w:bCs/>
              <w:szCs w:val="28"/>
              <w:lang w:val="en-US" w:eastAsia="zh-CN"/>
            </w:rPr>
            <w:t>8投资需求上报</w:t>
          </w:r>
          <w:r>
            <w:tab/>
          </w:r>
          <w:r>
            <w:fldChar w:fldCharType="begin"/>
          </w:r>
          <w:r>
            <w:instrText xml:space="preserve"> PAGEREF _Toc22662 \h </w:instrText>
          </w:r>
          <w:r>
            <w:fldChar w:fldCharType="separate"/>
          </w:r>
          <w:r>
            <w:t>23</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_Toc29914 </w:instrText>
          </w:r>
          <w:r>
            <w:rPr>
              <w:rFonts w:hint="eastAsia"/>
              <w:lang w:val="en-US" w:eastAsia="zh-CN"/>
            </w:rPr>
            <w:fldChar w:fldCharType="separate"/>
          </w:r>
          <w:r>
            <w:rPr>
              <w:rFonts w:hint="eastAsia" w:ascii="宋体" w:hAnsi="宋体" w:eastAsia="宋体" w:cs="宋体"/>
              <w:bCs/>
              <w:szCs w:val="28"/>
            </w:rPr>
            <w:t>4.</w:t>
          </w:r>
          <w:r>
            <w:rPr>
              <w:rFonts w:hint="eastAsia" w:ascii="宋体" w:hAnsi="宋体" w:eastAsia="宋体" w:cs="宋体"/>
              <w:bCs/>
              <w:szCs w:val="28"/>
              <w:lang w:val="en-US" w:eastAsia="zh-CN"/>
            </w:rPr>
            <w:t>8</w:t>
          </w:r>
          <w:r>
            <w:rPr>
              <w:rFonts w:hint="eastAsia" w:ascii="宋体" w:hAnsi="宋体" w:eastAsia="宋体" w:cs="宋体"/>
              <w:bCs/>
              <w:szCs w:val="28"/>
            </w:rPr>
            <w:t>.1</w:t>
          </w:r>
          <w:r>
            <w:rPr>
              <w:rFonts w:hint="eastAsia" w:ascii="宋体" w:hAnsi="宋体" w:eastAsia="宋体" w:cs="宋体"/>
              <w:bCs/>
              <w:szCs w:val="28"/>
              <w:lang w:val="en-US" w:eastAsia="zh-CN"/>
            </w:rPr>
            <w:t>年初投资计划上报</w:t>
          </w:r>
          <w:r>
            <w:tab/>
          </w:r>
          <w:r>
            <w:fldChar w:fldCharType="begin"/>
          </w:r>
          <w:r>
            <w:instrText xml:space="preserve"> PAGEREF _Toc29914 \h </w:instrText>
          </w:r>
          <w:r>
            <w:fldChar w:fldCharType="separate"/>
          </w:r>
          <w:r>
            <w:t>23</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_Toc29923 </w:instrText>
          </w:r>
          <w:r>
            <w:rPr>
              <w:rFonts w:hint="eastAsia"/>
              <w:lang w:val="en-US" w:eastAsia="zh-CN"/>
            </w:rPr>
            <w:fldChar w:fldCharType="separate"/>
          </w:r>
          <w:r>
            <w:rPr>
              <w:rFonts w:hint="eastAsia" w:ascii="宋体" w:hAnsi="宋体" w:eastAsia="宋体" w:cs="宋体"/>
              <w:bCs/>
              <w:szCs w:val="28"/>
            </w:rPr>
            <w:t>4.</w:t>
          </w:r>
          <w:r>
            <w:rPr>
              <w:rFonts w:hint="eastAsia" w:ascii="宋体" w:hAnsi="宋体" w:eastAsia="宋体" w:cs="宋体"/>
              <w:bCs/>
              <w:szCs w:val="28"/>
              <w:lang w:val="en-US" w:eastAsia="zh-CN"/>
            </w:rPr>
            <w:t>8</w:t>
          </w:r>
          <w:r>
            <w:rPr>
              <w:rFonts w:hint="eastAsia" w:ascii="宋体" w:hAnsi="宋体" w:eastAsia="宋体" w:cs="宋体"/>
              <w:bCs/>
              <w:szCs w:val="28"/>
            </w:rPr>
            <w:t>.</w:t>
          </w:r>
          <w:r>
            <w:rPr>
              <w:rFonts w:hint="eastAsia" w:ascii="宋体" w:hAnsi="宋体" w:eastAsia="宋体" w:cs="宋体"/>
              <w:bCs/>
              <w:szCs w:val="28"/>
              <w:lang w:val="en-US" w:eastAsia="zh-CN"/>
            </w:rPr>
            <w:t>2年中投资计划上报</w:t>
          </w:r>
          <w:r>
            <w:tab/>
          </w:r>
          <w:r>
            <w:fldChar w:fldCharType="begin"/>
          </w:r>
          <w:r>
            <w:instrText xml:space="preserve"> PAGEREF _Toc29923 \h </w:instrText>
          </w:r>
          <w:r>
            <w:fldChar w:fldCharType="separate"/>
          </w:r>
          <w:r>
            <w:t>24</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_Toc24877 </w:instrText>
          </w:r>
          <w:r>
            <w:rPr>
              <w:rFonts w:hint="eastAsia"/>
              <w:lang w:val="en-US" w:eastAsia="zh-CN"/>
            </w:rPr>
            <w:fldChar w:fldCharType="separate"/>
          </w:r>
          <w:r>
            <w:rPr>
              <w:rFonts w:hint="eastAsia" w:ascii="宋体" w:hAnsi="宋体" w:eastAsia="宋体" w:cs="宋体"/>
              <w:bCs/>
              <w:szCs w:val="28"/>
            </w:rPr>
            <w:t>4.</w:t>
          </w:r>
          <w:r>
            <w:rPr>
              <w:rFonts w:hint="eastAsia" w:ascii="宋体" w:hAnsi="宋体" w:eastAsia="宋体" w:cs="宋体"/>
              <w:bCs/>
              <w:szCs w:val="28"/>
              <w:lang w:val="en-US" w:eastAsia="zh-CN"/>
            </w:rPr>
            <w:t>9投资计划进度上报</w:t>
          </w:r>
          <w:r>
            <w:tab/>
          </w:r>
          <w:r>
            <w:fldChar w:fldCharType="begin"/>
          </w:r>
          <w:r>
            <w:instrText xml:space="preserve"> PAGEREF _Toc24877 \h </w:instrText>
          </w:r>
          <w:r>
            <w:fldChar w:fldCharType="separate"/>
          </w:r>
          <w:r>
            <w:t>25</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_Toc21716 </w:instrText>
          </w:r>
          <w:r>
            <w:rPr>
              <w:rFonts w:hint="eastAsia"/>
              <w:lang w:val="en-US" w:eastAsia="zh-CN"/>
            </w:rPr>
            <w:fldChar w:fldCharType="separate"/>
          </w:r>
          <w:r>
            <w:rPr>
              <w:rFonts w:hint="eastAsia" w:ascii="宋体" w:hAnsi="宋体" w:eastAsia="宋体" w:cs="宋体"/>
              <w:bCs/>
              <w:szCs w:val="28"/>
            </w:rPr>
            <w:t>4.</w:t>
          </w:r>
          <w:r>
            <w:rPr>
              <w:rFonts w:hint="eastAsia" w:ascii="宋体" w:hAnsi="宋体" w:eastAsia="宋体" w:cs="宋体"/>
              <w:bCs/>
              <w:szCs w:val="28"/>
              <w:lang w:val="en-US" w:eastAsia="zh-CN"/>
            </w:rPr>
            <w:t>10投资计划调整上报</w:t>
          </w:r>
          <w:r>
            <w:tab/>
          </w:r>
          <w:r>
            <w:fldChar w:fldCharType="begin"/>
          </w:r>
          <w:r>
            <w:instrText xml:space="preserve"> PAGEREF _Toc21716 \h </w:instrText>
          </w:r>
          <w:r>
            <w:fldChar w:fldCharType="separate"/>
          </w:r>
          <w:r>
            <w:t>26</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_Toc5952 </w:instrText>
          </w:r>
          <w:r>
            <w:rPr>
              <w:rFonts w:hint="eastAsia"/>
              <w:lang w:val="en-US" w:eastAsia="zh-CN"/>
            </w:rPr>
            <w:fldChar w:fldCharType="separate"/>
          </w:r>
          <w:r>
            <w:rPr>
              <w:rFonts w:hint="eastAsia" w:ascii="宋体" w:hAnsi="宋体" w:eastAsia="宋体" w:cs="宋体"/>
              <w:bCs/>
              <w:szCs w:val="28"/>
              <w:lang w:val="en-US" w:eastAsia="zh-CN"/>
            </w:rPr>
            <w:t>5性能设计</w:t>
          </w:r>
          <w:r>
            <w:tab/>
          </w:r>
          <w:r>
            <w:fldChar w:fldCharType="begin"/>
          </w:r>
          <w:r>
            <w:instrText xml:space="preserve"> PAGEREF _Toc5952 \h </w:instrText>
          </w:r>
          <w:r>
            <w:fldChar w:fldCharType="separate"/>
          </w:r>
          <w:r>
            <w:t>27</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_Toc25352 </w:instrText>
          </w:r>
          <w:r>
            <w:rPr>
              <w:rFonts w:hint="eastAsia"/>
              <w:lang w:val="en-US" w:eastAsia="zh-CN"/>
            </w:rPr>
            <w:fldChar w:fldCharType="separate"/>
          </w:r>
          <w:r>
            <w:rPr>
              <w:rFonts w:hint="eastAsia" w:ascii="宋体" w:hAnsi="宋体" w:eastAsia="宋体" w:cs="宋体"/>
              <w:bCs/>
              <w:szCs w:val="28"/>
              <w:lang w:val="en-US" w:eastAsia="zh-CN"/>
            </w:rPr>
            <w:t>5.1响应时间</w:t>
          </w:r>
          <w:r>
            <w:tab/>
          </w:r>
          <w:r>
            <w:fldChar w:fldCharType="begin"/>
          </w:r>
          <w:r>
            <w:instrText xml:space="preserve"> PAGEREF _Toc25352 \h </w:instrText>
          </w:r>
          <w:r>
            <w:fldChar w:fldCharType="separate"/>
          </w:r>
          <w:r>
            <w:t>27</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_Toc17657 </w:instrText>
          </w:r>
          <w:r>
            <w:rPr>
              <w:rFonts w:hint="eastAsia"/>
              <w:lang w:val="en-US" w:eastAsia="zh-CN"/>
            </w:rPr>
            <w:fldChar w:fldCharType="separate"/>
          </w:r>
          <w:r>
            <w:rPr>
              <w:rFonts w:hint="eastAsia" w:ascii="宋体" w:hAnsi="宋体" w:eastAsia="宋体" w:cs="宋体"/>
              <w:bCs/>
              <w:szCs w:val="28"/>
              <w:lang w:val="en-US" w:eastAsia="zh-CN"/>
            </w:rPr>
            <w:t>5.2并发用户数</w:t>
          </w:r>
          <w:r>
            <w:tab/>
          </w:r>
          <w:r>
            <w:fldChar w:fldCharType="begin"/>
          </w:r>
          <w:r>
            <w:instrText xml:space="preserve"> PAGEREF _Toc17657 \h </w:instrText>
          </w:r>
          <w:r>
            <w:fldChar w:fldCharType="separate"/>
          </w:r>
          <w:r>
            <w:t>27</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_Toc5113 </w:instrText>
          </w:r>
          <w:r>
            <w:rPr>
              <w:rFonts w:hint="eastAsia"/>
              <w:lang w:val="en-US" w:eastAsia="zh-CN"/>
            </w:rPr>
            <w:fldChar w:fldCharType="separate"/>
          </w:r>
          <w:r>
            <w:rPr>
              <w:rFonts w:hint="eastAsia" w:ascii="宋体" w:hAnsi="宋体" w:eastAsia="宋体" w:cs="宋体"/>
              <w:bCs/>
              <w:szCs w:val="28"/>
              <w:lang w:val="en-US" w:eastAsia="zh-CN"/>
            </w:rPr>
            <w:t>6接口设计</w:t>
          </w:r>
          <w:r>
            <w:tab/>
          </w:r>
          <w:r>
            <w:fldChar w:fldCharType="begin"/>
          </w:r>
          <w:r>
            <w:instrText xml:space="preserve"> PAGEREF _Toc5113 \h </w:instrText>
          </w:r>
          <w:r>
            <w:fldChar w:fldCharType="separate"/>
          </w:r>
          <w:r>
            <w:t>27</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_Toc14958 </w:instrText>
          </w:r>
          <w:r>
            <w:rPr>
              <w:rFonts w:hint="eastAsia"/>
              <w:lang w:val="en-US" w:eastAsia="zh-CN"/>
            </w:rPr>
            <w:fldChar w:fldCharType="separate"/>
          </w:r>
          <w:r>
            <w:rPr>
              <w:rFonts w:hint="eastAsia" w:ascii="宋体" w:hAnsi="宋体" w:eastAsia="宋体" w:cs="宋体"/>
              <w:bCs/>
              <w:szCs w:val="28"/>
              <w:lang w:val="en-US" w:eastAsia="zh-CN"/>
            </w:rPr>
            <w:t>6.1接口设计原则</w:t>
          </w:r>
          <w:r>
            <w:tab/>
          </w:r>
          <w:r>
            <w:fldChar w:fldCharType="begin"/>
          </w:r>
          <w:r>
            <w:instrText xml:space="preserve"> PAGEREF _Toc14958 \h </w:instrText>
          </w:r>
          <w:r>
            <w:fldChar w:fldCharType="separate"/>
          </w:r>
          <w:r>
            <w:t>27</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_Toc30432 </w:instrText>
          </w:r>
          <w:r>
            <w:rPr>
              <w:rFonts w:hint="eastAsia"/>
              <w:lang w:val="en-US" w:eastAsia="zh-CN"/>
            </w:rPr>
            <w:fldChar w:fldCharType="separate"/>
          </w:r>
          <w:r>
            <w:rPr>
              <w:rFonts w:hint="eastAsia" w:ascii="宋体" w:hAnsi="宋体" w:eastAsia="宋体" w:cs="宋体"/>
              <w:bCs/>
              <w:szCs w:val="28"/>
              <w:lang w:val="en-US" w:eastAsia="zh-CN"/>
            </w:rPr>
            <w:t>6.2接口实现方式</w:t>
          </w:r>
          <w:r>
            <w:tab/>
          </w:r>
          <w:r>
            <w:fldChar w:fldCharType="begin"/>
          </w:r>
          <w:r>
            <w:instrText xml:space="preserve"> PAGEREF _Toc30432 \h </w:instrText>
          </w:r>
          <w:r>
            <w:fldChar w:fldCharType="separate"/>
          </w:r>
          <w:r>
            <w:t>27</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_Toc13189 </w:instrText>
          </w:r>
          <w:r>
            <w:rPr>
              <w:rFonts w:hint="eastAsia"/>
              <w:lang w:val="en-US" w:eastAsia="zh-CN"/>
            </w:rPr>
            <w:fldChar w:fldCharType="separate"/>
          </w:r>
          <w:r>
            <w:rPr>
              <w:rFonts w:hint="eastAsia" w:ascii="宋体" w:hAnsi="宋体" w:eastAsia="宋体" w:cs="宋体"/>
              <w:bCs/>
              <w:szCs w:val="28"/>
              <w:lang w:val="en-US" w:eastAsia="zh-CN"/>
            </w:rPr>
            <w:t>6.2.1外系统开放数据库、本系统调用</w:t>
          </w:r>
          <w:r>
            <w:tab/>
          </w:r>
          <w:r>
            <w:fldChar w:fldCharType="begin"/>
          </w:r>
          <w:r>
            <w:instrText xml:space="preserve"> PAGEREF _Toc13189 \h </w:instrText>
          </w:r>
          <w:r>
            <w:fldChar w:fldCharType="separate"/>
          </w:r>
          <w:r>
            <w:t>28</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_Toc25429 </w:instrText>
          </w:r>
          <w:r>
            <w:rPr>
              <w:rFonts w:hint="eastAsia"/>
              <w:lang w:val="en-US" w:eastAsia="zh-CN"/>
            </w:rPr>
            <w:fldChar w:fldCharType="separate"/>
          </w:r>
          <w:r>
            <w:rPr>
              <w:rFonts w:hint="eastAsia" w:ascii="宋体" w:hAnsi="宋体" w:eastAsia="宋体" w:cs="宋体"/>
              <w:bCs/>
              <w:szCs w:val="28"/>
              <w:lang w:val="en-US" w:eastAsia="zh-CN"/>
            </w:rPr>
            <w:t>6.2.2本系统提供接口、本系统调用</w:t>
          </w:r>
          <w:r>
            <w:tab/>
          </w:r>
          <w:r>
            <w:fldChar w:fldCharType="begin"/>
          </w:r>
          <w:r>
            <w:instrText xml:space="preserve"> PAGEREF _Toc25429 \h </w:instrText>
          </w:r>
          <w:r>
            <w:fldChar w:fldCharType="separate"/>
          </w:r>
          <w:r>
            <w:t>28</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_Toc12187 </w:instrText>
          </w:r>
          <w:r>
            <w:rPr>
              <w:rFonts w:hint="eastAsia"/>
              <w:lang w:val="en-US" w:eastAsia="zh-CN"/>
            </w:rPr>
            <w:fldChar w:fldCharType="separate"/>
          </w:r>
          <w:r>
            <w:rPr>
              <w:rFonts w:hint="eastAsia" w:ascii="宋体" w:hAnsi="宋体" w:eastAsia="宋体" w:cs="宋体"/>
              <w:bCs/>
              <w:szCs w:val="28"/>
              <w:lang w:val="en-US" w:eastAsia="zh-CN"/>
            </w:rPr>
            <w:t>7运行设计</w:t>
          </w:r>
          <w:r>
            <w:tab/>
          </w:r>
          <w:r>
            <w:fldChar w:fldCharType="begin"/>
          </w:r>
          <w:r>
            <w:instrText xml:space="preserve"> PAGEREF _Toc12187 \h </w:instrText>
          </w:r>
          <w:r>
            <w:fldChar w:fldCharType="separate"/>
          </w:r>
          <w:r>
            <w:t>28</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_Toc20699 </w:instrText>
          </w:r>
          <w:r>
            <w:rPr>
              <w:rFonts w:hint="eastAsia"/>
              <w:lang w:val="en-US" w:eastAsia="zh-CN"/>
            </w:rPr>
            <w:fldChar w:fldCharType="separate"/>
          </w:r>
          <w:r>
            <w:rPr>
              <w:rFonts w:hint="eastAsia" w:ascii="宋体" w:hAnsi="宋体" w:eastAsia="宋体" w:cs="宋体"/>
              <w:bCs/>
              <w:szCs w:val="28"/>
              <w:lang w:val="en-US" w:eastAsia="zh-CN"/>
            </w:rPr>
            <w:t>7.1运行模块的组合</w:t>
          </w:r>
          <w:r>
            <w:tab/>
          </w:r>
          <w:r>
            <w:fldChar w:fldCharType="begin"/>
          </w:r>
          <w:r>
            <w:instrText xml:space="preserve"> PAGEREF _Toc20699 \h </w:instrText>
          </w:r>
          <w:r>
            <w:fldChar w:fldCharType="separate"/>
          </w:r>
          <w:r>
            <w:t>28</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_Toc20309 </w:instrText>
          </w:r>
          <w:r>
            <w:rPr>
              <w:rFonts w:hint="eastAsia"/>
              <w:lang w:val="en-US" w:eastAsia="zh-CN"/>
            </w:rPr>
            <w:fldChar w:fldCharType="separate"/>
          </w:r>
          <w:r>
            <w:rPr>
              <w:rFonts w:hint="eastAsia" w:ascii="宋体" w:hAnsi="宋体" w:eastAsia="宋体" w:cs="宋体"/>
              <w:bCs/>
              <w:szCs w:val="28"/>
              <w:lang w:val="en-US" w:eastAsia="zh-CN"/>
            </w:rPr>
            <w:t>7.2运行控制</w:t>
          </w:r>
          <w:r>
            <w:tab/>
          </w:r>
          <w:r>
            <w:fldChar w:fldCharType="begin"/>
          </w:r>
          <w:r>
            <w:instrText xml:space="preserve"> PAGEREF _Toc20309 \h </w:instrText>
          </w:r>
          <w:r>
            <w:fldChar w:fldCharType="separate"/>
          </w:r>
          <w:r>
            <w:t>28</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_Toc4075 </w:instrText>
          </w:r>
          <w:r>
            <w:rPr>
              <w:rFonts w:hint="eastAsia"/>
              <w:lang w:val="en-US" w:eastAsia="zh-CN"/>
            </w:rPr>
            <w:fldChar w:fldCharType="separate"/>
          </w:r>
          <w:r>
            <w:rPr>
              <w:rFonts w:hint="eastAsia" w:ascii="宋体" w:hAnsi="宋体" w:eastAsia="宋体" w:cs="宋体"/>
              <w:bCs/>
              <w:szCs w:val="28"/>
              <w:lang w:val="en-US" w:eastAsia="zh-CN"/>
            </w:rPr>
            <w:t>7.3运行时间</w:t>
          </w:r>
          <w:r>
            <w:tab/>
          </w:r>
          <w:r>
            <w:fldChar w:fldCharType="begin"/>
          </w:r>
          <w:r>
            <w:instrText xml:space="preserve"> PAGEREF _Toc4075 \h </w:instrText>
          </w:r>
          <w:r>
            <w:fldChar w:fldCharType="separate"/>
          </w:r>
          <w:r>
            <w:t>28</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_Toc12809 </w:instrText>
          </w:r>
          <w:r>
            <w:rPr>
              <w:rFonts w:hint="eastAsia"/>
              <w:lang w:val="en-US" w:eastAsia="zh-CN"/>
            </w:rPr>
            <w:fldChar w:fldCharType="separate"/>
          </w:r>
          <w:r>
            <w:rPr>
              <w:rFonts w:hint="eastAsia" w:ascii="宋体" w:hAnsi="宋体" w:eastAsia="宋体" w:cs="宋体"/>
              <w:bCs/>
              <w:szCs w:val="28"/>
              <w:lang w:val="en-US" w:eastAsia="zh-CN"/>
            </w:rPr>
            <w:t>8维护设计</w:t>
          </w:r>
          <w:r>
            <w:tab/>
          </w:r>
          <w:r>
            <w:fldChar w:fldCharType="begin"/>
          </w:r>
          <w:r>
            <w:instrText xml:space="preserve"> PAGEREF _Toc12809 \h </w:instrText>
          </w:r>
          <w:r>
            <w:fldChar w:fldCharType="separate"/>
          </w:r>
          <w:r>
            <w:t>28</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_Toc6206 </w:instrText>
          </w:r>
          <w:r>
            <w:rPr>
              <w:rFonts w:hint="eastAsia"/>
              <w:lang w:val="en-US" w:eastAsia="zh-CN"/>
            </w:rPr>
            <w:fldChar w:fldCharType="separate"/>
          </w:r>
          <w:r>
            <w:rPr>
              <w:rFonts w:hint="eastAsia" w:ascii="宋体" w:hAnsi="宋体" w:eastAsia="宋体" w:cs="宋体"/>
              <w:bCs/>
              <w:szCs w:val="28"/>
              <w:lang w:val="en-US" w:eastAsia="zh-CN"/>
            </w:rPr>
            <w:t>8.1出错处理设计</w:t>
          </w:r>
          <w:r>
            <w:tab/>
          </w:r>
          <w:r>
            <w:fldChar w:fldCharType="begin"/>
          </w:r>
          <w:r>
            <w:instrText xml:space="preserve"> PAGEREF _Toc6206 \h </w:instrText>
          </w:r>
          <w:r>
            <w:fldChar w:fldCharType="separate"/>
          </w:r>
          <w:r>
            <w:t>28</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_Toc22371 </w:instrText>
          </w:r>
          <w:r>
            <w:rPr>
              <w:rFonts w:hint="eastAsia"/>
              <w:lang w:val="en-US" w:eastAsia="zh-CN"/>
            </w:rPr>
            <w:fldChar w:fldCharType="separate"/>
          </w:r>
          <w:r>
            <w:rPr>
              <w:rFonts w:hint="eastAsia" w:ascii="宋体" w:hAnsi="宋体" w:eastAsia="宋体" w:cs="宋体"/>
              <w:bCs/>
              <w:szCs w:val="28"/>
              <w:lang w:val="en-US" w:eastAsia="zh-CN"/>
            </w:rPr>
            <w:t>8.1.1出错输出信息</w:t>
          </w:r>
          <w:r>
            <w:tab/>
          </w:r>
          <w:r>
            <w:fldChar w:fldCharType="begin"/>
          </w:r>
          <w:r>
            <w:instrText xml:space="preserve"> PAGEREF _Toc22371 \h </w:instrText>
          </w:r>
          <w:r>
            <w:fldChar w:fldCharType="separate"/>
          </w:r>
          <w:r>
            <w:t>29</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_Toc32346 </w:instrText>
          </w:r>
          <w:r>
            <w:rPr>
              <w:rFonts w:hint="eastAsia"/>
              <w:lang w:val="en-US" w:eastAsia="zh-CN"/>
            </w:rPr>
            <w:fldChar w:fldCharType="separate"/>
          </w:r>
          <w:r>
            <w:rPr>
              <w:rFonts w:hint="eastAsia" w:ascii="宋体" w:hAnsi="宋体" w:eastAsia="宋体" w:cs="宋体"/>
              <w:bCs/>
              <w:szCs w:val="28"/>
              <w:lang w:val="en-US" w:eastAsia="zh-CN"/>
            </w:rPr>
            <w:t>8.2安全保密设计</w:t>
          </w:r>
          <w:r>
            <w:tab/>
          </w:r>
          <w:r>
            <w:fldChar w:fldCharType="begin"/>
          </w:r>
          <w:r>
            <w:instrText xml:space="preserve"> PAGEREF _Toc32346 \h </w:instrText>
          </w:r>
          <w:r>
            <w:fldChar w:fldCharType="separate"/>
          </w:r>
          <w:r>
            <w:t>29</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_Toc28461 </w:instrText>
          </w:r>
          <w:r>
            <w:rPr>
              <w:rFonts w:hint="eastAsia"/>
              <w:lang w:val="en-US" w:eastAsia="zh-CN"/>
            </w:rPr>
            <w:fldChar w:fldCharType="separate"/>
          </w:r>
          <w:r>
            <w:rPr>
              <w:rFonts w:hint="eastAsia" w:ascii="宋体" w:hAnsi="宋体" w:eastAsia="宋体" w:cs="宋体"/>
              <w:bCs/>
              <w:szCs w:val="28"/>
              <w:lang w:val="en-US" w:eastAsia="zh-CN"/>
            </w:rPr>
            <w:t>8.3维护设计</w:t>
          </w:r>
          <w:r>
            <w:tab/>
          </w:r>
          <w:r>
            <w:fldChar w:fldCharType="begin"/>
          </w:r>
          <w:r>
            <w:instrText xml:space="preserve"> PAGEREF _Toc28461 \h </w:instrText>
          </w:r>
          <w:r>
            <w:fldChar w:fldCharType="separate"/>
          </w:r>
          <w:r>
            <w:t>30</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_Toc29373 </w:instrText>
          </w:r>
          <w:r>
            <w:rPr>
              <w:rFonts w:hint="eastAsia"/>
              <w:lang w:val="en-US" w:eastAsia="zh-CN"/>
            </w:rPr>
            <w:fldChar w:fldCharType="separate"/>
          </w:r>
          <w:r>
            <w:rPr>
              <w:rFonts w:hint="eastAsia" w:ascii="宋体" w:hAnsi="宋体" w:eastAsia="宋体" w:cs="宋体"/>
              <w:bCs/>
              <w:szCs w:val="28"/>
              <w:lang w:val="en-US" w:eastAsia="zh-CN"/>
            </w:rPr>
            <w:t>9系统处理规定</w:t>
          </w:r>
          <w:r>
            <w:tab/>
          </w:r>
          <w:r>
            <w:fldChar w:fldCharType="begin"/>
          </w:r>
          <w:r>
            <w:instrText xml:space="preserve"> PAGEREF _Toc29373 \h </w:instrText>
          </w:r>
          <w:r>
            <w:fldChar w:fldCharType="separate"/>
          </w:r>
          <w:r>
            <w:t>30</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_Toc4198 </w:instrText>
          </w:r>
          <w:r>
            <w:rPr>
              <w:rFonts w:hint="eastAsia"/>
              <w:lang w:val="en-US" w:eastAsia="zh-CN"/>
            </w:rPr>
            <w:fldChar w:fldCharType="separate"/>
          </w:r>
          <w:r>
            <w:rPr>
              <w:rFonts w:hint="eastAsia" w:ascii="宋体" w:hAnsi="宋体" w:eastAsia="宋体" w:cs="宋体"/>
              <w:bCs/>
              <w:szCs w:val="28"/>
              <w:lang w:val="en-US" w:eastAsia="zh-CN"/>
            </w:rPr>
            <w:t>9.1输入输出要求</w:t>
          </w:r>
          <w:r>
            <w:tab/>
          </w:r>
          <w:r>
            <w:fldChar w:fldCharType="begin"/>
          </w:r>
          <w:r>
            <w:instrText xml:space="preserve"> PAGEREF _Toc4198 \h </w:instrText>
          </w:r>
          <w:r>
            <w:fldChar w:fldCharType="separate"/>
          </w:r>
          <w:r>
            <w:t>30</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_Toc32528 </w:instrText>
          </w:r>
          <w:r>
            <w:rPr>
              <w:rFonts w:hint="eastAsia"/>
              <w:lang w:val="en-US" w:eastAsia="zh-CN"/>
            </w:rPr>
            <w:fldChar w:fldCharType="separate"/>
          </w:r>
          <w:r>
            <w:rPr>
              <w:rFonts w:hint="eastAsia" w:ascii="宋体" w:hAnsi="宋体" w:eastAsia="宋体" w:cs="宋体"/>
              <w:bCs/>
              <w:szCs w:val="28"/>
              <w:lang w:val="en-US" w:eastAsia="zh-CN"/>
            </w:rPr>
            <w:t>9.2数据管理能力要求</w:t>
          </w:r>
          <w:r>
            <w:tab/>
          </w:r>
          <w:r>
            <w:fldChar w:fldCharType="begin"/>
          </w:r>
          <w:r>
            <w:instrText xml:space="preserve"> PAGEREF _Toc32528 \h </w:instrText>
          </w:r>
          <w:r>
            <w:fldChar w:fldCharType="separate"/>
          </w:r>
          <w:r>
            <w:t>30</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_Toc23056 </w:instrText>
          </w:r>
          <w:r>
            <w:rPr>
              <w:rFonts w:hint="eastAsia"/>
              <w:lang w:val="en-US" w:eastAsia="zh-CN"/>
            </w:rPr>
            <w:fldChar w:fldCharType="separate"/>
          </w:r>
          <w:r>
            <w:rPr>
              <w:rFonts w:hint="eastAsia" w:ascii="宋体" w:hAnsi="宋体" w:eastAsia="宋体" w:cs="宋体"/>
              <w:bCs/>
              <w:szCs w:val="28"/>
              <w:lang w:val="en-US" w:eastAsia="zh-CN"/>
            </w:rPr>
            <w:t>9.3故障处理要求</w:t>
          </w:r>
          <w:r>
            <w:tab/>
          </w:r>
          <w:r>
            <w:fldChar w:fldCharType="begin"/>
          </w:r>
          <w:r>
            <w:instrText xml:space="preserve"> PAGEREF _Toc23056 \h </w:instrText>
          </w:r>
          <w:r>
            <w:fldChar w:fldCharType="separate"/>
          </w:r>
          <w:r>
            <w:t>30</w:t>
          </w:r>
          <w:r>
            <w:fldChar w:fldCharType="end"/>
          </w:r>
          <w:r>
            <w:rPr>
              <w:rFonts w:hint="eastAsia"/>
              <w:color w:val="auto"/>
              <w:lang w:val="en-US" w:eastAsia="zh-CN"/>
            </w:rPr>
            <w:fldChar w:fldCharType="end"/>
          </w:r>
        </w:p>
        <w:p>
          <w:pPr>
            <w:pStyle w:val="15"/>
            <w:tabs>
              <w:tab w:val="right" w:leader="dot" w:pos="9746"/>
            </w:tabs>
          </w:pPr>
          <w:r>
            <w:rPr>
              <w:rFonts w:hint="eastAsia"/>
              <w:color w:val="auto"/>
              <w:lang w:val="en-US" w:eastAsia="zh-CN"/>
            </w:rPr>
            <w:fldChar w:fldCharType="begin"/>
          </w:r>
          <w:r>
            <w:rPr>
              <w:rFonts w:hint="eastAsia"/>
              <w:lang w:val="en-US" w:eastAsia="zh-CN"/>
            </w:rPr>
            <w:instrText xml:space="preserve"> HYPERLINK \l _Toc6731 </w:instrText>
          </w:r>
          <w:r>
            <w:rPr>
              <w:rFonts w:hint="eastAsia"/>
              <w:lang w:val="en-US" w:eastAsia="zh-CN"/>
            </w:rPr>
            <w:fldChar w:fldCharType="separate"/>
          </w:r>
          <w:r>
            <w:rPr>
              <w:rFonts w:hint="eastAsia" w:ascii="宋体" w:hAnsi="宋体" w:eastAsia="宋体" w:cs="宋体"/>
              <w:bCs/>
              <w:szCs w:val="28"/>
              <w:lang w:val="en-US" w:eastAsia="zh-CN"/>
            </w:rPr>
            <w:t>9.4其他专门要求</w:t>
          </w:r>
          <w:r>
            <w:tab/>
          </w:r>
          <w:r>
            <w:fldChar w:fldCharType="begin"/>
          </w:r>
          <w:r>
            <w:instrText xml:space="preserve"> PAGEREF _Toc6731 \h </w:instrText>
          </w:r>
          <w:r>
            <w:fldChar w:fldCharType="separate"/>
          </w:r>
          <w:r>
            <w:t>30</w:t>
          </w:r>
          <w:r>
            <w:fldChar w:fldCharType="end"/>
          </w:r>
          <w:r>
            <w:rPr>
              <w:rFonts w:hint="eastAsia"/>
              <w:color w:val="auto"/>
              <w:lang w:val="en-US" w:eastAsia="zh-CN"/>
            </w:rPr>
            <w:fldChar w:fldCharType="end"/>
          </w:r>
        </w:p>
        <w:p>
          <w:pPr>
            <w:pStyle w:val="2"/>
            <w:bidi w:val="0"/>
            <w:rPr>
              <w:rFonts w:hint="eastAsia"/>
              <w:color w:val="auto"/>
              <w:lang w:val="en-US" w:eastAsia="zh-CN"/>
            </w:rPr>
          </w:pPr>
          <w:r>
            <w:rPr>
              <w:rFonts w:hint="eastAsia"/>
              <w:color w:val="auto"/>
              <w:lang w:val="en-US" w:eastAsia="zh-CN"/>
            </w:rPr>
            <w:fldChar w:fldCharType="end"/>
          </w:r>
        </w:p>
      </w:sdtContent>
    </w:sdt>
    <w:p>
      <w:pPr>
        <w:pStyle w:val="2"/>
        <w:bidi w:val="0"/>
        <w:rPr>
          <w:rFonts w:hint="eastAsia"/>
          <w:color w:val="auto"/>
          <w:lang w:val="en-US" w:eastAsia="zh-CN"/>
        </w:rPr>
      </w:pPr>
    </w:p>
    <w:p>
      <w:pPr>
        <w:pStyle w:val="2"/>
        <w:bidi w:val="0"/>
        <w:rPr>
          <w:rFonts w:hint="eastAsia"/>
          <w:color w:val="auto"/>
          <w:lang w:val="en-US" w:eastAsia="zh-CN"/>
        </w:rPr>
      </w:pPr>
    </w:p>
    <w:p>
      <w:pPr>
        <w:pStyle w:val="2"/>
        <w:bidi w:val="0"/>
        <w:rPr>
          <w:rFonts w:hint="eastAsia"/>
          <w:color w:val="auto"/>
          <w:lang w:val="en-US" w:eastAsia="zh-CN"/>
        </w:rPr>
      </w:pPr>
    </w:p>
    <w:p>
      <w:pPr>
        <w:pStyle w:val="2"/>
        <w:bidi w:val="0"/>
        <w:rPr>
          <w:rFonts w:hint="eastAsia"/>
          <w:color w:val="auto"/>
          <w:lang w:val="en-US" w:eastAsia="zh-CN"/>
        </w:rPr>
      </w:pPr>
    </w:p>
    <w:p>
      <w:pPr>
        <w:pStyle w:val="2"/>
        <w:bidi w:val="0"/>
        <w:ind w:firstLine="0" w:firstLineChars="0"/>
        <w:rPr>
          <w:rFonts w:hint="eastAsia"/>
          <w:color w:val="auto"/>
          <w:lang w:val="en-US" w:eastAsia="zh-CN"/>
        </w:rPr>
        <w:sectPr>
          <w:footerReference r:id="rId5" w:type="default"/>
          <w:pgSz w:w="11906" w:h="16838"/>
          <w:pgMar w:top="1440" w:right="1080" w:bottom="1440" w:left="1080" w:header="1020" w:footer="992" w:gutter="0"/>
          <w:pgNumType w:start="1"/>
          <w:cols w:space="425" w:num="1"/>
          <w:docGrid w:type="lines" w:linePitch="312" w:charSpace="0"/>
        </w:sectPr>
      </w:pP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rPr>
      </w:pPr>
      <w:bookmarkStart w:id="2" w:name="_Toc9793"/>
      <w:r>
        <w:rPr>
          <w:rFonts w:hint="eastAsia" w:ascii="宋体" w:hAnsi="宋体" w:eastAsia="宋体" w:cs="宋体"/>
          <w:b/>
          <w:bCs/>
          <w:color w:val="auto"/>
          <w:sz w:val="28"/>
          <w:szCs w:val="28"/>
          <w:lang w:val="en-US" w:eastAsia="zh-CN"/>
        </w:rPr>
        <w:t>1</w:t>
      </w:r>
      <w:r>
        <w:rPr>
          <w:rFonts w:hint="eastAsia" w:ascii="宋体" w:hAnsi="宋体" w:eastAsia="宋体" w:cs="宋体"/>
          <w:b/>
          <w:bCs/>
          <w:color w:val="auto"/>
          <w:sz w:val="28"/>
          <w:szCs w:val="28"/>
        </w:rPr>
        <w:t>导言</w:t>
      </w:r>
      <w:bookmarkEnd w:id="2"/>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本章对该文档的目的、功能范围、术语、相关文档、参考资料、版本更新进行说明。</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 w:name="_Toc65404775"/>
      <w:bookmarkStart w:id="4" w:name="_Toc516566772"/>
      <w:bookmarkStart w:id="5" w:name="_Toc36894906"/>
      <w:bookmarkStart w:id="6" w:name="_Toc520617621"/>
      <w:bookmarkStart w:id="7" w:name="_Toc535998697"/>
      <w:bookmarkStart w:id="8" w:name="_Toc516566684"/>
      <w:bookmarkStart w:id="9" w:name="_Toc516976989"/>
      <w:bookmarkStart w:id="10" w:name="_Toc30881"/>
      <w:bookmarkStart w:id="11" w:name="_Toc22106521"/>
      <w:bookmarkStart w:id="12" w:name="_Toc535986935"/>
      <w:bookmarkStart w:id="13" w:name="_Toc515596827"/>
      <w:bookmarkStart w:id="14" w:name="_Toc516995074"/>
      <w:bookmarkStart w:id="15" w:name="_Toc9485"/>
      <w:bookmarkStart w:id="16" w:name="_Toc516980499"/>
      <w:bookmarkStart w:id="17" w:name="_Toc454981574"/>
      <w:r>
        <w:rPr>
          <w:rFonts w:hint="eastAsia" w:ascii="宋体" w:hAnsi="宋体" w:eastAsia="宋体" w:cs="宋体"/>
          <w:b/>
          <w:bCs/>
          <w:color w:val="auto"/>
          <w:sz w:val="28"/>
          <w:szCs w:val="28"/>
          <w:lang w:val="en-US" w:eastAsia="zh-CN"/>
        </w:rPr>
        <w:t>1.1目的</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pPr>
        <w:spacing w:line="360" w:lineRule="auto"/>
        <w:ind w:firstLine="480" w:firstLineChars="200"/>
        <w:rPr>
          <w:rFonts w:hint="eastAsia" w:ascii="宋体" w:hAnsi="宋体" w:eastAsia="宋体" w:cs="宋体"/>
          <w:color w:val="auto"/>
          <w:sz w:val="24"/>
          <w:szCs w:val="24"/>
          <w:lang w:val="en-US" w:eastAsia="zh-CN"/>
        </w:rPr>
      </w:pPr>
      <w:bookmarkStart w:id="18" w:name="_Toc535998698"/>
      <w:bookmarkStart w:id="19" w:name="_Toc24844"/>
      <w:bookmarkStart w:id="20" w:name="_Toc65404776"/>
      <w:bookmarkStart w:id="21" w:name="_Toc516976990"/>
      <w:bookmarkStart w:id="22" w:name="_Toc515596828"/>
      <w:bookmarkStart w:id="23" w:name="_Toc516995075"/>
      <w:bookmarkStart w:id="24" w:name="_Toc516980500"/>
      <w:bookmarkStart w:id="25" w:name="_Toc516566685"/>
      <w:bookmarkStart w:id="26" w:name="_Toc516566773"/>
      <w:bookmarkStart w:id="27" w:name="_Toc22106522"/>
      <w:bookmarkStart w:id="28" w:name="_Toc454981575"/>
      <w:bookmarkStart w:id="29" w:name="_Toc520617622"/>
      <w:bookmarkStart w:id="30" w:name="_Toc36894907"/>
      <w:bookmarkStart w:id="31" w:name="_Toc535986936"/>
      <w:r>
        <w:rPr>
          <w:rFonts w:hint="eastAsia" w:ascii="宋体" w:hAnsi="宋体" w:eastAsia="宋体" w:cs="宋体"/>
          <w:color w:val="auto"/>
          <w:sz w:val="24"/>
          <w:szCs w:val="24"/>
          <w:lang w:val="en-US" w:eastAsia="zh-CN"/>
        </w:rPr>
        <w:t xml:space="preserve">本文档用于描述投资管理系统功能及操作方式。包括各个功能描述和与其它功能的关系，处理逻辑规则，界面样式，操作方式等。 </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2" w:name="_Toc16259"/>
      <w:r>
        <w:rPr>
          <w:rFonts w:hint="eastAsia" w:ascii="宋体" w:hAnsi="宋体" w:eastAsia="宋体" w:cs="宋体"/>
          <w:b/>
          <w:bCs/>
          <w:color w:val="auto"/>
          <w:sz w:val="28"/>
          <w:szCs w:val="28"/>
          <w:lang w:val="en-US" w:eastAsia="zh-CN"/>
        </w:rPr>
        <w:t>1.2范围</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pPr>
        <w:pStyle w:val="17"/>
        <w:spacing w:line="360" w:lineRule="auto"/>
        <w:ind w:firstLineChars="200"/>
        <w:rPr>
          <w:rFonts w:hint="eastAsia" w:ascii="宋体" w:hAnsi="宋体" w:eastAsia="宋体" w:cs="宋体"/>
          <w:color w:val="auto"/>
          <w:sz w:val="24"/>
          <w:szCs w:val="24"/>
          <w:lang w:val="en-US" w:eastAsia="zh-CN"/>
        </w:rPr>
      </w:pPr>
      <w:r>
        <w:rPr>
          <w:rFonts w:hint="eastAsia" w:ascii="宋体" w:hAnsi="宋体" w:cs="宋体"/>
          <w:b w:val="0"/>
          <w:bCs w:val="0"/>
          <w:color w:val="auto"/>
          <w:sz w:val="24"/>
          <w:szCs w:val="24"/>
          <w:lang w:val="en-US" w:eastAsia="zh-CN"/>
        </w:rPr>
        <w:t>项目</w:t>
      </w:r>
      <w:r>
        <w:rPr>
          <w:rFonts w:hint="eastAsia" w:ascii="宋体" w:hAnsi="宋体" w:eastAsia="宋体" w:cs="宋体"/>
          <w:b w:val="0"/>
          <w:bCs w:val="0"/>
          <w:color w:val="auto"/>
          <w:sz w:val="24"/>
          <w:szCs w:val="24"/>
        </w:rPr>
        <w:t>管理系统的业务范围包括：（1）</w:t>
      </w:r>
      <w:r>
        <w:rPr>
          <w:rFonts w:hint="eastAsia" w:ascii="宋体" w:hAnsi="宋体" w:cs="宋体"/>
          <w:b w:val="0"/>
          <w:bCs w:val="0"/>
          <w:color w:val="auto"/>
          <w:sz w:val="24"/>
          <w:szCs w:val="24"/>
          <w:lang w:val="en-US" w:eastAsia="zh-CN"/>
        </w:rPr>
        <w:t>投资计划管理</w:t>
      </w:r>
      <w:r>
        <w:rPr>
          <w:rFonts w:hint="eastAsia" w:ascii="宋体" w:hAnsi="宋体" w:eastAsia="宋体" w:cs="宋体"/>
          <w:b w:val="0"/>
          <w:bCs w:val="0"/>
          <w:color w:val="auto"/>
          <w:sz w:val="24"/>
          <w:szCs w:val="24"/>
        </w:rPr>
        <w:t>；（2）</w:t>
      </w:r>
      <w:r>
        <w:rPr>
          <w:rFonts w:hint="eastAsia" w:ascii="宋体" w:hAnsi="宋体" w:cs="宋体"/>
          <w:b w:val="0"/>
          <w:bCs w:val="0"/>
          <w:color w:val="auto"/>
          <w:sz w:val="24"/>
          <w:szCs w:val="24"/>
          <w:lang w:val="en-US" w:eastAsia="zh-CN"/>
        </w:rPr>
        <w:t>投资需求管理</w:t>
      </w:r>
      <w:r>
        <w:rPr>
          <w:rFonts w:hint="eastAsia" w:ascii="宋体" w:hAnsi="宋体" w:eastAsia="宋体" w:cs="宋体"/>
          <w:b w:val="0"/>
          <w:bCs w:val="0"/>
          <w:color w:val="auto"/>
          <w:sz w:val="24"/>
          <w:szCs w:val="24"/>
        </w:rPr>
        <w:t>；（3）</w:t>
      </w:r>
      <w:r>
        <w:rPr>
          <w:rFonts w:hint="eastAsia" w:ascii="宋体" w:hAnsi="宋体" w:cs="宋体"/>
          <w:b w:val="0"/>
          <w:bCs w:val="0"/>
          <w:color w:val="auto"/>
          <w:sz w:val="24"/>
          <w:szCs w:val="24"/>
          <w:lang w:val="en-US" w:eastAsia="zh-CN"/>
        </w:rPr>
        <w:t>投资计划进度管理</w:t>
      </w:r>
      <w:r>
        <w:rPr>
          <w:rFonts w:hint="eastAsia" w:ascii="宋体" w:hAnsi="宋体" w:eastAsia="宋体" w:cs="宋体"/>
          <w:b w:val="0"/>
          <w:bCs w:val="0"/>
          <w:color w:val="auto"/>
          <w:sz w:val="24"/>
          <w:szCs w:val="24"/>
        </w:rPr>
        <w:t>；（4）</w:t>
      </w:r>
      <w:r>
        <w:rPr>
          <w:rFonts w:hint="eastAsia" w:ascii="宋体" w:hAnsi="宋体" w:cs="宋体"/>
          <w:b w:val="0"/>
          <w:bCs w:val="0"/>
          <w:color w:val="auto"/>
          <w:sz w:val="24"/>
          <w:szCs w:val="24"/>
          <w:lang w:val="en-US" w:eastAsia="zh-CN"/>
        </w:rPr>
        <w:t>投资计划调整管理</w:t>
      </w:r>
      <w:r>
        <w:rPr>
          <w:rFonts w:hint="eastAsia" w:ascii="宋体" w:hAnsi="宋体" w:eastAsia="宋体" w:cs="宋体"/>
          <w:b w:val="0"/>
          <w:bCs w:val="0"/>
          <w:color w:val="auto"/>
          <w:sz w:val="24"/>
          <w:szCs w:val="24"/>
        </w:rPr>
        <w:t>；（5）</w:t>
      </w:r>
      <w:r>
        <w:rPr>
          <w:rFonts w:hint="eastAsia" w:ascii="宋体" w:hAnsi="宋体" w:cs="宋体"/>
          <w:b w:val="0"/>
          <w:bCs w:val="0"/>
          <w:color w:val="auto"/>
          <w:sz w:val="24"/>
          <w:szCs w:val="24"/>
          <w:lang w:val="en-US" w:eastAsia="zh-CN"/>
        </w:rPr>
        <w:t>投资报表管理</w:t>
      </w:r>
      <w:r>
        <w:rPr>
          <w:rFonts w:hint="eastAsia" w:ascii="宋体" w:hAnsi="宋体" w:eastAsia="宋体" w:cs="宋体"/>
          <w:b w:val="0"/>
          <w:bCs w:val="0"/>
          <w:color w:val="auto"/>
          <w:sz w:val="24"/>
          <w:szCs w:val="24"/>
        </w:rPr>
        <w:t>；（6）</w:t>
      </w:r>
      <w:r>
        <w:rPr>
          <w:rFonts w:hint="eastAsia" w:ascii="宋体" w:hAnsi="宋体" w:cs="宋体"/>
          <w:b w:val="0"/>
          <w:bCs w:val="0"/>
          <w:color w:val="auto"/>
          <w:sz w:val="24"/>
          <w:szCs w:val="24"/>
          <w:lang w:val="en-US" w:eastAsia="zh-CN"/>
        </w:rPr>
        <w:t>集团下发投资计划</w:t>
      </w:r>
      <w:r>
        <w:rPr>
          <w:rFonts w:hint="eastAsia" w:ascii="宋体" w:hAnsi="宋体" w:eastAsia="宋体" w:cs="宋体"/>
          <w:b w:val="0"/>
          <w:bCs w:val="0"/>
          <w:color w:val="auto"/>
          <w:sz w:val="24"/>
          <w:szCs w:val="24"/>
        </w:rPr>
        <w:t>；（7）</w:t>
      </w:r>
      <w:r>
        <w:rPr>
          <w:rFonts w:hint="eastAsia" w:ascii="宋体" w:hAnsi="宋体" w:cs="宋体"/>
          <w:b w:val="0"/>
          <w:bCs w:val="0"/>
          <w:color w:val="auto"/>
          <w:sz w:val="24"/>
          <w:szCs w:val="24"/>
          <w:lang w:val="en-US" w:eastAsia="zh-CN"/>
        </w:rPr>
        <w:t>投资需求上报</w:t>
      </w:r>
      <w:r>
        <w:rPr>
          <w:rFonts w:hint="eastAsia" w:ascii="宋体" w:hAnsi="宋体" w:eastAsia="宋体" w:cs="宋体"/>
          <w:b w:val="0"/>
          <w:bCs w:val="0"/>
          <w:color w:val="auto"/>
          <w:sz w:val="24"/>
          <w:szCs w:val="24"/>
        </w:rPr>
        <w:t>；（8）</w:t>
      </w:r>
      <w:r>
        <w:rPr>
          <w:rFonts w:hint="eastAsia" w:ascii="宋体" w:hAnsi="宋体" w:cs="宋体"/>
          <w:b w:val="0"/>
          <w:bCs w:val="0"/>
          <w:color w:val="auto"/>
          <w:sz w:val="24"/>
          <w:szCs w:val="24"/>
          <w:lang w:val="en-US" w:eastAsia="zh-CN"/>
        </w:rPr>
        <w:t>投资计划进度上报；（9）投资计划调整上报。</w:t>
      </w:r>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软件概要设计的范围是：软件系统总体结构、主要部件功能分配、全局数据结构以及部件之间的接口等方面的内容。</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3" w:name="_Toc22106523"/>
      <w:bookmarkStart w:id="34" w:name="_Toc454981576"/>
      <w:bookmarkStart w:id="35" w:name="_Toc516995076"/>
      <w:bookmarkStart w:id="36" w:name="_Toc520617623"/>
      <w:bookmarkStart w:id="37" w:name="_Toc65404777"/>
      <w:bookmarkStart w:id="38" w:name="_Toc535998699"/>
      <w:bookmarkStart w:id="39" w:name="_Toc516980501"/>
      <w:bookmarkStart w:id="40" w:name="_Toc516976991"/>
      <w:bookmarkStart w:id="41" w:name="_Toc36894908"/>
      <w:bookmarkStart w:id="42" w:name="_Toc535986937"/>
      <w:bookmarkStart w:id="43" w:name="_Toc9158"/>
      <w:bookmarkStart w:id="44" w:name="_Toc31104"/>
      <w:r>
        <w:rPr>
          <w:rFonts w:hint="eastAsia" w:ascii="宋体" w:hAnsi="宋体" w:eastAsia="宋体" w:cs="宋体"/>
          <w:b/>
          <w:bCs/>
          <w:color w:val="auto"/>
          <w:sz w:val="28"/>
          <w:szCs w:val="28"/>
          <w:lang w:val="en-US" w:eastAsia="zh-CN"/>
        </w:rPr>
        <w:t>1.3命名规则</w:t>
      </w:r>
      <w:bookmarkEnd w:id="33"/>
      <w:bookmarkEnd w:id="34"/>
      <w:bookmarkEnd w:id="35"/>
      <w:bookmarkEnd w:id="36"/>
      <w:bookmarkEnd w:id="37"/>
      <w:bookmarkEnd w:id="38"/>
      <w:bookmarkEnd w:id="39"/>
      <w:bookmarkEnd w:id="40"/>
      <w:bookmarkEnd w:id="41"/>
      <w:bookmarkEnd w:id="42"/>
      <w:bookmarkEnd w:id="43"/>
      <w:bookmarkEnd w:id="44"/>
    </w:p>
    <w:p>
      <w:pPr>
        <w:numPr>
          <w:ilvl w:val="0"/>
          <w:numId w:val="6"/>
        </w:numPr>
        <w:spacing w:line="360" w:lineRule="auto"/>
        <w:ind w:left="420" w:leftChars="0" w:hanging="420" w:firstLineChars="0"/>
        <w:rPr>
          <w:rFonts w:hint="eastAsia" w:ascii="宋体" w:hAnsi="宋体" w:eastAsia="宋体" w:cs="宋体"/>
          <w:color w:val="auto"/>
          <w:sz w:val="24"/>
          <w:szCs w:val="24"/>
          <w:lang w:val="en-US" w:eastAsia="zh-CN"/>
        </w:rPr>
      </w:pPr>
      <w:bookmarkStart w:id="45" w:name="_Toc516995077"/>
      <w:bookmarkStart w:id="46" w:name="_Toc516980502"/>
      <w:bookmarkStart w:id="47" w:name="_Toc516976992"/>
      <w:bookmarkStart w:id="48" w:name="_Toc515596829"/>
      <w:r>
        <w:rPr>
          <w:rFonts w:hint="eastAsia" w:ascii="宋体" w:hAnsi="宋体" w:eastAsia="宋体" w:cs="宋体"/>
          <w:color w:val="auto"/>
          <w:sz w:val="24"/>
          <w:szCs w:val="24"/>
          <w:lang w:val="en-US" w:eastAsia="zh-CN"/>
        </w:rPr>
        <w:t>变量对象命名规则</w:t>
      </w:r>
      <w:bookmarkEnd w:id="45"/>
      <w:bookmarkEnd w:id="46"/>
      <w:bookmarkEnd w:id="47"/>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申明全局变量、局部变量对象的命名规则。</w:t>
      </w:r>
    </w:p>
    <w:p>
      <w:pPr>
        <w:numPr>
          <w:ilvl w:val="0"/>
          <w:numId w:val="6"/>
        </w:numPr>
        <w:spacing w:line="360" w:lineRule="auto"/>
        <w:ind w:left="420" w:leftChars="0" w:hanging="420" w:firstLineChars="0"/>
        <w:rPr>
          <w:rFonts w:hint="eastAsia" w:ascii="宋体" w:hAnsi="宋体" w:eastAsia="宋体" w:cs="宋体"/>
          <w:color w:val="auto"/>
          <w:sz w:val="24"/>
          <w:szCs w:val="24"/>
          <w:lang w:val="en-US" w:eastAsia="zh-CN"/>
        </w:rPr>
      </w:pPr>
      <w:bookmarkStart w:id="49" w:name="_Toc516995078"/>
      <w:bookmarkStart w:id="50" w:name="_Toc516980503"/>
      <w:bookmarkStart w:id="51" w:name="_Toc516976993"/>
      <w:r>
        <w:rPr>
          <w:rFonts w:hint="eastAsia" w:ascii="宋体" w:hAnsi="宋体" w:eastAsia="宋体" w:cs="宋体"/>
          <w:color w:val="auto"/>
          <w:sz w:val="24"/>
          <w:szCs w:val="24"/>
          <w:lang w:val="en-US" w:eastAsia="zh-CN"/>
        </w:rPr>
        <w:t>数据库对象命名规则</w:t>
      </w:r>
      <w:bookmarkEnd w:id="49"/>
      <w:bookmarkEnd w:id="50"/>
      <w:bookmarkEnd w:id="51"/>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申明数据库表名、字段名、索引名、视图名对象的命名规则。</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52" w:name="_Toc22106524"/>
      <w:bookmarkStart w:id="53" w:name="_Toc516976994"/>
      <w:bookmarkStart w:id="54" w:name="_Toc516566686"/>
      <w:bookmarkStart w:id="55" w:name="_Toc535998700"/>
      <w:bookmarkStart w:id="56" w:name="_Toc28440"/>
      <w:bookmarkStart w:id="57" w:name="_Toc36894909"/>
      <w:bookmarkStart w:id="58" w:name="_Toc516980504"/>
      <w:bookmarkStart w:id="59" w:name="_Toc535986938"/>
      <w:bookmarkStart w:id="60" w:name="_Toc516566774"/>
      <w:bookmarkStart w:id="61" w:name="_Toc1434"/>
      <w:bookmarkStart w:id="62" w:name="_Toc520617624"/>
      <w:bookmarkStart w:id="63" w:name="_Toc516995079"/>
      <w:bookmarkStart w:id="64" w:name="_Toc65404778"/>
      <w:bookmarkStart w:id="65" w:name="_Toc454981577"/>
      <w:r>
        <w:rPr>
          <w:rFonts w:hint="eastAsia" w:ascii="宋体" w:hAnsi="宋体" w:eastAsia="宋体" w:cs="宋体"/>
          <w:b/>
          <w:bCs/>
          <w:color w:val="auto"/>
          <w:sz w:val="28"/>
          <w:szCs w:val="28"/>
          <w:lang w:val="en-US" w:eastAsia="zh-CN"/>
        </w:rPr>
        <w:t>1.4术语定义</w:t>
      </w:r>
      <w:bookmarkEnd w:id="48"/>
      <w:bookmarkEnd w:id="52"/>
      <w:bookmarkEnd w:id="53"/>
      <w:bookmarkEnd w:id="54"/>
      <w:bookmarkEnd w:id="55"/>
      <w:bookmarkEnd w:id="56"/>
      <w:bookmarkEnd w:id="57"/>
      <w:bookmarkEnd w:id="58"/>
      <w:bookmarkEnd w:id="59"/>
      <w:bookmarkEnd w:id="60"/>
      <w:bookmarkEnd w:id="61"/>
      <w:bookmarkEnd w:id="62"/>
      <w:bookmarkEnd w:id="63"/>
      <w:bookmarkEnd w:id="64"/>
      <w:bookmarkEnd w:id="65"/>
    </w:p>
    <w:tbl>
      <w:tblPr>
        <w:tblStyle w:val="19"/>
        <w:tblW w:w="97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2"/>
        <w:gridCol w:w="1680"/>
        <w:gridCol w:w="7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2" w:type="dxa"/>
            <w:shd w:val="clear" w:color="auto" w:fill="BEBEBE" w:themeFill="background1" w:themeFillShade="BF"/>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b/>
                <w:color w:val="auto"/>
                <w:sz w:val="24"/>
                <w:szCs w:val="24"/>
                <w:highlight w:val="none"/>
              </w:rPr>
            </w:pPr>
            <w:r>
              <w:rPr>
                <w:rFonts w:hint="eastAsia" w:ascii="宋体" w:hAnsi="宋体" w:eastAsia="宋体" w:cs="宋体"/>
                <w:b/>
                <w:color w:val="auto"/>
                <w:sz w:val="24"/>
                <w:szCs w:val="24"/>
                <w:highlight w:val="none"/>
              </w:rPr>
              <w:t>序号</w:t>
            </w:r>
          </w:p>
        </w:tc>
        <w:tc>
          <w:tcPr>
            <w:tcW w:w="1680" w:type="dxa"/>
            <w:shd w:val="clear" w:color="auto" w:fill="BEBEBE" w:themeFill="background1" w:themeFillShade="BF"/>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b/>
                <w:color w:val="auto"/>
                <w:sz w:val="24"/>
                <w:szCs w:val="24"/>
                <w:highlight w:val="none"/>
              </w:rPr>
            </w:pPr>
            <w:r>
              <w:rPr>
                <w:rFonts w:hint="eastAsia" w:ascii="宋体" w:hAnsi="宋体" w:eastAsia="宋体" w:cs="宋体"/>
                <w:b/>
                <w:color w:val="auto"/>
                <w:sz w:val="24"/>
                <w:szCs w:val="24"/>
                <w:highlight w:val="none"/>
              </w:rPr>
              <w:t>术语名称</w:t>
            </w:r>
          </w:p>
        </w:tc>
        <w:tc>
          <w:tcPr>
            <w:tcW w:w="7296" w:type="dxa"/>
            <w:shd w:val="clear" w:color="auto" w:fill="BEBEBE" w:themeFill="background1" w:themeFillShade="BF"/>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b/>
                <w:color w:val="auto"/>
                <w:sz w:val="24"/>
                <w:szCs w:val="24"/>
                <w:highlight w:val="none"/>
              </w:rPr>
            </w:pPr>
            <w:r>
              <w:rPr>
                <w:rFonts w:hint="eastAsia" w:ascii="宋体" w:hAnsi="宋体" w:eastAsia="宋体" w:cs="宋体"/>
                <w:b/>
                <w:color w:val="auto"/>
                <w:sz w:val="24"/>
                <w:szCs w:val="24"/>
                <w:highlight w:val="none"/>
              </w:rPr>
              <w:t>术语定义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8" w:hRule="atLeast"/>
          <w:jc w:val="center"/>
        </w:trPr>
        <w:tc>
          <w:tcPr>
            <w:tcW w:w="732"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1</w:t>
            </w:r>
          </w:p>
        </w:tc>
        <w:tc>
          <w:tcPr>
            <w:tcW w:w="1680"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总体结构</w:t>
            </w:r>
          </w:p>
        </w:tc>
        <w:tc>
          <w:tcPr>
            <w:tcW w:w="7296"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软件系统的总体逻辑结构。按照不同的设计方法，有不同的总体逻辑结构。若采用传统的面向功能或面向数据的结构化设计方法，则总体逻辑结构为一树形的功能模块结构图。若采用时尚的面向对象或面向部件（组件）的设计方法，则总体逻辑结构为部件（组件）的组装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4" w:hRule="atLeast"/>
          <w:jc w:val="center"/>
        </w:trPr>
        <w:tc>
          <w:tcPr>
            <w:tcW w:w="732"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3</w:t>
            </w:r>
          </w:p>
        </w:tc>
        <w:tc>
          <w:tcPr>
            <w:tcW w:w="1680"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数据结构</w:t>
            </w:r>
          </w:p>
        </w:tc>
        <w:tc>
          <w:tcPr>
            <w:tcW w:w="7296"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数据结构包括：关系数据库表的结构、对象数据库表的结构、变量说明。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4" w:hRule="atLeast"/>
          <w:jc w:val="center"/>
        </w:trPr>
        <w:tc>
          <w:tcPr>
            <w:tcW w:w="732"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4</w:t>
            </w:r>
          </w:p>
        </w:tc>
        <w:tc>
          <w:tcPr>
            <w:tcW w:w="1680"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概念数据模型</w:t>
            </w:r>
          </w:p>
        </w:tc>
        <w:tc>
          <w:tcPr>
            <w:tcW w:w="7296"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关系数据库的逻辑设计模型，叫概念数据模型。主要内容包括一张逻辑E--R图及其相应的数据字典。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jc w:val="center"/>
        </w:trPr>
        <w:tc>
          <w:tcPr>
            <w:tcW w:w="732"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5</w:t>
            </w:r>
          </w:p>
        </w:tc>
        <w:tc>
          <w:tcPr>
            <w:tcW w:w="1680"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物理数据模型</w:t>
            </w:r>
          </w:p>
        </w:tc>
        <w:tc>
          <w:tcPr>
            <w:tcW w:w="7296"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关系数据库的物理设计模型，叫物理数据模型。主要内容包括一张物理表关系图及其相应的数据字典。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4" w:hRule="atLeast"/>
          <w:jc w:val="center"/>
        </w:trPr>
        <w:tc>
          <w:tcPr>
            <w:tcW w:w="732"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6</w:t>
            </w:r>
          </w:p>
        </w:tc>
        <w:tc>
          <w:tcPr>
            <w:tcW w:w="1680"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视图</w:t>
            </w:r>
          </w:p>
        </w:tc>
        <w:tc>
          <w:tcPr>
            <w:tcW w:w="7296"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在基表之上建立的一张虚表，叫视图，它具有物理表的许多性质，在授权上很有用。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jc w:val="center"/>
        </w:trPr>
        <w:tc>
          <w:tcPr>
            <w:tcW w:w="732"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7</w:t>
            </w:r>
          </w:p>
        </w:tc>
        <w:tc>
          <w:tcPr>
            <w:tcW w:w="1680"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角色</w:t>
            </w:r>
          </w:p>
        </w:tc>
        <w:tc>
          <w:tcPr>
            <w:tcW w:w="7296"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数据库中享有某些特权操作的用户，叫角色。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2" w:hRule="atLeast"/>
          <w:jc w:val="center"/>
        </w:trPr>
        <w:tc>
          <w:tcPr>
            <w:tcW w:w="732"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8</w:t>
            </w:r>
          </w:p>
        </w:tc>
        <w:tc>
          <w:tcPr>
            <w:tcW w:w="1680"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子系统</w:t>
            </w:r>
          </w:p>
        </w:tc>
        <w:tc>
          <w:tcPr>
            <w:tcW w:w="7296"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具有相对独立功能的小系统叫子系统。一个大的软件系统可以划分为多个子系统，每个子系统可由多个模块或多个部件组成。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8" w:hRule="atLeast"/>
          <w:jc w:val="center"/>
        </w:trPr>
        <w:tc>
          <w:tcPr>
            <w:tcW w:w="732"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9</w:t>
            </w:r>
          </w:p>
        </w:tc>
        <w:tc>
          <w:tcPr>
            <w:tcW w:w="1680"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模块</w:t>
            </w:r>
          </w:p>
        </w:tc>
        <w:tc>
          <w:tcPr>
            <w:tcW w:w="7296"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具有功能独立、能被调用的信息单元叫模块。模块是结构化设计中的概念。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2" w:hRule="atLeast"/>
          <w:jc w:val="center"/>
        </w:trPr>
        <w:tc>
          <w:tcPr>
            <w:tcW w:w="732"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kern w:val="2"/>
                <w:sz w:val="24"/>
                <w:szCs w:val="24"/>
                <w:highlight w:val="none"/>
                <w:lang w:val="en-US" w:eastAsia="zh-CN"/>
              </w:rPr>
            </w:pPr>
            <w:r>
              <w:rPr>
                <w:rFonts w:hint="eastAsia" w:hAnsi="宋体" w:cs="宋体"/>
                <w:color w:val="auto"/>
                <w:kern w:val="2"/>
                <w:sz w:val="24"/>
                <w:szCs w:val="24"/>
                <w:highlight w:val="none"/>
                <w:lang w:val="en-US" w:eastAsia="zh-CN"/>
              </w:rPr>
              <w:t>10</w:t>
            </w:r>
          </w:p>
        </w:tc>
        <w:tc>
          <w:tcPr>
            <w:tcW w:w="1680"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内部接口</w:t>
            </w:r>
          </w:p>
        </w:tc>
        <w:tc>
          <w:tcPr>
            <w:tcW w:w="7296"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软件系统内部各子系统之间、各部件之间、各模板之间的接口，叫内部接口。接口描述包括：调用方式、入口信息、出口信息等。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jc w:val="center"/>
        </w:trPr>
        <w:tc>
          <w:tcPr>
            <w:tcW w:w="732"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kern w:val="2"/>
                <w:sz w:val="24"/>
                <w:szCs w:val="24"/>
                <w:highlight w:val="none"/>
                <w:lang w:val="en-US" w:eastAsia="zh-CN"/>
              </w:rPr>
            </w:pPr>
            <w:r>
              <w:rPr>
                <w:rFonts w:hint="eastAsia" w:hAnsi="宋体" w:cs="宋体"/>
                <w:color w:val="auto"/>
                <w:kern w:val="2"/>
                <w:sz w:val="24"/>
                <w:szCs w:val="24"/>
                <w:highlight w:val="none"/>
                <w:lang w:val="en-US" w:eastAsia="zh-CN"/>
              </w:rPr>
              <w:t>11</w:t>
            </w:r>
          </w:p>
        </w:tc>
        <w:tc>
          <w:tcPr>
            <w:tcW w:w="1680"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相关文件</w:t>
            </w:r>
          </w:p>
        </w:tc>
        <w:tc>
          <w:tcPr>
            <w:tcW w:w="7296"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相关文件是指：当本文件内容变更后，可能引起变更的其它文件。如需求分析报告、详细设计说明书、测试计划、用户手册。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8" w:hRule="atLeast"/>
          <w:jc w:val="center"/>
        </w:trPr>
        <w:tc>
          <w:tcPr>
            <w:tcW w:w="732"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default" w:ascii="宋体" w:hAnsi="宋体" w:eastAsia="宋体" w:cs="宋体"/>
                <w:color w:val="auto"/>
                <w:kern w:val="2"/>
                <w:sz w:val="24"/>
                <w:szCs w:val="24"/>
                <w:highlight w:val="none"/>
                <w:lang w:val="en-US" w:eastAsia="zh-CN"/>
              </w:rPr>
            </w:pPr>
            <w:r>
              <w:rPr>
                <w:rFonts w:hint="eastAsia" w:hAnsi="宋体" w:cs="宋体"/>
                <w:color w:val="auto"/>
                <w:kern w:val="2"/>
                <w:sz w:val="24"/>
                <w:szCs w:val="24"/>
                <w:highlight w:val="none"/>
                <w:lang w:val="en-US" w:eastAsia="zh-CN"/>
              </w:rPr>
              <w:t>12</w:t>
            </w:r>
          </w:p>
        </w:tc>
        <w:tc>
          <w:tcPr>
            <w:tcW w:w="1680"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jc w:val="center"/>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参考资料</w:t>
            </w:r>
          </w:p>
        </w:tc>
        <w:tc>
          <w:tcPr>
            <w:tcW w:w="7296" w:type="dxa"/>
          </w:tcPr>
          <w:p>
            <w:pPr>
              <w:pStyle w:val="2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right="0"/>
              <w:textAlignment w:val="auto"/>
              <w:rPr>
                <w:rFonts w:hint="eastAsia" w:ascii="宋体" w:hAnsi="宋体" w:eastAsia="宋体" w:cs="宋体"/>
                <w:color w:val="auto"/>
                <w:kern w:val="2"/>
                <w:sz w:val="24"/>
                <w:szCs w:val="24"/>
                <w:highlight w:val="none"/>
              </w:rPr>
            </w:pPr>
            <w:r>
              <w:rPr>
                <w:rFonts w:hint="eastAsia" w:ascii="宋体" w:hAnsi="宋体" w:eastAsia="宋体" w:cs="宋体"/>
                <w:color w:val="auto"/>
                <w:kern w:val="2"/>
                <w:sz w:val="24"/>
                <w:szCs w:val="24"/>
                <w:highlight w:val="none"/>
              </w:rPr>
              <w:t>参考资料是指：本文件书写时用到的其它资料。如各种有关规范、模板、标准、准则。</w:t>
            </w:r>
          </w:p>
        </w:tc>
      </w:tr>
    </w:tbl>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66" w:name="_Toc516976995"/>
      <w:bookmarkStart w:id="67" w:name="_Toc22106525"/>
      <w:bookmarkStart w:id="68" w:name="_Toc36894910"/>
      <w:bookmarkStart w:id="69" w:name="_Toc65404779"/>
      <w:bookmarkStart w:id="70" w:name="_Toc516980505"/>
      <w:bookmarkStart w:id="71" w:name="_Toc28809"/>
      <w:bookmarkStart w:id="72" w:name="_Toc535998701"/>
      <w:bookmarkStart w:id="73" w:name="_Toc31830"/>
      <w:bookmarkStart w:id="74" w:name="_Toc535986939"/>
      <w:bookmarkStart w:id="75" w:name="_Toc516566687"/>
      <w:bookmarkStart w:id="76" w:name="_Toc520617625"/>
      <w:bookmarkStart w:id="77" w:name="_Toc516995080"/>
      <w:bookmarkStart w:id="78" w:name="_Toc454981578"/>
      <w:bookmarkStart w:id="79" w:name="_Toc516566775"/>
      <w:r>
        <w:rPr>
          <w:rFonts w:hint="eastAsia" w:ascii="宋体" w:hAnsi="宋体" w:eastAsia="宋体" w:cs="宋体"/>
          <w:b/>
          <w:bCs/>
          <w:color w:val="auto"/>
          <w:sz w:val="28"/>
          <w:szCs w:val="28"/>
          <w:lang w:val="en-US" w:eastAsia="zh-CN"/>
        </w:rPr>
        <w:t>1.5相关文档</w:t>
      </w:r>
      <w:bookmarkEnd w:id="66"/>
      <w:bookmarkEnd w:id="67"/>
      <w:bookmarkEnd w:id="68"/>
      <w:bookmarkEnd w:id="69"/>
      <w:bookmarkEnd w:id="70"/>
      <w:bookmarkEnd w:id="71"/>
      <w:bookmarkEnd w:id="72"/>
      <w:bookmarkEnd w:id="73"/>
      <w:bookmarkEnd w:id="74"/>
      <w:bookmarkEnd w:id="75"/>
      <w:bookmarkEnd w:id="76"/>
      <w:bookmarkEnd w:id="77"/>
      <w:bookmarkEnd w:id="78"/>
      <w:bookmarkEnd w:id="79"/>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《ETC拓展应用平台用户需求说明书》</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80" w:name="_Toc426544276"/>
      <w:bookmarkStart w:id="81" w:name="_Toc515918469"/>
      <w:bookmarkStart w:id="82" w:name="_Toc426101612"/>
      <w:bookmarkStart w:id="83" w:name="_Toc427573153"/>
      <w:bookmarkStart w:id="84" w:name="_Toc62679886"/>
      <w:bookmarkStart w:id="85" w:name="_Toc18927"/>
      <w:bookmarkStart w:id="86" w:name="_Toc2483"/>
      <w:r>
        <w:rPr>
          <w:rFonts w:hint="eastAsia" w:ascii="宋体" w:hAnsi="宋体" w:eastAsia="宋体" w:cs="宋体"/>
          <w:b/>
          <w:bCs/>
          <w:color w:val="auto"/>
          <w:sz w:val="28"/>
          <w:szCs w:val="28"/>
          <w:lang w:val="en-US" w:eastAsia="zh-CN"/>
        </w:rPr>
        <w:t>2项目概况</w:t>
      </w:r>
      <w:bookmarkEnd w:id="80"/>
      <w:bookmarkEnd w:id="81"/>
      <w:bookmarkEnd w:id="82"/>
      <w:bookmarkEnd w:id="83"/>
      <w:bookmarkEnd w:id="84"/>
      <w:bookmarkEnd w:id="85"/>
      <w:bookmarkEnd w:id="86"/>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87" w:name="_Toc515918470"/>
      <w:bookmarkStart w:id="88" w:name="_Toc426544277"/>
      <w:bookmarkStart w:id="89" w:name="_Toc427573154"/>
      <w:bookmarkStart w:id="90" w:name="_Toc30808"/>
      <w:bookmarkStart w:id="91" w:name="_Toc62679887"/>
      <w:bookmarkStart w:id="92" w:name="_Toc22854"/>
      <w:r>
        <w:rPr>
          <w:rFonts w:hint="eastAsia" w:ascii="宋体" w:hAnsi="宋体" w:eastAsia="宋体" w:cs="宋体"/>
          <w:b/>
          <w:bCs/>
          <w:color w:val="auto"/>
          <w:sz w:val="28"/>
          <w:szCs w:val="28"/>
          <w:lang w:val="en-US" w:eastAsia="zh-CN"/>
        </w:rPr>
        <w:t>2.1项目</w:t>
      </w:r>
      <w:bookmarkEnd w:id="87"/>
      <w:bookmarkEnd w:id="88"/>
      <w:bookmarkEnd w:id="89"/>
      <w:r>
        <w:rPr>
          <w:rFonts w:hint="eastAsia" w:ascii="宋体" w:hAnsi="宋体" w:eastAsia="宋体" w:cs="宋体"/>
          <w:b/>
          <w:bCs/>
          <w:color w:val="auto"/>
          <w:sz w:val="28"/>
          <w:szCs w:val="28"/>
          <w:lang w:val="en-US" w:eastAsia="zh-CN"/>
        </w:rPr>
        <w:t>描述</w:t>
      </w:r>
      <w:bookmarkEnd w:id="90"/>
      <w:bookmarkEnd w:id="91"/>
      <w:bookmarkEnd w:id="92"/>
    </w:p>
    <w:p>
      <w:pPr>
        <w:pStyle w:val="17"/>
        <w:spacing w:line="360" w:lineRule="auto"/>
        <w:ind w:firstLineChars="200"/>
        <w:rPr>
          <w:rFonts w:hint="default" w:ascii="宋体" w:hAnsi="宋体" w:eastAsia="宋体" w:cs="宋体"/>
          <w:b w:val="0"/>
          <w:bCs w:val="0"/>
          <w:color w:val="auto"/>
          <w:sz w:val="24"/>
          <w:szCs w:val="24"/>
          <w:lang w:val="en-US"/>
        </w:rPr>
      </w:pPr>
      <w:bookmarkStart w:id="93" w:name="_Toc2698"/>
      <w:r>
        <w:rPr>
          <w:rFonts w:hint="eastAsia" w:ascii="宋体" w:hAnsi="宋体" w:cs="宋体"/>
          <w:b w:val="0"/>
          <w:bCs w:val="0"/>
          <w:color w:val="auto"/>
          <w:sz w:val="24"/>
          <w:szCs w:val="24"/>
          <w:lang w:val="en-US" w:eastAsia="zh-CN"/>
        </w:rPr>
        <w:t>项目</w:t>
      </w:r>
      <w:r>
        <w:rPr>
          <w:rFonts w:hint="eastAsia" w:ascii="宋体" w:hAnsi="宋体" w:eastAsia="宋体" w:cs="宋体"/>
          <w:b w:val="0"/>
          <w:bCs w:val="0"/>
          <w:color w:val="auto"/>
          <w:sz w:val="24"/>
          <w:szCs w:val="24"/>
        </w:rPr>
        <w:t>管理系统的业务范围包括：（1）</w:t>
      </w:r>
      <w:r>
        <w:rPr>
          <w:rFonts w:hint="eastAsia" w:ascii="宋体" w:hAnsi="宋体" w:cs="宋体"/>
          <w:b w:val="0"/>
          <w:bCs w:val="0"/>
          <w:color w:val="auto"/>
          <w:sz w:val="24"/>
          <w:szCs w:val="24"/>
          <w:lang w:val="en-US" w:eastAsia="zh-CN"/>
        </w:rPr>
        <w:t>投资计划管理</w:t>
      </w:r>
      <w:r>
        <w:rPr>
          <w:rFonts w:hint="eastAsia" w:ascii="宋体" w:hAnsi="宋体" w:eastAsia="宋体" w:cs="宋体"/>
          <w:b w:val="0"/>
          <w:bCs w:val="0"/>
          <w:color w:val="auto"/>
          <w:sz w:val="24"/>
          <w:szCs w:val="24"/>
        </w:rPr>
        <w:t>；（2）</w:t>
      </w:r>
      <w:r>
        <w:rPr>
          <w:rFonts w:hint="eastAsia" w:ascii="宋体" w:hAnsi="宋体" w:cs="宋体"/>
          <w:b w:val="0"/>
          <w:bCs w:val="0"/>
          <w:color w:val="auto"/>
          <w:sz w:val="24"/>
          <w:szCs w:val="24"/>
          <w:lang w:val="en-US" w:eastAsia="zh-CN"/>
        </w:rPr>
        <w:t>投资需求管理</w:t>
      </w:r>
      <w:r>
        <w:rPr>
          <w:rFonts w:hint="eastAsia" w:ascii="宋体" w:hAnsi="宋体" w:eastAsia="宋体" w:cs="宋体"/>
          <w:b w:val="0"/>
          <w:bCs w:val="0"/>
          <w:color w:val="auto"/>
          <w:sz w:val="24"/>
          <w:szCs w:val="24"/>
        </w:rPr>
        <w:t>；（3）</w:t>
      </w:r>
      <w:r>
        <w:rPr>
          <w:rFonts w:hint="eastAsia" w:ascii="宋体" w:hAnsi="宋体" w:cs="宋体"/>
          <w:b w:val="0"/>
          <w:bCs w:val="0"/>
          <w:color w:val="auto"/>
          <w:sz w:val="24"/>
          <w:szCs w:val="24"/>
          <w:lang w:val="en-US" w:eastAsia="zh-CN"/>
        </w:rPr>
        <w:t>投资计划进度管理</w:t>
      </w:r>
      <w:r>
        <w:rPr>
          <w:rFonts w:hint="eastAsia" w:ascii="宋体" w:hAnsi="宋体" w:eastAsia="宋体" w:cs="宋体"/>
          <w:b w:val="0"/>
          <w:bCs w:val="0"/>
          <w:color w:val="auto"/>
          <w:sz w:val="24"/>
          <w:szCs w:val="24"/>
        </w:rPr>
        <w:t>；（4）</w:t>
      </w:r>
      <w:r>
        <w:rPr>
          <w:rFonts w:hint="eastAsia" w:ascii="宋体" w:hAnsi="宋体" w:cs="宋体"/>
          <w:b w:val="0"/>
          <w:bCs w:val="0"/>
          <w:color w:val="auto"/>
          <w:sz w:val="24"/>
          <w:szCs w:val="24"/>
          <w:lang w:val="en-US" w:eastAsia="zh-CN"/>
        </w:rPr>
        <w:t>投资计划调整管理</w:t>
      </w:r>
      <w:r>
        <w:rPr>
          <w:rFonts w:hint="eastAsia" w:ascii="宋体" w:hAnsi="宋体" w:eastAsia="宋体" w:cs="宋体"/>
          <w:b w:val="0"/>
          <w:bCs w:val="0"/>
          <w:color w:val="auto"/>
          <w:sz w:val="24"/>
          <w:szCs w:val="24"/>
        </w:rPr>
        <w:t>；（5）</w:t>
      </w:r>
      <w:r>
        <w:rPr>
          <w:rFonts w:hint="eastAsia" w:ascii="宋体" w:hAnsi="宋体" w:cs="宋体"/>
          <w:b w:val="0"/>
          <w:bCs w:val="0"/>
          <w:color w:val="auto"/>
          <w:sz w:val="24"/>
          <w:szCs w:val="24"/>
          <w:lang w:val="en-US" w:eastAsia="zh-CN"/>
        </w:rPr>
        <w:t>投资报表管理</w:t>
      </w:r>
      <w:r>
        <w:rPr>
          <w:rFonts w:hint="eastAsia" w:ascii="宋体" w:hAnsi="宋体" w:eastAsia="宋体" w:cs="宋体"/>
          <w:b w:val="0"/>
          <w:bCs w:val="0"/>
          <w:color w:val="auto"/>
          <w:sz w:val="24"/>
          <w:szCs w:val="24"/>
        </w:rPr>
        <w:t>；（6）</w:t>
      </w:r>
      <w:r>
        <w:rPr>
          <w:rFonts w:hint="eastAsia" w:ascii="宋体" w:hAnsi="宋体" w:cs="宋体"/>
          <w:b w:val="0"/>
          <w:bCs w:val="0"/>
          <w:color w:val="auto"/>
          <w:sz w:val="24"/>
          <w:szCs w:val="24"/>
          <w:lang w:val="en-US" w:eastAsia="zh-CN"/>
        </w:rPr>
        <w:t>集团下发投资计划</w:t>
      </w:r>
      <w:r>
        <w:rPr>
          <w:rFonts w:hint="eastAsia" w:ascii="宋体" w:hAnsi="宋体" w:eastAsia="宋体" w:cs="宋体"/>
          <w:b w:val="0"/>
          <w:bCs w:val="0"/>
          <w:color w:val="auto"/>
          <w:sz w:val="24"/>
          <w:szCs w:val="24"/>
        </w:rPr>
        <w:t>；（7）</w:t>
      </w:r>
      <w:r>
        <w:rPr>
          <w:rFonts w:hint="eastAsia" w:ascii="宋体" w:hAnsi="宋体" w:cs="宋体"/>
          <w:b w:val="0"/>
          <w:bCs w:val="0"/>
          <w:color w:val="auto"/>
          <w:sz w:val="24"/>
          <w:szCs w:val="24"/>
          <w:lang w:val="en-US" w:eastAsia="zh-CN"/>
        </w:rPr>
        <w:t>投资需求上报</w:t>
      </w:r>
      <w:r>
        <w:rPr>
          <w:rFonts w:hint="eastAsia" w:ascii="宋体" w:hAnsi="宋体" w:eastAsia="宋体" w:cs="宋体"/>
          <w:b w:val="0"/>
          <w:bCs w:val="0"/>
          <w:color w:val="auto"/>
          <w:sz w:val="24"/>
          <w:szCs w:val="24"/>
        </w:rPr>
        <w:t>；（8）</w:t>
      </w:r>
      <w:r>
        <w:rPr>
          <w:rFonts w:hint="eastAsia" w:ascii="宋体" w:hAnsi="宋体" w:cs="宋体"/>
          <w:b w:val="0"/>
          <w:bCs w:val="0"/>
          <w:color w:val="auto"/>
          <w:sz w:val="24"/>
          <w:szCs w:val="24"/>
          <w:lang w:val="en-US" w:eastAsia="zh-CN"/>
        </w:rPr>
        <w:t>投资计划进度上报；（9）投资计划调整上报</w:t>
      </w:r>
    </w:p>
    <w:p>
      <w:pPr>
        <w:pStyle w:val="17"/>
        <w:spacing w:line="360" w:lineRule="auto"/>
        <w:ind w:left="0" w:leftChars="0" w:firstLine="480" w:firstLineChars="20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投资管理系统主要解决了集团公司以及权属公司每年投资计划管理的相关问题。</w:t>
      </w:r>
    </w:p>
    <w:p>
      <w:pPr>
        <w:pStyle w:val="17"/>
        <w:spacing w:line="360" w:lineRule="auto"/>
        <w:ind w:firstLineChars="20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1、将原来的线下报送工作同步至线上报送，集团公司以及各权属公司可以实时直观的看到当前投资计划详细信息以及批复状态。</w:t>
      </w:r>
    </w:p>
    <w:p>
      <w:pPr>
        <w:pStyle w:val="17"/>
        <w:spacing w:line="360" w:lineRule="auto"/>
        <w:ind w:firstLineChars="20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2、将原来投资计划调整申请、审批流程以及进度的填报、审批流程同步至线上，集团公司以及各权属公司可以在线上完成各计划的相关填报以及审批工作。</w:t>
      </w:r>
    </w:p>
    <w:p>
      <w:pPr>
        <w:pStyle w:val="17"/>
        <w:spacing w:line="360" w:lineRule="auto"/>
        <w:ind w:firstLineChars="20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3、将集团公司以及各权属公司的投资计划进行了有效的管理，实时查看各个计划的开展情况，一键导出所需要的各类报表，极大的减轻了工作人员的数据汇总的工作压力，提高了工作效率。</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94" w:name="_Toc24206"/>
      <w:r>
        <w:rPr>
          <w:rFonts w:hint="eastAsia" w:ascii="宋体" w:hAnsi="宋体" w:eastAsia="宋体" w:cs="宋体"/>
          <w:b/>
          <w:bCs/>
          <w:color w:val="auto"/>
          <w:sz w:val="28"/>
          <w:szCs w:val="28"/>
          <w:lang w:val="en-US" w:eastAsia="zh-CN"/>
        </w:rPr>
        <w:t>2.2项目设计工具</w:t>
      </w:r>
      <w:bookmarkEnd w:id="93"/>
      <w:bookmarkEnd w:id="94"/>
    </w:p>
    <w:p>
      <w:pPr>
        <w:pStyle w:val="2"/>
        <w:rPr>
          <w:rFonts w:hint="eastAsia"/>
          <w:color w:val="auto"/>
        </w:rPr>
      </w:pPr>
      <w:r>
        <w:rPr>
          <w:rFonts w:hint="eastAsia" w:ascii="宋体" w:hAnsi="宋体" w:eastAsia="宋体" w:cs="宋体"/>
          <w:color w:val="auto"/>
          <w:sz w:val="24"/>
          <w:szCs w:val="24"/>
          <w:lang w:val="en-US" w:eastAsia="zh-CN"/>
        </w:rPr>
        <w:t>投资管理系统项目的设计需求工具为：axure rp、pdman、xmind等。</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95" w:name="_Toc25377"/>
      <w:bookmarkStart w:id="96" w:name="_Toc334444313"/>
      <w:bookmarkStart w:id="97" w:name="_Toc499"/>
      <w:bookmarkStart w:id="98" w:name="_Toc376212188"/>
      <w:bookmarkStart w:id="99" w:name="_Toc515918472"/>
      <w:bookmarkStart w:id="100" w:name="_Toc62679888"/>
      <w:r>
        <w:rPr>
          <w:rFonts w:hint="eastAsia" w:ascii="宋体" w:hAnsi="宋体" w:eastAsia="宋体" w:cs="宋体"/>
          <w:b/>
          <w:bCs/>
          <w:color w:val="auto"/>
          <w:sz w:val="28"/>
          <w:szCs w:val="28"/>
          <w:lang w:val="en-US" w:eastAsia="zh-CN"/>
        </w:rPr>
        <w:t>2.3建设意义及目标</w:t>
      </w:r>
      <w:bookmarkEnd w:id="95"/>
      <w:bookmarkEnd w:id="96"/>
      <w:bookmarkEnd w:id="97"/>
      <w:bookmarkEnd w:id="98"/>
      <w:bookmarkEnd w:id="99"/>
      <w:bookmarkEnd w:id="100"/>
    </w:p>
    <w:p>
      <w:pPr>
        <w:pStyle w:val="17"/>
        <w:spacing w:line="360" w:lineRule="auto"/>
        <w:ind w:firstLineChars="200"/>
        <w:rPr>
          <w:rFonts w:hint="eastAsia" w:ascii="宋体" w:hAnsi="宋体" w:cs="宋体"/>
          <w:b w:val="0"/>
          <w:bCs w:val="0"/>
          <w:color w:val="auto"/>
          <w:sz w:val="24"/>
          <w:szCs w:val="24"/>
          <w:lang w:val="en-US" w:eastAsia="zh-CN"/>
        </w:rPr>
      </w:pPr>
      <w:bookmarkStart w:id="101" w:name="_Toc12397"/>
      <w:r>
        <w:rPr>
          <w:rFonts w:hint="eastAsia" w:ascii="宋体" w:hAnsi="宋体" w:cs="宋体"/>
          <w:b w:val="0"/>
          <w:bCs w:val="0"/>
          <w:color w:val="auto"/>
          <w:sz w:val="24"/>
          <w:szCs w:val="24"/>
          <w:lang w:val="en-US" w:eastAsia="zh-CN"/>
        </w:rPr>
        <w:t>集团公司与各权属企业可以通过投资管理系统，完成投资计划的各项工作，主要包含以下3个部分：</w:t>
      </w:r>
    </w:p>
    <w:p>
      <w:pPr>
        <w:pStyle w:val="17"/>
        <w:spacing w:line="360" w:lineRule="auto"/>
        <w:ind w:firstLineChars="20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 xml:space="preserve"> 1、各权属公司管理员可以在系统里进行投资需求填报、查询本单位的投资计划、投资计划调整上报、投资计划进度上报等。</w:t>
      </w:r>
    </w:p>
    <w:p>
      <w:pPr>
        <w:pStyle w:val="17"/>
        <w:spacing w:line="360" w:lineRule="auto"/>
        <w:ind w:firstLineChars="20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 xml:space="preserve"> 2、集团公司管理员在系统里进行投资需求的审批、投资计划的录入、投资计划的下发、投资计划调整管理审批、投资计划进度管理审批等。</w:t>
      </w:r>
    </w:p>
    <w:p>
      <w:pPr>
        <w:pStyle w:val="17"/>
        <w:spacing w:line="360" w:lineRule="auto"/>
        <w:ind w:firstLineChars="200"/>
        <w:rPr>
          <w:rFonts w:hint="eastAsia" w:ascii="宋体" w:hAnsi="宋体" w:cs="宋体"/>
          <w:b w:val="0"/>
          <w:bCs w:val="0"/>
          <w:color w:val="auto"/>
          <w:sz w:val="24"/>
          <w:szCs w:val="24"/>
          <w:lang w:val="en-US" w:eastAsia="zh-CN"/>
        </w:rPr>
      </w:pPr>
      <w:r>
        <w:rPr>
          <w:rFonts w:hint="eastAsia" w:ascii="宋体" w:hAnsi="宋体" w:cs="宋体"/>
          <w:b w:val="0"/>
          <w:bCs w:val="0"/>
          <w:color w:val="auto"/>
          <w:sz w:val="24"/>
          <w:szCs w:val="24"/>
          <w:lang w:val="en-US" w:eastAsia="zh-CN"/>
        </w:rPr>
        <w:t xml:space="preserve"> 3、集团公司管理员，可以查询导出各类报表，包括国资委报表、集团上会报表、投资进度月表等。</w:t>
      </w:r>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cs="宋体"/>
          <w:b w:val="0"/>
          <w:bCs w:val="0"/>
          <w:color w:val="auto"/>
          <w:sz w:val="24"/>
          <w:szCs w:val="24"/>
          <w:lang w:val="en-US" w:eastAsia="zh-CN"/>
        </w:rPr>
        <w:t>用户使用投资管理系统可有效的对待投资和已投资的项目进行管理，节省人力资源，减轻工作压力，尤其是对一些项目周期长，投资金额大，人员流动性高的投资项目效果更为显著</w:t>
      </w:r>
      <w:bookmarkEnd w:id="101"/>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102" w:name="_Toc22356"/>
      <w:bookmarkStart w:id="103" w:name="_Toc1749"/>
      <w:bookmarkStart w:id="104" w:name="_Toc62679889"/>
      <w:r>
        <w:rPr>
          <w:rFonts w:hint="eastAsia" w:ascii="宋体" w:hAnsi="宋体" w:eastAsia="宋体" w:cs="宋体"/>
          <w:b/>
          <w:bCs/>
          <w:color w:val="auto"/>
          <w:sz w:val="28"/>
          <w:szCs w:val="28"/>
          <w:lang w:val="en-US" w:eastAsia="zh-CN"/>
        </w:rPr>
        <w:t>3总体结构</w:t>
      </w:r>
      <w:bookmarkEnd w:id="102"/>
      <w:bookmarkEnd w:id="103"/>
      <w:bookmarkEnd w:id="104"/>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105" w:name="_Toc11911"/>
      <w:bookmarkStart w:id="106" w:name="_Toc515918474"/>
      <w:bookmarkStart w:id="107" w:name="_Toc31587"/>
      <w:bookmarkStart w:id="108" w:name="_Toc62679890"/>
      <w:r>
        <w:rPr>
          <w:rFonts w:hint="eastAsia" w:ascii="宋体" w:hAnsi="宋体" w:eastAsia="宋体" w:cs="宋体"/>
          <w:b/>
          <w:bCs/>
          <w:color w:val="auto"/>
          <w:sz w:val="28"/>
          <w:szCs w:val="28"/>
          <w:lang w:val="en-US" w:eastAsia="zh-CN"/>
        </w:rPr>
        <w:t>3.1总体结构图</w:t>
      </w:r>
      <w:bookmarkEnd w:id="105"/>
      <w:bookmarkEnd w:id="106"/>
      <w:bookmarkEnd w:id="107"/>
      <w:bookmarkEnd w:id="108"/>
    </w:p>
    <w:p>
      <w:pPr>
        <w:pStyle w:val="17"/>
        <w:pageBreakBefore w:val="0"/>
        <w:kinsoku/>
        <w:wordWrap/>
        <w:overflowPunct/>
        <w:topLinePunct w:val="0"/>
        <w:autoSpaceDE/>
        <w:autoSpaceDN/>
        <w:bidi w:val="0"/>
        <w:adjustRightInd/>
        <w:spacing w:line="360" w:lineRule="auto"/>
        <w:ind w:firstLine="420" w:firstLineChars="200"/>
        <w:textAlignment w:val="auto"/>
        <w:rPr>
          <w:rFonts w:hint="default" w:ascii="宋体" w:hAnsi="宋体" w:eastAsia="宋体" w:cs="宋体"/>
          <w:color w:val="auto"/>
          <w:highlight w:val="none"/>
          <w:lang w:val="en-US"/>
        </w:rPr>
      </w:pPr>
      <w:r>
        <w:rPr>
          <w:rFonts w:hint="eastAsia" w:ascii="宋体" w:hAnsi="宋体" w:cs="宋体"/>
          <w:color w:val="auto"/>
          <w:highlight w:val="none"/>
          <w:lang w:val="en-US" w:eastAsia="zh-CN"/>
        </w:rPr>
        <w:t>具体结构如下：</w:t>
      </w:r>
    </w:p>
    <w:p>
      <w:pPr>
        <w:pStyle w:val="2"/>
        <w:ind w:left="0" w:leftChars="0" w:firstLine="0" w:firstLineChars="0"/>
        <w:rPr>
          <w:rFonts w:hint="eastAsia" w:ascii="宋体" w:hAnsi="宋体" w:eastAsia="宋体" w:cs="宋体"/>
          <w:b w:val="0"/>
          <w:bCs w:val="0"/>
          <w:color w:val="auto"/>
          <w:highlight w:val="none"/>
          <w:lang w:val="en-US" w:eastAsia="zh-CN"/>
        </w:rPr>
      </w:pPr>
      <w:r>
        <w:rPr>
          <w:rFonts w:hint="eastAsia" w:ascii="宋体" w:hAnsi="宋体" w:eastAsia="宋体" w:cs="宋体"/>
          <w:color w:val="auto"/>
          <w:lang w:val="en-US" w:eastAsia="zh-CN"/>
        </w:rPr>
        <w:drawing>
          <wp:inline distT="0" distB="0" distL="114300" distR="114300">
            <wp:extent cx="6186805" cy="6995795"/>
            <wp:effectExtent l="0" t="0" r="0" b="0"/>
            <wp:docPr id="30" name="图片 30" descr="0bfde9908f24fec9a1e9dea4a0e6b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bfde9908f24fec9a1e9dea4a0e6b0b"/>
                    <pic:cNvPicPr>
                      <a:picLocks noChangeAspect="1"/>
                    </pic:cNvPicPr>
                  </pic:nvPicPr>
                  <pic:blipFill>
                    <a:blip r:embed="rId8"/>
                    <a:stretch>
                      <a:fillRect/>
                    </a:stretch>
                  </pic:blipFill>
                  <pic:spPr>
                    <a:xfrm>
                      <a:off x="0" y="0"/>
                      <a:ext cx="6186805" cy="6995795"/>
                    </a:xfrm>
                    <a:prstGeom prst="rect">
                      <a:avLst/>
                    </a:prstGeom>
                  </pic:spPr>
                </pic:pic>
              </a:graphicData>
            </a:graphic>
          </wp:inline>
        </w:drawing>
      </w:r>
      <w:bookmarkStart w:id="109" w:name="_Toc515918475"/>
      <w:bookmarkStart w:id="110" w:name="_Toc22806"/>
      <w:bookmarkStart w:id="111" w:name="_Toc62679891"/>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112" w:name="_Toc25319"/>
      <w:r>
        <w:rPr>
          <w:rFonts w:hint="eastAsia" w:ascii="宋体" w:hAnsi="宋体" w:eastAsia="宋体" w:cs="宋体"/>
          <w:b/>
          <w:bCs/>
          <w:color w:val="auto"/>
          <w:sz w:val="28"/>
          <w:szCs w:val="28"/>
          <w:lang w:val="en-US" w:eastAsia="zh-CN"/>
        </w:rPr>
        <w:t>3.2功能结构图</w:t>
      </w:r>
      <w:bookmarkEnd w:id="109"/>
      <w:bookmarkEnd w:id="110"/>
      <w:bookmarkEnd w:id="111"/>
      <w:bookmarkEnd w:id="112"/>
    </w:p>
    <w:p>
      <w:pPr>
        <w:spacing w:line="360" w:lineRule="auto"/>
        <w:ind w:firstLine="480" w:firstLineChars="200"/>
        <w:rPr>
          <w:rFonts w:hint="eastAsia" w:ascii="宋体" w:hAnsi="宋体" w:eastAsia="宋体" w:cs="宋体"/>
          <w:color w:val="auto"/>
          <w:sz w:val="24"/>
          <w:szCs w:val="24"/>
          <w:lang w:val="en-US"/>
        </w:rPr>
      </w:pPr>
      <w:r>
        <w:rPr>
          <w:rFonts w:hint="eastAsia" w:ascii="宋体" w:hAnsi="宋体" w:eastAsia="宋体" w:cs="宋体"/>
          <w:color w:val="auto"/>
          <w:sz w:val="24"/>
          <w:szCs w:val="24"/>
          <w:lang w:val="en-US" w:eastAsia="zh-CN"/>
        </w:rPr>
        <w:t>投资</w:t>
      </w:r>
      <w:r>
        <w:rPr>
          <w:rFonts w:hint="eastAsia" w:ascii="宋体" w:hAnsi="宋体" w:eastAsia="宋体" w:cs="宋体"/>
          <w:color w:val="auto"/>
          <w:sz w:val="24"/>
          <w:szCs w:val="24"/>
          <w:lang w:val="en-US"/>
        </w:rPr>
        <w:t>管理系统是由：</w:t>
      </w:r>
      <w:r>
        <w:rPr>
          <w:rFonts w:hint="eastAsia" w:ascii="宋体" w:hAnsi="宋体" w:eastAsia="宋体" w:cs="宋体"/>
          <w:color w:val="auto"/>
          <w:sz w:val="24"/>
          <w:szCs w:val="24"/>
          <w:lang w:val="en-US" w:eastAsia="zh-CN"/>
        </w:rPr>
        <w:t>（</w:t>
      </w:r>
      <w:r>
        <w:rPr>
          <w:rFonts w:hint="eastAsia" w:ascii="宋体" w:hAnsi="宋体" w:eastAsia="宋体" w:cs="宋体"/>
          <w:b w:val="0"/>
          <w:bCs w:val="0"/>
          <w:color w:val="auto"/>
          <w:sz w:val="24"/>
          <w:szCs w:val="24"/>
        </w:rPr>
        <w:t>1）</w:t>
      </w:r>
      <w:r>
        <w:rPr>
          <w:rFonts w:hint="eastAsia" w:ascii="宋体" w:hAnsi="宋体" w:cs="宋体"/>
          <w:b w:val="0"/>
          <w:bCs w:val="0"/>
          <w:color w:val="auto"/>
          <w:sz w:val="24"/>
          <w:szCs w:val="24"/>
          <w:lang w:val="en-US" w:eastAsia="zh-CN"/>
        </w:rPr>
        <w:t>投资计划管理</w:t>
      </w:r>
      <w:r>
        <w:rPr>
          <w:rFonts w:hint="eastAsia" w:ascii="宋体" w:hAnsi="宋体" w:eastAsia="宋体" w:cs="宋体"/>
          <w:b w:val="0"/>
          <w:bCs w:val="0"/>
          <w:color w:val="auto"/>
          <w:sz w:val="24"/>
          <w:szCs w:val="24"/>
        </w:rPr>
        <w:t>；（2）</w:t>
      </w:r>
      <w:r>
        <w:rPr>
          <w:rFonts w:hint="eastAsia" w:ascii="宋体" w:hAnsi="宋体" w:cs="宋体"/>
          <w:b w:val="0"/>
          <w:bCs w:val="0"/>
          <w:color w:val="auto"/>
          <w:sz w:val="24"/>
          <w:szCs w:val="24"/>
          <w:lang w:val="en-US" w:eastAsia="zh-CN"/>
        </w:rPr>
        <w:t>投资需求管理</w:t>
      </w:r>
      <w:r>
        <w:rPr>
          <w:rFonts w:hint="eastAsia" w:ascii="宋体" w:hAnsi="宋体" w:eastAsia="宋体" w:cs="宋体"/>
          <w:b w:val="0"/>
          <w:bCs w:val="0"/>
          <w:color w:val="auto"/>
          <w:sz w:val="24"/>
          <w:szCs w:val="24"/>
        </w:rPr>
        <w:t>；（3）</w:t>
      </w:r>
      <w:r>
        <w:rPr>
          <w:rFonts w:hint="eastAsia" w:ascii="宋体" w:hAnsi="宋体" w:cs="宋体"/>
          <w:b w:val="0"/>
          <w:bCs w:val="0"/>
          <w:color w:val="auto"/>
          <w:sz w:val="24"/>
          <w:szCs w:val="24"/>
          <w:lang w:val="en-US" w:eastAsia="zh-CN"/>
        </w:rPr>
        <w:t>投资计划进度管理</w:t>
      </w:r>
      <w:r>
        <w:rPr>
          <w:rFonts w:hint="eastAsia" w:ascii="宋体" w:hAnsi="宋体" w:eastAsia="宋体" w:cs="宋体"/>
          <w:b w:val="0"/>
          <w:bCs w:val="0"/>
          <w:color w:val="auto"/>
          <w:sz w:val="24"/>
          <w:szCs w:val="24"/>
        </w:rPr>
        <w:t>；（4）</w:t>
      </w:r>
      <w:r>
        <w:rPr>
          <w:rFonts w:hint="eastAsia" w:ascii="宋体" w:hAnsi="宋体" w:cs="宋体"/>
          <w:b w:val="0"/>
          <w:bCs w:val="0"/>
          <w:color w:val="auto"/>
          <w:sz w:val="24"/>
          <w:szCs w:val="24"/>
          <w:lang w:val="en-US" w:eastAsia="zh-CN"/>
        </w:rPr>
        <w:t>投资计划调整管理</w:t>
      </w:r>
      <w:r>
        <w:rPr>
          <w:rFonts w:hint="eastAsia" w:ascii="宋体" w:hAnsi="宋体" w:eastAsia="宋体" w:cs="宋体"/>
          <w:b w:val="0"/>
          <w:bCs w:val="0"/>
          <w:color w:val="auto"/>
          <w:sz w:val="24"/>
          <w:szCs w:val="24"/>
        </w:rPr>
        <w:t>；（5）</w:t>
      </w:r>
      <w:r>
        <w:rPr>
          <w:rFonts w:hint="eastAsia" w:ascii="宋体" w:hAnsi="宋体" w:cs="宋体"/>
          <w:b w:val="0"/>
          <w:bCs w:val="0"/>
          <w:color w:val="auto"/>
          <w:sz w:val="24"/>
          <w:szCs w:val="24"/>
          <w:lang w:val="en-US" w:eastAsia="zh-CN"/>
        </w:rPr>
        <w:t>投资报表管理</w:t>
      </w:r>
      <w:r>
        <w:rPr>
          <w:rFonts w:hint="eastAsia" w:ascii="宋体" w:hAnsi="宋体" w:eastAsia="宋体" w:cs="宋体"/>
          <w:b w:val="0"/>
          <w:bCs w:val="0"/>
          <w:color w:val="auto"/>
          <w:sz w:val="24"/>
          <w:szCs w:val="24"/>
        </w:rPr>
        <w:t>；（6）</w:t>
      </w:r>
      <w:r>
        <w:rPr>
          <w:rFonts w:hint="eastAsia" w:ascii="宋体" w:hAnsi="宋体" w:cs="宋体"/>
          <w:b w:val="0"/>
          <w:bCs w:val="0"/>
          <w:color w:val="auto"/>
          <w:sz w:val="24"/>
          <w:szCs w:val="24"/>
          <w:lang w:val="en-US" w:eastAsia="zh-CN"/>
        </w:rPr>
        <w:t>集团下发投资计划</w:t>
      </w:r>
      <w:r>
        <w:rPr>
          <w:rFonts w:hint="eastAsia" w:ascii="宋体" w:hAnsi="宋体" w:eastAsia="宋体" w:cs="宋体"/>
          <w:b w:val="0"/>
          <w:bCs w:val="0"/>
          <w:color w:val="auto"/>
          <w:sz w:val="24"/>
          <w:szCs w:val="24"/>
        </w:rPr>
        <w:t>；（7）</w:t>
      </w:r>
      <w:r>
        <w:rPr>
          <w:rFonts w:hint="eastAsia" w:ascii="宋体" w:hAnsi="宋体" w:cs="宋体"/>
          <w:b w:val="0"/>
          <w:bCs w:val="0"/>
          <w:color w:val="auto"/>
          <w:sz w:val="24"/>
          <w:szCs w:val="24"/>
          <w:lang w:val="en-US" w:eastAsia="zh-CN"/>
        </w:rPr>
        <w:t>投资需求上报</w:t>
      </w:r>
      <w:r>
        <w:rPr>
          <w:rFonts w:hint="eastAsia" w:ascii="宋体" w:hAnsi="宋体" w:eastAsia="宋体" w:cs="宋体"/>
          <w:b w:val="0"/>
          <w:bCs w:val="0"/>
          <w:color w:val="auto"/>
          <w:sz w:val="24"/>
          <w:szCs w:val="24"/>
        </w:rPr>
        <w:t>；（8）</w:t>
      </w:r>
      <w:r>
        <w:rPr>
          <w:rFonts w:hint="eastAsia" w:ascii="宋体" w:hAnsi="宋体" w:cs="宋体"/>
          <w:b w:val="0"/>
          <w:bCs w:val="0"/>
          <w:color w:val="auto"/>
          <w:sz w:val="24"/>
          <w:szCs w:val="24"/>
          <w:lang w:val="en-US" w:eastAsia="zh-CN"/>
        </w:rPr>
        <w:t>投资计划进度上报；（9）投资计划调整上报</w:t>
      </w:r>
      <w:r>
        <w:rPr>
          <w:rFonts w:hint="eastAsia" w:ascii="宋体" w:hAnsi="宋体" w:eastAsia="宋体" w:cs="宋体"/>
          <w:color w:val="auto"/>
          <w:sz w:val="24"/>
          <w:szCs w:val="24"/>
          <w:lang w:val="en-US"/>
        </w:rPr>
        <w:t>多个子</w:t>
      </w:r>
      <w:r>
        <w:rPr>
          <w:rFonts w:hint="eastAsia" w:ascii="宋体" w:hAnsi="宋体" w:eastAsia="宋体" w:cs="宋体"/>
          <w:color w:val="auto"/>
          <w:sz w:val="24"/>
          <w:szCs w:val="24"/>
          <w:lang w:val="en-US" w:eastAsia="zh-CN"/>
        </w:rPr>
        <w:t>功能</w:t>
      </w:r>
      <w:r>
        <w:rPr>
          <w:rFonts w:hint="eastAsia" w:ascii="宋体" w:hAnsi="宋体" w:eastAsia="宋体" w:cs="宋体"/>
          <w:color w:val="auto"/>
          <w:sz w:val="24"/>
          <w:szCs w:val="24"/>
          <w:lang w:val="en-US"/>
        </w:rPr>
        <w:t>组成。</w:t>
      </w:r>
    </w:p>
    <w:p>
      <w:pPr>
        <w:spacing w:line="360" w:lineRule="auto"/>
        <w:ind w:firstLine="480" w:firstLineChars="200"/>
        <w:rPr>
          <w:rFonts w:hint="eastAsia" w:ascii="宋体" w:hAnsi="宋体" w:eastAsia="宋体" w:cs="宋体"/>
          <w:color w:val="auto"/>
          <w:sz w:val="24"/>
          <w:szCs w:val="24"/>
          <w:lang w:val="en-US" w:eastAsia="zh-CN"/>
        </w:rPr>
      </w:pPr>
    </w:p>
    <w:p>
      <w:pPr>
        <w:pStyle w:val="2"/>
        <w:ind w:left="0" w:leftChars="0" w:firstLine="0" w:firstLineChars="0"/>
        <w:rPr>
          <w:rFonts w:hint="eastAsia" w:ascii="宋体" w:hAnsi="宋体" w:cs="宋体"/>
          <w:color w:val="auto"/>
          <w:highlight w:val="none"/>
          <w:lang w:val="en-US" w:eastAsia="zh-CN"/>
        </w:rPr>
      </w:pPr>
      <w:r>
        <w:rPr>
          <w:rFonts w:hint="eastAsia" w:ascii="宋体" w:hAnsi="宋体" w:cs="宋体" w:eastAsiaTheme="minorEastAsia"/>
          <w:color w:val="auto"/>
          <w:lang w:val="en-US" w:eastAsia="zh-CN"/>
        </w:rPr>
        <w:drawing>
          <wp:inline distT="0" distB="0" distL="114300" distR="114300">
            <wp:extent cx="6181725" cy="2969260"/>
            <wp:effectExtent l="0" t="0" r="5715" b="2540"/>
            <wp:docPr id="32" name="图片 32" descr="2e4508b994560607ec235107fd81b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2e4508b994560607ec235107fd81b3b"/>
                    <pic:cNvPicPr>
                      <a:picLocks noChangeAspect="1"/>
                    </pic:cNvPicPr>
                  </pic:nvPicPr>
                  <pic:blipFill>
                    <a:blip r:embed="rId9"/>
                    <a:stretch>
                      <a:fillRect/>
                    </a:stretch>
                  </pic:blipFill>
                  <pic:spPr>
                    <a:xfrm>
                      <a:off x="0" y="0"/>
                      <a:ext cx="6181725" cy="2969260"/>
                    </a:xfrm>
                    <a:prstGeom prst="rect">
                      <a:avLst/>
                    </a:prstGeom>
                  </pic:spPr>
                </pic:pic>
              </a:graphicData>
            </a:graphic>
          </wp:inline>
        </w:drawing>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113" w:name="_Toc28736"/>
      <w:bookmarkStart w:id="114" w:name="_Toc62679892"/>
      <w:bookmarkStart w:id="115" w:name="_Toc26208"/>
      <w:bookmarkStart w:id="116" w:name="_Toc515918477"/>
      <w:r>
        <w:rPr>
          <w:rFonts w:hint="eastAsia" w:ascii="宋体" w:hAnsi="宋体" w:eastAsia="宋体" w:cs="宋体"/>
          <w:b/>
          <w:bCs/>
          <w:color w:val="auto"/>
          <w:sz w:val="28"/>
          <w:szCs w:val="28"/>
          <w:lang w:val="en-US" w:eastAsia="zh-CN"/>
        </w:rPr>
        <w:t>3.3用户组成图</w:t>
      </w:r>
      <w:bookmarkEnd w:id="113"/>
      <w:bookmarkEnd w:id="114"/>
      <w:bookmarkEnd w:id="115"/>
      <w:bookmarkEnd w:id="116"/>
    </w:p>
    <w:p>
      <w:pPr>
        <w:pStyle w:val="2"/>
        <w:ind w:left="0" w:leftChars="0" w:firstLine="0" w:firstLineChars="0"/>
        <w:jc w:val="center"/>
        <w:rPr>
          <w:rFonts w:hint="eastAsia" w:ascii="宋体" w:hAnsi="宋体" w:cs="宋体"/>
          <w:color w:val="auto"/>
          <w:highlight w:val="none"/>
          <w:lang w:val="en-US" w:eastAsia="zh-CN"/>
        </w:rPr>
      </w:pPr>
      <w:r>
        <w:rPr>
          <w:rFonts w:hint="eastAsia" w:ascii="宋体" w:hAnsi="宋体" w:cs="宋体" w:eastAsiaTheme="minorEastAsia"/>
          <w:color w:val="auto"/>
          <w:lang w:val="en-US" w:eastAsia="zh-CN"/>
        </w:rPr>
        <w:drawing>
          <wp:inline distT="0" distB="0" distL="114300" distR="114300">
            <wp:extent cx="5652770" cy="4576445"/>
            <wp:effectExtent l="0" t="0" r="1270" b="10795"/>
            <wp:docPr id="34" name="图片 34" descr="30e7ff82f6d1da35f8926ad9d8bf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0e7ff82f6d1da35f8926ad9d8bf164"/>
                    <pic:cNvPicPr>
                      <a:picLocks noChangeAspect="1"/>
                    </pic:cNvPicPr>
                  </pic:nvPicPr>
                  <pic:blipFill>
                    <a:blip r:embed="rId10"/>
                    <a:stretch>
                      <a:fillRect/>
                    </a:stretch>
                  </pic:blipFill>
                  <pic:spPr>
                    <a:xfrm>
                      <a:off x="0" y="0"/>
                      <a:ext cx="5652770" cy="4576445"/>
                    </a:xfrm>
                    <a:prstGeom prst="rect">
                      <a:avLst/>
                    </a:prstGeom>
                  </pic:spPr>
                </pic:pic>
              </a:graphicData>
            </a:graphic>
          </wp:inline>
        </w:drawing>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117" w:name="_Toc32590"/>
      <w:bookmarkStart w:id="118" w:name="_Toc62679893"/>
      <w:bookmarkStart w:id="119" w:name="_Toc566"/>
      <w:bookmarkStart w:id="120" w:name="_Toc515918478"/>
      <w:r>
        <w:rPr>
          <w:rFonts w:hint="eastAsia" w:ascii="宋体" w:hAnsi="宋体" w:eastAsia="宋体" w:cs="宋体"/>
          <w:b/>
          <w:bCs/>
          <w:color w:val="auto"/>
          <w:sz w:val="28"/>
          <w:szCs w:val="28"/>
          <w:lang w:val="en-US" w:eastAsia="zh-CN"/>
        </w:rPr>
        <w:t>3.4业务流程</w:t>
      </w:r>
      <w:bookmarkEnd w:id="117"/>
      <w:bookmarkEnd w:id="118"/>
      <w:bookmarkEnd w:id="119"/>
      <w:bookmarkEnd w:id="120"/>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rPr>
          <w:rFonts w:hint="eastAsia" w:ascii="宋体" w:hAnsi="宋体" w:eastAsia="宋体" w:cs="宋体"/>
          <w:b/>
          <w:bCs/>
          <w:color w:val="auto"/>
          <w:sz w:val="28"/>
          <w:szCs w:val="28"/>
        </w:rPr>
      </w:pPr>
      <w:bookmarkStart w:id="121" w:name="_Toc6685"/>
      <w:bookmarkStart w:id="122" w:name="_Toc515918479"/>
      <w:bookmarkStart w:id="123" w:name="_Toc19781"/>
      <w:bookmarkStart w:id="124" w:name="_Toc10398"/>
      <w:bookmarkStart w:id="125" w:name="_Toc31500"/>
      <w:bookmarkStart w:id="126" w:name="_Toc80280822"/>
      <w:bookmarkStart w:id="127" w:name="_Toc62679894"/>
      <w:bookmarkStart w:id="128" w:name="_Toc454981583"/>
      <w:bookmarkStart w:id="129" w:name="_Toc5604"/>
      <w:bookmarkStart w:id="130" w:name="_Toc23786"/>
      <w:r>
        <w:rPr>
          <w:rFonts w:hint="eastAsia" w:ascii="宋体" w:hAnsi="宋体" w:eastAsia="宋体" w:cs="宋体"/>
          <w:b/>
          <w:bCs/>
          <w:color w:val="auto"/>
          <w:sz w:val="28"/>
          <w:szCs w:val="28"/>
        </w:rPr>
        <w:t>3.4.1</w:t>
      </w:r>
      <w:r>
        <w:rPr>
          <w:rFonts w:hint="eastAsia" w:ascii="宋体" w:hAnsi="宋体" w:eastAsia="宋体" w:cs="宋体"/>
          <w:b/>
          <w:bCs/>
          <w:color w:val="auto"/>
          <w:sz w:val="28"/>
          <w:szCs w:val="28"/>
          <w:lang w:val="en-US" w:eastAsia="zh-CN"/>
        </w:rPr>
        <w:t>集团公司新建投资计划</w:t>
      </w:r>
      <w:r>
        <w:rPr>
          <w:rFonts w:hint="eastAsia" w:ascii="宋体" w:hAnsi="宋体" w:eastAsia="宋体" w:cs="宋体"/>
          <w:b/>
          <w:bCs/>
          <w:color w:val="auto"/>
          <w:sz w:val="28"/>
          <w:szCs w:val="28"/>
        </w:rPr>
        <w:t>流程图</w:t>
      </w:r>
      <w:bookmarkEnd w:id="121"/>
      <w:bookmarkEnd w:id="122"/>
      <w:bookmarkEnd w:id="123"/>
      <w:bookmarkEnd w:id="124"/>
      <w:bookmarkEnd w:id="125"/>
      <w:bookmarkEnd w:id="126"/>
      <w:bookmarkEnd w:id="127"/>
    </w:p>
    <w:p>
      <w:pPr>
        <w:jc w:val="center"/>
        <w:rPr>
          <w:color w:val="auto"/>
        </w:rPr>
      </w:pPr>
      <w:r>
        <w:rPr>
          <w:color w:val="auto"/>
          <w:sz w:val="28"/>
          <w:szCs w:val="28"/>
        </w:rPr>
        <w:drawing>
          <wp:inline distT="0" distB="0" distL="114300" distR="114300">
            <wp:extent cx="3683000" cy="5149215"/>
            <wp:effectExtent l="0" t="0" r="508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683000" cy="5149215"/>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rPr>
          <w:rFonts w:hint="eastAsia" w:ascii="宋体" w:hAnsi="宋体" w:eastAsia="宋体" w:cs="宋体"/>
          <w:b/>
          <w:bCs/>
          <w:color w:val="auto"/>
          <w:sz w:val="28"/>
          <w:szCs w:val="28"/>
        </w:rPr>
      </w:pPr>
      <w:bookmarkStart w:id="131" w:name="_Toc80280823"/>
      <w:bookmarkStart w:id="132" w:name="_Toc29399"/>
      <w:bookmarkStart w:id="133" w:name="_Toc15003"/>
      <w:bookmarkStart w:id="134" w:name="_Toc7279"/>
      <w:r>
        <w:rPr>
          <w:rFonts w:hint="eastAsia" w:ascii="宋体" w:hAnsi="宋体" w:eastAsia="宋体" w:cs="宋体"/>
          <w:b/>
          <w:bCs/>
          <w:color w:val="auto"/>
          <w:sz w:val="28"/>
          <w:szCs w:val="28"/>
        </w:rPr>
        <w:t>3.4.2</w:t>
      </w:r>
      <w:bookmarkEnd w:id="131"/>
      <w:bookmarkEnd w:id="132"/>
      <w:bookmarkEnd w:id="133"/>
      <w:r>
        <w:rPr>
          <w:rFonts w:hint="eastAsia" w:ascii="宋体" w:hAnsi="宋体" w:eastAsia="宋体" w:cs="宋体"/>
          <w:b/>
          <w:bCs/>
          <w:color w:val="auto"/>
          <w:sz w:val="28"/>
          <w:szCs w:val="28"/>
          <w:lang w:val="en-US" w:eastAsia="zh-CN"/>
        </w:rPr>
        <w:t>集团公司续建投资计划</w:t>
      </w:r>
      <w:r>
        <w:rPr>
          <w:rFonts w:hint="eastAsia" w:ascii="宋体" w:hAnsi="宋体" w:eastAsia="宋体" w:cs="宋体"/>
          <w:b/>
          <w:bCs/>
          <w:color w:val="auto"/>
          <w:sz w:val="28"/>
          <w:szCs w:val="28"/>
        </w:rPr>
        <w:t>流程图</w:t>
      </w:r>
      <w:bookmarkEnd w:id="134"/>
    </w:p>
    <w:p>
      <w:pPr>
        <w:jc w:val="center"/>
        <w:rPr>
          <w:rFonts w:eastAsia="宋体"/>
          <w:color w:val="auto"/>
        </w:rPr>
      </w:pPr>
      <w:r>
        <w:rPr>
          <w:color w:val="auto"/>
          <w:sz w:val="28"/>
          <w:szCs w:val="28"/>
        </w:rPr>
        <w:drawing>
          <wp:inline distT="0" distB="0" distL="114300" distR="114300">
            <wp:extent cx="3848100" cy="596646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848100" cy="5966460"/>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rPr>
          <w:rFonts w:hint="default" w:ascii="宋体" w:hAnsi="宋体" w:eastAsia="宋体" w:cs="宋体"/>
          <w:b/>
          <w:bCs/>
          <w:color w:val="auto"/>
          <w:sz w:val="28"/>
          <w:szCs w:val="28"/>
          <w:lang w:val="en-US" w:eastAsia="zh-CN"/>
        </w:rPr>
      </w:pPr>
      <w:bookmarkStart w:id="135" w:name="_Toc80280824"/>
      <w:bookmarkStart w:id="136" w:name="_Toc27245"/>
      <w:bookmarkStart w:id="137" w:name="_Toc5054"/>
      <w:bookmarkStart w:id="138" w:name="_Toc17501"/>
      <w:r>
        <w:rPr>
          <w:rFonts w:hint="eastAsia" w:ascii="宋体" w:hAnsi="宋体" w:eastAsia="宋体" w:cs="宋体"/>
          <w:b/>
          <w:bCs/>
          <w:color w:val="auto"/>
          <w:sz w:val="28"/>
          <w:szCs w:val="28"/>
        </w:rPr>
        <w:t>3.4.3</w:t>
      </w:r>
      <w:bookmarkEnd w:id="135"/>
      <w:bookmarkEnd w:id="136"/>
      <w:bookmarkEnd w:id="137"/>
      <w:r>
        <w:rPr>
          <w:rFonts w:hint="eastAsia" w:ascii="宋体" w:hAnsi="宋体" w:eastAsia="宋体" w:cs="宋体"/>
          <w:b/>
          <w:bCs/>
          <w:color w:val="auto"/>
          <w:sz w:val="28"/>
          <w:szCs w:val="28"/>
          <w:lang w:val="en-US" w:eastAsia="zh-CN"/>
        </w:rPr>
        <w:t>权属公司投资需求上报审批流程</w:t>
      </w:r>
      <w:bookmarkEnd w:id="138"/>
    </w:p>
    <w:p>
      <w:pPr>
        <w:jc w:val="center"/>
        <w:rPr>
          <w:rFonts w:eastAsia="宋体"/>
          <w:color w:val="auto"/>
        </w:rPr>
      </w:pPr>
      <w:r>
        <w:rPr>
          <w:color w:val="auto"/>
          <w:sz w:val="28"/>
          <w:szCs w:val="28"/>
        </w:rPr>
        <w:drawing>
          <wp:inline distT="0" distB="0" distL="114300" distR="114300">
            <wp:extent cx="3817620" cy="583692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817620" cy="5836920"/>
                    </a:xfrm>
                    <a:prstGeom prst="rect">
                      <a:avLst/>
                    </a:prstGeom>
                    <a:noFill/>
                    <a:ln>
                      <a:noFill/>
                    </a:ln>
                  </pic:spPr>
                </pic:pic>
              </a:graphicData>
            </a:graphic>
          </wp:inline>
        </w:drawing>
      </w:r>
    </w:p>
    <w:p>
      <w:pPr>
        <w:rPr>
          <w:color w:val="auto"/>
        </w:rPr>
      </w:pP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rPr>
          <w:rFonts w:hint="default" w:ascii="宋体" w:hAnsi="宋体" w:eastAsia="宋体" w:cs="宋体"/>
          <w:b/>
          <w:bCs/>
          <w:color w:val="auto"/>
          <w:sz w:val="28"/>
          <w:szCs w:val="28"/>
          <w:lang w:val="en-US" w:eastAsia="zh-CN"/>
        </w:rPr>
      </w:pPr>
      <w:bookmarkStart w:id="139" w:name="_Toc22784"/>
      <w:r>
        <w:rPr>
          <w:rFonts w:hint="eastAsia" w:ascii="宋体" w:hAnsi="宋体" w:eastAsia="宋体" w:cs="宋体"/>
          <w:b/>
          <w:bCs/>
          <w:color w:val="auto"/>
          <w:sz w:val="28"/>
          <w:szCs w:val="28"/>
        </w:rPr>
        <w:t>3.4.</w:t>
      </w:r>
      <w:r>
        <w:rPr>
          <w:rFonts w:hint="eastAsia" w:ascii="宋体" w:hAnsi="宋体" w:eastAsia="宋体" w:cs="宋体"/>
          <w:b/>
          <w:bCs/>
          <w:color w:val="auto"/>
          <w:sz w:val="28"/>
          <w:szCs w:val="28"/>
          <w:lang w:val="en-US" w:eastAsia="zh-CN"/>
        </w:rPr>
        <w:t>4权属公司投资进度填报审批流程</w:t>
      </w:r>
      <w:bookmarkEnd w:id="139"/>
    </w:p>
    <w:p>
      <w:pPr>
        <w:pStyle w:val="2"/>
        <w:jc w:val="center"/>
        <w:rPr>
          <w:color w:val="auto"/>
        </w:rPr>
      </w:pPr>
      <w:r>
        <w:rPr>
          <w:color w:val="auto"/>
        </w:rPr>
        <w:drawing>
          <wp:inline distT="0" distB="0" distL="114300" distR="114300">
            <wp:extent cx="4114800" cy="51206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4114800" cy="5120640"/>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rPr>
          <w:rFonts w:hint="default" w:ascii="宋体" w:hAnsi="宋体" w:eastAsia="宋体" w:cs="宋体"/>
          <w:b/>
          <w:bCs/>
          <w:color w:val="auto"/>
          <w:sz w:val="28"/>
          <w:szCs w:val="28"/>
          <w:lang w:val="en-US" w:eastAsia="zh-CN"/>
        </w:rPr>
      </w:pPr>
      <w:bookmarkStart w:id="140" w:name="_Toc20415"/>
      <w:r>
        <w:rPr>
          <w:rFonts w:hint="eastAsia" w:ascii="宋体" w:hAnsi="宋体" w:eastAsia="宋体" w:cs="宋体"/>
          <w:b/>
          <w:bCs/>
          <w:color w:val="auto"/>
          <w:sz w:val="28"/>
          <w:szCs w:val="28"/>
        </w:rPr>
        <w:t>3.4.</w:t>
      </w:r>
      <w:r>
        <w:rPr>
          <w:rFonts w:hint="eastAsia" w:ascii="宋体" w:hAnsi="宋体" w:eastAsia="宋体" w:cs="宋体"/>
          <w:b/>
          <w:bCs/>
          <w:color w:val="auto"/>
          <w:sz w:val="28"/>
          <w:szCs w:val="28"/>
          <w:lang w:val="en-US" w:eastAsia="zh-CN"/>
        </w:rPr>
        <w:t>5权属公司投资计划调整上报审批流程</w:t>
      </w:r>
      <w:bookmarkEnd w:id="140"/>
    </w:p>
    <w:p>
      <w:pPr>
        <w:pStyle w:val="2"/>
        <w:bidi w:val="0"/>
        <w:jc w:val="center"/>
        <w:rPr>
          <w:color w:val="auto"/>
        </w:rPr>
      </w:pPr>
      <w:r>
        <w:rPr>
          <w:color w:val="auto"/>
        </w:rPr>
        <w:drawing>
          <wp:inline distT="0" distB="0" distL="114300" distR="114300">
            <wp:extent cx="3672840" cy="59359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5"/>
                    <a:stretch>
                      <a:fillRect/>
                    </a:stretch>
                  </pic:blipFill>
                  <pic:spPr>
                    <a:xfrm>
                      <a:off x="0" y="0"/>
                      <a:ext cx="3672840" cy="5935980"/>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141" w:name="_Toc32701"/>
      <w:r>
        <w:rPr>
          <w:rFonts w:hint="eastAsia" w:ascii="宋体" w:hAnsi="宋体" w:eastAsia="宋体" w:cs="宋体"/>
          <w:b/>
          <w:bCs/>
          <w:color w:val="auto"/>
          <w:sz w:val="28"/>
          <w:szCs w:val="28"/>
          <w:lang w:val="en-US" w:eastAsia="zh-CN"/>
        </w:rPr>
        <w:t>3.5运行环境设计</w:t>
      </w:r>
      <w:bookmarkEnd w:id="128"/>
      <w:bookmarkEnd w:id="129"/>
      <w:bookmarkEnd w:id="130"/>
      <w:bookmarkEnd w:id="141"/>
    </w:p>
    <w:p>
      <w:pPr>
        <w:pStyle w:val="17"/>
        <w:spacing w:line="360" w:lineRule="auto"/>
        <w:ind w:firstLine="210"/>
        <w:rPr>
          <w:rFonts w:ascii="宋体" w:hAnsi="宋体" w:cs="宋体"/>
          <w:color w:val="auto"/>
          <w:sz w:val="24"/>
          <w:szCs w:val="24"/>
        </w:rPr>
      </w:pPr>
      <w:bookmarkStart w:id="142" w:name="_Toc6244"/>
      <w:bookmarkStart w:id="143" w:name="_Toc5651"/>
      <w:bookmarkStart w:id="144" w:name="_Toc370486601"/>
      <w:bookmarkStart w:id="145" w:name="_Toc26176"/>
      <w:bookmarkStart w:id="146" w:name="_Toc32249"/>
      <w:bookmarkStart w:id="147" w:name="_Toc26114"/>
      <w:bookmarkStart w:id="148" w:name="_Toc370485976"/>
      <w:bookmarkStart w:id="149" w:name="_Toc452732731"/>
      <w:bookmarkStart w:id="150" w:name="_Toc27856"/>
      <w:bookmarkStart w:id="151" w:name="_Toc5834"/>
      <w:bookmarkStart w:id="152" w:name="_Toc19788"/>
      <w:bookmarkStart w:id="153" w:name="_Toc1818"/>
      <w:bookmarkStart w:id="154" w:name="_Toc26904"/>
      <w:bookmarkStart w:id="155" w:name="_Toc27764"/>
      <w:r>
        <w:rPr>
          <w:rFonts w:hint="eastAsia" w:ascii="宋体" w:hAnsi="宋体" w:cs="宋体"/>
          <w:color w:val="auto"/>
          <w:sz w:val="24"/>
          <w:szCs w:val="24"/>
        </w:rPr>
        <w:t>该软件系统的运行环境：</w:t>
      </w:r>
    </w:p>
    <w:p>
      <w:pPr>
        <w:ind w:firstLine="420"/>
        <w:rPr>
          <w:color w:val="auto"/>
          <w:sz w:val="24"/>
          <w:szCs w:val="24"/>
        </w:rPr>
      </w:pPr>
      <w:r>
        <w:rPr>
          <w:rFonts w:hint="eastAsia" w:ascii="宋体" w:hAnsi="宋体" w:eastAsia="宋体" w:cs="宋体"/>
          <w:color w:val="auto"/>
          <w:sz w:val="24"/>
          <w:szCs w:val="24"/>
        </w:rPr>
        <w:t>服务器</w:t>
      </w:r>
    </w:p>
    <w:p>
      <w:pPr>
        <w:pStyle w:val="18"/>
        <w:numPr>
          <w:ilvl w:val="0"/>
          <w:numId w:val="7"/>
        </w:numPr>
        <w:tabs>
          <w:tab w:val="left" w:pos="1378"/>
          <w:tab w:val="clear" w:pos="-420"/>
        </w:tabs>
        <w:spacing w:line="360" w:lineRule="auto"/>
        <w:ind w:leftChars="0" w:firstLineChars="0"/>
        <w:rPr>
          <w:rFonts w:ascii="宋体" w:hAnsi="宋体" w:cs="宋体"/>
          <w:color w:val="auto"/>
          <w:sz w:val="24"/>
          <w:szCs w:val="24"/>
        </w:rPr>
      </w:pPr>
      <w:r>
        <w:rPr>
          <w:rFonts w:hint="eastAsia" w:ascii="宋体" w:hAnsi="宋体" w:cs="宋体"/>
          <w:color w:val="auto"/>
          <w:sz w:val="24"/>
          <w:szCs w:val="24"/>
        </w:rPr>
        <w:t>Centos 7.6</w:t>
      </w:r>
    </w:p>
    <w:p>
      <w:pPr>
        <w:pStyle w:val="18"/>
        <w:tabs>
          <w:tab w:val="left" w:pos="1378"/>
        </w:tabs>
        <w:spacing w:line="360" w:lineRule="auto"/>
        <w:ind w:firstLine="0" w:firstLineChars="0"/>
        <w:rPr>
          <w:rFonts w:hint="eastAsia" w:ascii="宋体" w:hAnsi="宋体" w:eastAsia="宋体" w:cs="宋体"/>
          <w:color w:val="auto"/>
          <w:sz w:val="24"/>
          <w:szCs w:val="24"/>
          <w:lang w:eastAsia="zh-CN"/>
        </w:rPr>
      </w:pPr>
      <w:r>
        <w:rPr>
          <w:rFonts w:hint="eastAsia" w:ascii="宋体" w:hAnsi="宋体" w:cs="宋体"/>
          <w:color w:val="auto"/>
          <w:sz w:val="24"/>
          <w:szCs w:val="24"/>
        </w:rPr>
        <w:t>数据库管理系统</w:t>
      </w:r>
      <w:r>
        <w:rPr>
          <w:rFonts w:hint="eastAsia" w:ascii="宋体" w:hAnsi="宋体" w:cs="宋体"/>
          <w:color w:val="auto"/>
          <w:sz w:val="24"/>
          <w:szCs w:val="24"/>
          <w:lang w:eastAsia="zh-CN"/>
        </w:rPr>
        <w:t>：</w:t>
      </w:r>
    </w:p>
    <w:p>
      <w:pPr>
        <w:pStyle w:val="18"/>
        <w:numPr>
          <w:ilvl w:val="0"/>
          <w:numId w:val="8"/>
        </w:numPr>
        <w:tabs>
          <w:tab w:val="left" w:pos="1378"/>
          <w:tab w:val="clear" w:pos="840"/>
        </w:tabs>
        <w:spacing w:line="360" w:lineRule="auto"/>
        <w:ind w:leftChars="0" w:firstLineChars="0"/>
        <w:rPr>
          <w:rFonts w:ascii="宋体" w:hAnsi="宋体" w:cs="宋体"/>
          <w:color w:val="auto"/>
          <w:sz w:val="24"/>
          <w:szCs w:val="24"/>
        </w:rPr>
      </w:pPr>
      <w:r>
        <w:rPr>
          <w:rFonts w:hint="eastAsia" w:ascii="宋体" w:hAnsi="宋体" w:cs="宋体"/>
          <w:color w:val="auto"/>
          <w:sz w:val="24"/>
          <w:szCs w:val="24"/>
        </w:rPr>
        <w:t>MySQL</w:t>
      </w:r>
    </w:p>
    <w:p>
      <w:pPr>
        <w:pStyle w:val="18"/>
        <w:tabs>
          <w:tab w:val="left" w:pos="1378"/>
        </w:tabs>
        <w:spacing w:line="360" w:lineRule="auto"/>
        <w:ind w:firstLine="0" w:firstLineChars="0"/>
        <w:rPr>
          <w:rFonts w:hint="eastAsia" w:ascii="宋体" w:hAnsi="宋体" w:eastAsia="宋体" w:cs="宋体"/>
          <w:color w:val="auto"/>
          <w:sz w:val="24"/>
          <w:szCs w:val="24"/>
          <w:lang w:eastAsia="zh-CN"/>
        </w:rPr>
      </w:pPr>
      <w:r>
        <w:rPr>
          <w:rFonts w:hint="eastAsia" w:ascii="宋体" w:hAnsi="宋体" w:cs="宋体"/>
          <w:color w:val="auto"/>
          <w:sz w:val="24"/>
          <w:szCs w:val="24"/>
        </w:rPr>
        <w:t>客户端的操作系统</w:t>
      </w:r>
      <w:r>
        <w:rPr>
          <w:rFonts w:hint="eastAsia" w:ascii="宋体" w:hAnsi="宋体" w:cs="宋体"/>
          <w:color w:val="auto"/>
          <w:sz w:val="24"/>
          <w:szCs w:val="24"/>
          <w:lang w:eastAsia="zh-CN"/>
        </w:rPr>
        <w:t>：</w:t>
      </w:r>
    </w:p>
    <w:p>
      <w:pPr>
        <w:pStyle w:val="18"/>
        <w:tabs>
          <w:tab w:val="left" w:pos="1378"/>
        </w:tabs>
        <w:spacing w:line="360" w:lineRule="auto"/>
        <w:ind w:left="896" w:hanging="476" w:firstLineChars="0"/>
        <w:rPr>
          <w:rFonts w:ascii="宋体" w:hAnsi="宋体" w:cs="宋体"/>
          <w:color w:val="auto"/>
          <w:sz w:val="24"/>
          <w:szCs w:val="24"/>
        </w:rPr>
      </w:pPr>
      <w:r>
        <w:rPr>
          <w:rFonts w:hint="eastAsia" w:ascii="宋体" w:hAnsi="宋体" w:cs="宋体"/>
          <w:color w:val="auto"/>
          <w:sz w:val="24"/>
          <w:szCs w:val="24"/>
        </w:rPr>
        <w:tab/>
      </w:r>
      <w:r>
        <w:rPr>
          <w:rFonts w:hint="eastAsia" w:ascii="宋体" w:hAnsi="宋体" w:cs="宋体"/>
          <w:color w:val="auto"/>
          <w:sz w:val="24"/>
          <w:szCs w:val="24"/>
        </w:rPr>
        <w:t>没有限制</w:t>
      </w:r>
    </w:p>
    <w:p>
      <w:pPr>
        <w:pStyle w:val="18"/>
        <w:tabs>
          <w:tab w:val="left" w:pos="1378"/>
        </w:tabs>
        <w:spacing w:line="360" w:lineRule="auto"/>
        <w:ind w:left="0" w:leftChars="0"/>
        <w:rPr>
          <w:rFonts w:hint="eastAsia" w:ascii="宋体" w:hAnsi="宋体" w:eastAsia="宋体" w:cs="宋体"/>
          <w:color w:val="auto"/>
          <w:sz w:val="24"/>
          <w:szCs w:val="24"/>
          <w:lang w:eastAsia="zh-CN"/>
        </w:rPr>
      </w:pPr>
      <w:r>
        <w:rPr>
          <w:rFonts w:hint="eastAsia" w:ascii="宋体" w:hAnsi="宋体" w:cs="宋体"/>
          <w:color w:val="auto"/>
          <w:sz w:val="24"/>
          <w:szCs w:val="24"/>
        </w:rPr>
        <w:t>客户端的平台软件</w:t>
      </w:r>
      <w:r>
        <w:rPr>
          <w:rFonts w:hint="eastAsia" w:ascii="宋体" w:hAnsi="宋体" w:cs="宋体"/>
          <w:color w:val="auto"/>
          <w:sz w:val="24"/>
          <w:szCs w:val="24"/>
          <w:lang w:eastAsia="zh-CN"/>
        </w:rPr>
        <w:t>：</w:t>
      </w:r>
    </w:p>
    <w:p>
      <w:pPr>
        <w:pStyle w:val="18"/>
        <w:numPr>
          <w:ilvl w:val="0"/>
          <w:numId w:val="9"/>
        </w:numPr>
        <w:tabs>
          <w:tab w:val="left" w:pos="1378"/>
          <w:tab w:val="clear" w:pos="840"/>
        </w:tabs>
        <w:spacing w:line="360" w:lineRule="auto"/>
        <w:ind w:leftChars="0" w:firstLineChars="0"/>
        <w:rPr>
          <w:rFonts w:ascii="宋体" w:hAnsi="宋体" w:cs="宋体"/>
          <w:color w:val="auto"/>
          <w:sz w:val="24"/>
          <w:szCs w:val="24"/>
        </w:rPr>
      </w:pPr>
      <w:r>
        <w:rPr>
          <w:rFonts w:ascii="宋体" w:hAnsi="宋体" w:cs="宋体"/>
          <w:color w:val="auto"/>
          <w:sz w:val="24"/>
          <w:szCs w:val="24"/>
        </w:rPr>
        <w:t>Google Chrome</w:t>
      </w:r>
      <w:r>
        <w:rPr>
          <w:rFonts w:hint="eastAsia" w:ascii="宋体" w:hAnsi="宋体" w:cs="宋体"/>
          <w:color w:val="auto"/>
          <w:sz w:val="24"/>
          <w:szCs w:val="24"/>
        </w:rPr>
        <w:t>等主流浏览器</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156" w:name="_Toc23681"/>
      <w:r>
        <w:rPr>
          <w:rFonts w:hint="eastAsia" w:ascii="宋体" w:hAnsi="宋体" w:eastAsia="宋体" w:cs="宋体"/>
          <w:b/>
          <w:bCs/>
          <w:color w:val="auto"/>
          <w:sz w:val="28"/>
          <w:szCs w:val="28"/>
          <w:lang w:val="en-US" w:eastAsia="zh-CN"/>
        </w:rPr>
        <w:t>3.6设计</w:t>
      </w:r>
      <w:bookmarkEnd w:id="142"/>
      <w:bookmarkEnd w:id="143"/>
      <w:bookmarkEnd w:id="144"/>
      <w:bookmarkEnd w:id="145"/>
      <w:bookmarkEnd w:id="146"/>
      <w:bookmarkEnd w:id="147"/>
      <w:bookmarkEnd w:id="148"/>
      <w:bookmarkEnd w:id="149"/>
      <w:r>
        <w:rPr>
          <w:rFonts w:hint="eastAsia" w:ascii="宋体" w:hAnsi="宋体" w:eastAsia="宋体" w:cs="宋体"/>
          <w:b/>
          <w:bCs/>
          <w:color w:val="auto"/>
          <w:sz w:val="28"/>
          <w:szCs w:val="28"/>
          <w:lang w:val="en-US" w:eastAsia="zh-CN"/>
        </w:rPr>
        <w:t>目标</w:t>
      </w:r>
      <w:bookmarkEnd w:id="150"/>
      <w:bookmarkEnd w:id="151"/>
      <w:bookmarkEnd w:id="152"/>
      <w:bookmarkEnd w:id="153"/>
      <w:bookmarkEnd w:id="154"/>
      <w:bookmarkEnd w:id="155"/>
      <w:bookmarkEnd w:id="156"/>
    </w:p>
    <w:p>
      <w:pPr>
        <w:spacing w:line="360" w:lineRule="auto"/>
        <w:ind w:firstLine="480" w:firstLineChars="200"/>
        <w:rPr>
          <w:rFonts w:hint="eastAsia" w:ascii="宋体" w:hAnsi="宋体" w:eastAsia="宋体" w:cs="宋体"/>
          <w:color w:val="auto"/>
          <w:sz w:val="24"/>
          <w:szCs w:val="24"/>
          <w:lang w:val="en-US"/>
        </w:rPr>
      </w:pPr>
      <w:bookmarkStart w:id="157" w:name="_Toc25008"/>
      <w:bookmarkStart w:id="158" w:name="_Toc27551"/>
      <w:bookmarkStart w:id="159" w:name="_Toc24896"/>
      <w:bookmarkStart w:id="160" w:name="_Toc22080"/>
      <w:bookmarkStart w:id="161" w:name="_Toc4722"/>
      <w:bookmarkStart w:id="162" w:name="_Toc1390"/>
      <w:bookmarkStart w:id="163" w:name="_Toc14721"/>
      <w:bookmarkStart w:id="164" w:name="_Toc17926"/>
      <w:r>
        <w:rPr>
          <w:rFonts w:hint="eastAsia" w:ascii="宋体" w:hAnsi="宋体" w:eastAsia="宋体" w:cs="宋体"/>
          <w:color w:val="auto"/>
          <w:sz w:val="24"/>
          <w:szCs w:val="24"/>
          <w:lang w:val="en-US" w:eastAsia="zh-CN"/>
        </w:rPr>
        <w:t>投资管理系统结合公司实际业务需要，在原有线下投资管理的基础，对业务流程进行分析梳理，将重复操作合并归类，将复杂业务精简优化，以实际业务为依托，将人工处理的内容搬到线上，极大地简化了工作复杂度，为后续的数据分析统计奠定了数据基础，</w:t>
      </w:r>
      <w:r>
        <w:rPr>
          <w:rFonts w:hint="eastAsia" w:ascii="宋体" w:hAnsi="宋体" w:eastAsia="宋体" w:cs="宋体"/>
          <w:color w:val="auto"/>
          <w:sz w:val="24"/>
          <w:szCs w:val="24"/>
          <w:lang w:val="en-US"/>
        </w:rPr>
        <w:t>通过良好的可视化数据展现方式，帮助</w:t>
      </w:r>
      <w:r>
        <w:rPr>
          <w:rFonts w:hint="eastAsia" w:ascii="宋体" w:hAnsi="宋体" w:eastAsia="宋体" w:cs="宋体"/>
          <w:color w:val="auto"/>
          <w:sz w:val="24"/>
          <w:szCs w:val="24"/>
          <w:lang w:val="en-US" w:eastAsia="zh-CN"/>
        </w:rPr>
        <w:t>公司</w:t>
      </w:r>
      <w:r>
        <w:rPr>
          <w:rFonts w:hint="eastAsia" w:ascii="宋体" w:hAnsi="宋体" w:eastAsia="宋体" w:cs="宋体"/>
          <w:color w:val="auto"/>
          <w:sz w:val="24"/>
          <w:szCs w:val="24"/>
          <w:lang w:val="en-US"/>
        </w:rPr>
        <w:t>实现成本降低，效率提升、产品服务能力提升、业务和模式创新等，打造数字经济时代的新型核心竞争力</w:t>
      </w:r>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主要由以下功能组成：</w:t>
      </w:r>
    </w:p>
    <w:p>
      <w:pPr>
        <w:spacing w:line="360" w:lineRule="auto"/>
        <w:ind w:firstLine="480" w:firstLineChars="200"/>
        <w:rPr>
          <w:rFonts w:hint="eastAsia" w:ascii="宋体" w:hAnsi="宋体" w:eastAsia="宋体" w:cs="宋体"/>
          <w:color w:val="auto"/>
          <w:sz w:val="24"/>
          <w:szCs w:val="24"/>
          <w:lang w:val="en-US"/>
        </w:rPr>
      </w:pPr>
      <w:r>
        <w:rPr>
          <w:rFonts w:hint="eastAsia" w:ascii="宋体" w:hAnsi="宋体" w:eastAsia="宋体" w:cs="宋体"/>
          <w:color w:val="auto"/>
          <w:sz w:val="24"/>
          <w:szCs w:val="24"/>
          <w:lang w:val="en-US" w:eastAsia="zh-CN"/>
        </w:rPr>
        <w:t>（</w:t>
      </w:r>
      <w:r>
        <w:rPr>
          <w:rFonts w:hint="eastAsia" w:ascii="宋体" w:hAnsi="宋体" w:eastAsia="宋体" w:cs="宋体"/>
          <w:color w:val="auto"/>
          <w:sz w:val="24"/>
          <w:szCs w:val="24"/>
          <w:lang w:val="en-US"/>
        </w:rPr>
        <w:t>1）</w:t>
      </w:r>
      <w:r>
        <w:rPr>
          <w:rFonts w:hint="eastAsia" w:ascii="宋体" w:hAnsi="宋体" w:eastAsia="宋体" w:cs="宋体"/>
          <w:color w:val="auto"/>
          <w:sz w:val="24"/>
          <w:szCs w:val="24"/>
          <w:lang w:val="en-US" w:eastAsia="zh-CN"/>
        </w:rPr>
        <w:t>投资计划管理</w:t>
      </w:r>
      <w:r>
        <w:rPr>
          <w:rFonts w:hint="eastAsia" w:ascii="宋体" w:hAnsi="宋体" w:eastAsia="宋体" w:cs="宋体"/>
          <w:color w:val="auto"/>
          <w:sz w:val="24"/>
          <w:szCs w:val="24"/>
          <w:lang w:val="en-US"/>
        </w:rPr>
        <w:t>；（2）</w:t>
      </w:r>
      <w:r>
        <w:rPr>
          <w:rFonts w:hint="eastAsia" w:ascii="宋体" w:hAnsi="宋体" w:eastAsia="宋体" w:cs="宋体"/>
          <w:color w:val="auto"/>
          <w:sz w:val="24"/>
          <w:szCs w:val="24"/>
          <w:lang w:val="en-US" w:eastAsia="zh-CN"/>
        </w:rPr>
        <w:t>投资需求管理</w:t>
      </w:r>
      <w:r>
        <w:rPr>
          <w:rFonts w:hint="eastAsia" w:ascii="宋体" w:hAnsi="宋体" w:eastAsia="宋体" w:cs="宋体"/>
          <w:color w:val="auto"/>
          <w:sz w:val="24"/>
          <w:szCs w:val="24"/>
          <w:lang w:val="en-US"/>
        </w:rPr>
        <w:t>；（3）</w:t>
      </w:r>
      <w:r>
        <w:rPr>
          <w:rFonts w:hint="eastAsia" w:ascii="宋体" w:hAnsi="宋体" w:eastAsia="宋体" w:cs="宋体"/>
          <w:color w:val="auto"/>
          <w:sz w:val="24"/>
          <w:szCs w:val="24"/>
          <w:lang w:val="en-US" w:eastAsia="zh-CN"/>
        </w:rPr>
        <w:t>投资计划进度管理</w:t>
      </w:r>
      <w:r>
        <w:rPr>
          <w:rFonts w:hint="eastAsia" w:ascii="宋体" w:hAnsi="宋体" w:eastAsia="宋体" w:cs="宋体"/>
          <w:color w:val="auto"/>
          <w:sz w:val="24"/>
          <w:szCs w:val="24"/>
          <w:lang w:val="en-US"/>
        </w:rPr>
        <w:t>；（4）</w:t>
      </w:r>
      <w:r>
        <w:rPr>
          <w:rFonts w:hint="eastAsia" w:ascii="宋体" w:hAnsi="宋体" w:eastAsia="宋体" w:cs="宋体"/>
          <w:color w:val="auto"/>
          <w:sz w:val="24"/>
          <w:szCs w:val="24"/>
          <w:lang w:val="en-US" w:eastAsia="zh-CN"/>
        </w:rPr>
        <w:t>投资计划调整管理</w:t>
      </w:r>
      <w:r>
        <w:rPr>
          <w:rFonts w:hint="eastAsia" w:ascii="宋体" w:hAnsi="宋体" w:eastAsia="宋体" w:cs="宋体"/>
          <w:color w:val="auto"/>
          <w:sz w:val="24"/>
          <w:szCs w:val="24"/>
          <w:lang w:val="en-US"/>
        </w:rPr>
        <w:t>；（5）</w:t>
      </w:r>
      <w:r>
        <w:rPr>
          <w:rFonts w:hint="eastAsia" w:ascii="宋体" w:hAnsi="宋体" w:eastAsia="宋体" w:cs="宋体"/>
          <w:color w:val="auto"/>
          <w:sz w:val="24"/>
          <w:szCs w:val="24"/>
          <w:lang w:val="en-US" w:eastAsia="zh-CN"/>
        </w:rPr>
        <w:t>投资报表管理</w:t>
      </w:r>
      <w:r>
        <w:rPr>
          <w:rFonts w:hint="eastAsia" w:ascii="宋体" w:hAnsi="宋体" w:eastAsia="宋体" w:cs="宋体"/>
          <w:color w:val="auto"/>
          <w:sz w:val="24"/>
          <w:szCs w:val="24"/>
          <w:lang w:val="en-US"/>
        </w:rPr>
        <w:t>；（6）</w:t>
      </w:r>
      <w:r>
        <w:rPr>
          <w:rFonts w:hint="eastAsia" w:ascii="宋体" w:hAnsi="宋体" w:eastAsia="宋体" w:cs="宋体"/>
          <w:color w:val="auto"/>
          <w:sz w:val="24"/>
          <w:szCs w:val="24"/>
          <w:lang w:val="en-US" w:eastAsia="zh-CN"/>
        </w:rPr>
        <w:t>集团下发投资计划</w:t>
      </w:r>
      <w:r>
        <w:rPr>
          <w:rFonts w:hint="eastAsia" w:ascii="宋体" w:hAnsi="宋体" w:eastAsia="宋体" w:cs="宋体"/>
          <w:color w:val="auto"/>
          <w:sz w:val="24"/>
          <w:szCs w:val="24"/>
          <w:lang w:val="en-US"/>
        </w:rPr>
        <w:t>；（7）</w:t>
      </w:r>
      <w:r>
        <w:rPr>
          <w:rFonts w:hint="eastAsia" w:ascii="宋体" w:hAnsi="宋体" w:eastAsia="宋体" w:cs="宋体"/>
          <w:color w:val="auto"/>
          <w:sz w:val="24"/>
          <w:szCs w:val="24"/>
          <w:lang w:val="en-US" w:eastAsia="zh-CN"/>
        </w:rPr>
        <w:t>投资需求上报</w:t>
      </w:r>
      <w:r>
        <w:rPr>
          <w:rFonts w:hint="eastAsia" w:ascii="宋体" w:hAnsi="宋体" w:eastAsia="宋体" w:cs="宋体"/>
          <w:color w:val="auto"/>
          <w:sz w:val="24"/>
          <w:szCs w:val="24"/>
          <w:lang w:val="en-US"/>
        </w:rPr>
        <w:t>；（8）</w:t>
      </w:r>
      <w:r>
        <w:rPr>
          <w:rFonts w:hint="eastAsia" w:ascii="宋体" w:hAnsi="宋体" w:eastAsia="宋体" w:cs="宋体"/>
          <w:color w:val="auto"/>
          <w:sz w:val="24"/>
          <w:szCs w:val="24"/>
          <w:lang w:val="en-US" w:eastAsia="zh-CN"/>
        </w:rPr>
        <w:t>投资计划进度上报；（9）投资计划调整上报</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165" w:name="_Toc17326"/>
      <w:r>
        <w:rPr>
          <w:rFonts w:hint="eastAsia" w:ascii="宋体" w:hAnsi="宋体" w:eastAsia="宋体" w:cs="宋体"/>
          <w:b/>
          <w:bCs/>
          <w:color w:val="auto"/>
          <w:sz w:val="28"/>
          <w:szCs w:val="28"/>
          <w:lang w:val="en-US" w:eastAsia="zh-CN"/>
        </w:rPr>
        <w:t>3.6.1总体原则</w:t>
      </w:r>
      <w:bookmarkEnd w:id="157"/>
      <w:bookmarkEnd w:id="158"/>
      <w:bookmarkEnd w:id="159"/>
      <w:bookmarkEnd w:id="160"/>
      <w:bookmarkEnd w:id="161"/>
      <w:bookmarkEnd w:id="162"/>
      <w:bookmarkEnd w:id="163"/>
      <w:bookmarkEnd w:id="164"/>
      <w:bookmarkEnd w:id="165"/>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 xml:space="preserve">1、统一总体设计：遵循“统一设计、统一规划、统一实施，统一建设”的原则，加强规范化、标准化，确保各建设项目的实施过程符合总体架构设计。 </w:t>
      </w:r>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2、符合标准要求：符合各项信息化建设要求，确保建设过程标准规范。</w:t>
      </w:r>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3、整合现有资源：充分整合已建设信息系统，不浪费资源、不重复投资。</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166" w:name="_Toc10488"/>
      <w:bookmarkStart w:id="167" w:name="_Toc14175"/>
      <w:bookmarkStart w:id="168" w:name="_Toc24646"/>
      <w:bookmarkStart w:id="169" w:name="_Toc14281"/>
      <w:bookmarkStart w:id="170" w:name="_Toc14732"/>
      <w:bookmarkStart w:id="171" w:name="_Toc27724"/>
      <w:bookmarkStart w:id="172" w:name="_Toc2732"/>
      <w:bookmarkStart w:id="173" w:name="_Toc2476"/>
      <w:bookmarkStart w:id="174" w:name="_Toc27737"/>
      <w:bookmarkStart w:id="175" w:name="_Toc22523"/>
      <w:bookmarkStart w:id="176" w:name="_Toc25721"/>
      <w:bookmarkStart w:id="177" w:name="_Toc23474"/>
      <w:bookmarkStart w:id="178" w:name="_Toc8644"/>
      <w:bookmarkStart w:id="179" w:name="_Toc25022"/>
      <w:r>
        <w:rPr>
          <w:rFonts w:hint="eastAsia" w:ascii="宋体" w:hAnsi="宋体" w:eastAsia="宋体" w:cs="宋体"/>
          <w:b/>
          <w:bCs/>
          <w:color w:val="auto"/>
          <w:sz w:val="28"/>
          <w:szCs w:val="28"/>
          <w:lang w:val="en-US" w:eastAsia="zh-CN"/>
        </w:rPr>
        <w:t>3.6.2实用性和先进性</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采用先进成熟的技术满足用户使用需求，兼顾其他相关的管理需求，使整个系统在相当一段时期内保持技术的先进性，而不至于落后，以适应现代科技和信息化技术快速发展的大趋势和大方向。同时，用户在短时间内不必再为系统的升级而开销，有效的保护了用户投资。在保证系统先进性的前提下，也要充分考虑系统的实用性，毕竟只先进不实用的系统不是用户真正需要的，最大程度的满足用户建设需要、贴合用户使用需求，才能满足用户的实用性要求。</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180" w:name="_Toc6728"/>
      <w:bookmarkStart w:id="181" w:name="_Toc8163"/>
      <w:bookmarkStart w:id="182" w:name="_Toc1351"/>
      <w:bookmarkStart w:id="183" w:name="_Toc8526"/>
      <w:bookmarkStart w:id="184" w:name="_Toc13379"/>
      <w:bookmarkStart w:id="185" w:name="_Toc20711"/>
      <w:bookmarkStart w:id="186" w:name="_Toc8825"/>
      <w:bookmarkStart w:id="187" w:name="_Toc823"/>
      <w:bookmarkStart w:id="188" w:name="_Toc5934"/>
      <w:bookmarkStart w:id="189" w:name="_Toc25976"/>
      <w:bookmarkStart w:id="190" w:name="_Toc24477"/>
      <w:bookmarkStart w:id="191" w:name="_Toc21988"/>
      <w:bookmarkStart w:id="192" w:name="_Toc25402"/>
      <w:bookmarkStart w:id="193" w:name="_Toc5781"/>
      <w:r>
        <w:rPr>
          <w:rFonts w:hint="eastAsia" w:ascii="宋体" w:hAnsi="宋体" w:eastAsia="宋体" w:cs="宋体"/>
          <w:b/>
          <w:bCs/>
          <w:color w:val="auto"/>
          <w:sz w:val="28"/>
          <w:szCs w:val="28"/>
          <w:lang w:val="en-US" w:eastAsia="zh-CN"/>
        </w:rPr>
        <w:t>3.6.3标准化、开放性、兼容性</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选择标准、开放的技术和应用标准，软件协议上真正实现开放，同时基于开放式标准，坚持统一规范的原则，实现标准化、模块化，从而为未来系统的开放、兼容、发展奠定基础。</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194" w:name="_Toc6787"/>
      <w:bookmarkStart w:id="195" w:name="_Toc19422"/>
      <w:bookmarkStart w:id="196" w:name="_Toc547"/>
      <w:bookmarkStart w:id="197" w:name="_Toc14153"/>
      <w:bookmarkStart w:id="198" w:name="_Toc29076"/>
      <w:bookmarkStart w:id="199" w:name="_Toc14197"/>
      <w:bookmarkStart w:id="200" w:name="_Toc14083"/>
      <w:bookmarkStart w:id="201" w:name="_Toc26660"/>
      <w:bookmarkStart w:id="202" w:name="_Toc4302"/>
      <w:bookmarkStart w:id="203" w:name="_Toc29896"/>
      <w:bookmarkStart w:id="204" w:name="_Toc13764"/>
      <w:bookmarkStart w:id="205" w:name="_Toc7077"/>
      <w:bookmarkStart w:id="206" w:name="_Toc22495"/>
      <w:bookmarkStart w:id="207" w:name="_Toc1156"/>
      <w:r>
        <w:rPr>
          <w:rFonts w:hint="eastAsia" w:ascii="宋体" w:hAnsi="宋体" w:eastAsia="宋体" w:cs="宋体"/>
          <w:b/>
          <w:bCs/>
          <w:color w:val="auto"/>
          <w:sz w:val="28"/>
          <w:szCs w:val="28"/>
          <w:lang w:val="en-US" w:eastAsia="zh-CN"/>
        </w:rPr>
        <w:t>3.6.4高可靠性、稳定性</w:t>
      </w:r>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业务系统的运行，高可靠性是第一位的。要对系统架构进行高可靠性的设计和建设。采用冗余、分布式、集群、热备等相关的技术手段，为整个系统的稳定运行保驾护航。</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208" w:name="_Toc1884"/>
      <w:bookmarkStart w:id="209" w:name="_Toc14498"/>
      <w:bookmarkStart w:id="210" w:name="_Toc27362"/>
      <w:bookmarkStart w:id="211" w:name="_Toc20325"/>
      <w:bookmarkStart w:id="212" w:name="_Toc7577"/>
      <w:bookmarkStart w:id="213" w:name="_Toc31689"/>
      <w:bookmarkStart w:id="214" w:name="_Toc20768"/>
      <w:bookmarkStart w:id="215" w:name="_Toc13412"/>
      <w:bookmarkStart w:id="216" w:name="_Toc5456"/>
      <w:bookmarkStart w:id="217" w:name="_Toc29712"/>
      <w:bookmarkStart w:id="218" w:name="_Toc20681"/>
      <w:bookmarkStart w:id="219" w:name="_Toc21443"/>
      <w:bookmarkStart w:id="220" w:name="_Toc15147"/>
      <w:bookmarkStart w:id="221" w:name="_Toc21851"/>
      <w:r>
        <w:rPr>
          <w:rFonts w:hint="eastAsia" w:ascii="宋体" w:hAnsi="宋体" w:eastAsia="宋体" w:cs="宋体"/>
          <w:b/>
          <w:bCs/>
          <w:color w:val="auto"/>
          <w:sz w:val="28"/>
          <w:szCs w:val="28"/>
          <w:lang w:val="en-US" w:eastAsia="zh-CN"/>
        </w:rPr>
        <w:t>3.6.5易用性</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系统建成后是否能让用户使用人员很快上手，这直接关系到系统的使用效率。因此，在系统建设中，必须坚持系统的易用性原则。在系统的操作和控制方式上，尽可能通过技术手段，使得操作人员可以快速掌握系统的使用。</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222" w:name="_Toc14631"/>
      <w:bookmarkStart w:id="223" w:name="_Toc24004"/>
      <w:bookmarkStart w:id="224" w:name="_Toc4780"/>
      <w:bookmarkStart w:id="225" w:name="_Toc15863"/>
      <w:bookmarkStart w:id="226" w:name="_Toc10534"/>
      <w:bookmarkStart w:id="227" w:name="_Toc4512"/>
      <w:bookmarkStart w:id="228" w:name="_Toc4178"/>
      <w:bookmarkStart w:id="229" w:name="_Toc25979"/>
      <w:bookmarkStart w:id="230" w:name="_Toc27000"/>
      <w:bookmarkStart w:id="231" w:name="_Toc12335"/>
      <w:bookmarkStart w:id="232" w:name="_Toc7038"/>
      <w:bookmarkStart w:id="233" w:name="_Toc25558"/>
      <w:bookmarkStart w:id="234" w:name="_Toc7606"/>
      <w:bookmarkStart w:id="235" w:name="_Toc10588"/>
      <w:r>
        <w:rPr>
          <w:rFonts w:hint="eastAsia" w:ascii="宋体" w:hAnsi="宋体" w:eastAsia="宋体" w:cs="宋体"/>
          <w:b/>
          <w:bCs/>
          <w:color w:val="auto"/>
          <w:sz w:val="28"/>
          <w:szCs w:val="28"/>
          <w:lang w:val="en-US" w:eastAsia="zh-CN"/>
        </w:rPr>
        <w:t>3.6.6灵活性和可扩展性</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pPr>
        <w:spacing w:line="360" w:lineRule="auto"/>
        <w:ind w:firstLine="480" w:firstLine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考虑到未来业务的调整及快速发展，系统结构要层次化、模块化，易于未来应用的扩展。现代化的系统应该是一个不断发展、与时俱进的系统，所以它必须具有良好的灵活性和可扩展性，能够根据用户不断发展的业务需要，方便灵活的进行扩展和升级，并提供技术升级、设备更新的灵活性。</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236" w:name="_Toc4964"/>
      <w:bookmarkStart w:id="237" w:name="_Toc20777"/>
      <w:bookmarkStart w:id="238" w:name="_Toc1306"/>
      <w:bookmarkStart w:id="239" w:name="_Toc20356"/>
      <w:bookmarkStart w:id="240" w:name="_Toc5847"/>
      <w:bookmarkStart w:id="241" w:name="_Toc6992"/>
      <w:bookmarkStart w:id="242" w:name="_Toc27254"/>
      <w:bookmarkStart w:id="243" w:name="_Toc29552"/>
      <w:bookmarkStart w:id="244" w:name="_Toc3880"/>
      <w:bookmarkStart w:id="245" w:name="_Toc6116"/>
      <w:bookmarkStart w:id="246" w:name="_Toc17594"/>
      <w:bookmarkStart w:id="247" w:name="_Toc32692"/>
      <w:bookmarkStart w:id="248" w:name="_Toc6746"/>
      <w:bookmarkStart w:id="249" w:name="_Toc16600"/>
      <w:r>
        <w:rPr>
          <w:rFonts w:hint="eastAsia" w:ascii="宋体" w:hAnsi="宋体" w:eastAsia="宋体" w:cs="宋体"/>
          <w:b/>
          <w:bCs/>
          <w:color w:val="auto"/>
          <w:sz w:val="28"/>
          <w:szCs w:val="28"/>
          <w:lang w:val="en-US" w:eastAsia="zh-CN"/>
        </w:rPr>
        <w:t>3.6.7经济性和投资保护</w:t>
      </w:r>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pPr>
        <w:spacing w:line="360" w:lineRule="auto"/>
        <w:ind w:firstLine="480" w:firstLineChars="200"/>
        <w:rPr>
          <w:rFonts w:hint="eastAsia" w:ascii="宋体" w:hAnsi="宋体" w:eastAsia="宋体" w:cs="宋体"/>
          <w:color w:val="auto"/>
          <w:highlight w:val="none"/>
        </w:rPr>
      </w:pPr>
      <w:r>
        <w:rPr>
          <w:rFonts w:hint="eastAsia" w:ascii="宋体" w:hAnsi="宋体" w:eastAsia="宋体" w:cs="宋体"/>
          <w:color w:val="auto"/>
          <w:sz w:val="24"/>
          <w:szCs w:val="24"/>
          <w:lang w:val="en-US" w:eastAsia="zh-CN"/>
        </w:rPr>
        <w:t>应以较高的性能价格比构建系统，无论是技术的选择上还是系统的构建上，使资金的产出投入比达到最大值。能以较低的成本、较少的人员投入来维持系统的正常运转，以体现系统的高效能与高效益。并且在不影响系统改造目标的前提下，尽可能保留和延长现有系统运行，以充分利用以往资金与技术方面的投入。</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250" w:name="_Toc26581"/>
      <w:bookmarkStart w:id="251" w:name="_Toc454981585"/>
      <w:bookmarkStart w:id="252" w:name="_Toc406"/>
      <w:r>
        <w:rPr>
          <w:rFonts w:hint="eastAsia" w:ascii="宋体" w:hAnsi="宋体" w:eastAsia="宋体" w:cs="宋体"/>
          <w:b/>
          <w:bCs/>
          <w:color w:val="auto"/>
          <w:sz w:val="28"/>
          <w:szCs w:val="28"/>
          <w:lang w:val="en-US" w:eastAsia="zh-CN"/>
        </w:rPr>
        <w:t>4功能模块设计</w:t>
      </w:r>
      <w:bookmarkEnd w:id="250"/>
      <w:bookmarkEnd w:id="251"/>
      <w:bookmarkEnd w:id="252"/>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outlineLvl w:val="0"/>
        <w:rPr>
          <w:rFonts w:hint="default" w:ascii="宋体" w:hAnsi="宋体" w:eastAsia="宋体" w:cs="宋体"/>
          <w:b/>
          <w:bCs/>
          <w:color w:val="auto"/>
          <w:sz w:val="28"/>
          <w:szCs w:val="28"/>
          <w:lang w:val="en-US" w:eastAsia="zh-CN"/>
        </w:rPr>
      </w:pPr>
      <w:bookmarkStart w:id="253" w:name="_Toc80280837"/>
      <w:bookmarkStart w:id="254" w:name="_Toc16505"/>
      <w:bookmarkStart w:id="255" w:name="_Toc31164"/>
      <w:bookmarkStart w:id="256" w:name="_Toc18459"/>
      <w:r>
        <w:rPr>
          <w:rFonts w:hint="eastAsia" w:ascii="宋体" w:hAnsi="宋体" w:eastAsia="宋体" w:cs="宋体"/>
          <w:b/>
          <w:bCs/>
          <w:color w:val="auto"/>
          <w:sz w:val="28"/>
          <w:szCs w:val="28"/>
        </w:rPr>
        <w:t>4.1</w:t>
      </w:r>
      <w:bookmarkEnd w:id="253"/>
      <w:bookmarkEnd w:id="254"/>
      <w:r>
        <w:rPr>
          <w:rFonts w:hint="eastAsia" w:ascii="宋体" w:hAnsi="宋体" w:eastAsia="宋体" w:cs="宋体"/>
          <w:b/>
          <w:bCs/>
          <w:color w:val="auto"/>
          <w:sz w:val="28"/>
          <w:szCs w:val="28"/>
          <w:lang w:val="en-US" w:eastAsia="zh-CN"/>
        </w:rPr>
        <w:t>基础信息维护</w:t>
      </w:r>
      <w:bookmarkEnd w:id="255"/>
      <w:bookmarkEnd w:id="256"/>
    </w:p>
    <w:p>
      <w:pPr>
        <w:pStyle w:val="23"/>
        <w:widowControl/>
        <w:numPr>
          <w:ilvl w:val="0"/>
          <w:numId w:val="10"/>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业务描述</w:t>
      </w:r>
    </w:p>
    <w:p>
      <w:pPr>
        <w:spacing w:line="360" w:lineRule="auto"/>
        <w:ind w:firstLine="480" w:firstLineChars="20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基础信息维护模块主要用于配置投资项目管理过程中用到的基础信息例如：投资项目类型，投资阶段，被投资企业所属行业，需求资金及投资形式</w:t>
      </w:r>
    </w:p>
    <w:p>
      <w:pPr>
        <w:pStyle w:val="23"/>
        <w:widowControl/>
        <w:numPr>
          <w:ilvl w:val="0"/>
          <w:numId w:val="10"/>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功能描述</w:t>
      </w:r>
    </w:p>
    <w:p>
      <w:pPr>
        <w:pStyle w:val="24"/>
        <w:numPr>
          <w:ilvl w:val="0"/>
          <w:numId w:val="11"/>
        </w:numPr>
        <w:tabs>
          <w:tab w:val="left" w:pos="633"/>
        </w:tabs>
        <w:spacing w:line="360" w:lineRule="auto"/>
        <w:ind w:firstLineChars="0"/>
        <w:rPr>
          <w:rFonts w:hint="eastAsia" w:ascii="宋体" w:eastAsia="宋体" w:cs="宋体"/>
          <w:color w:val="auto"/>
          <w:kern w:val="2"/>
          <w:sz w:val="24"/>
          <w:szCs w:val="24"/>
          <w:lang w:val="en-US" w:eastAsia="zh-CN"/>
        </w:rPr>
      </w:pPr>
      <w:r>
        <w:rPr>
          <w:rFonts w:hint="eastAsia" w:ascii="宋体" w:eastAsia="宋体" w:cs="宋体"/>
          <w:color w:val="auto"/>
          <w:kern w:val="2"/>
          <w:sz w:val="24"/>
          <w:szCs w:val="24"/>
          <w:lang w:val="en-US" w:eastAsia="zh-CN"/>
        </w:rPr>
        <w:t>页面左上角放置“新增”按钮，点击后弹出表单；点击表单的“上级机构”按钮，弹出机构下拉树可供选择，用户填写名称，选择级别和可用标志后点击下方的“确认按钮”可进行保存操作</w:t>
      </w:r>
    </w:p>
    <w:p>
      <w:pPr>
        <w:pStyle w:val="24"/>
        <w:numPr>
          <w:ilvl w:val="0"/>
          <w:numId w:val="11"/>
        </w:numPr>
        <w:tabs>
          <w:tab w:val="left" w:pos="633"/>
        </w:tabs>
        <w:spacing w:line="360" w:lineRule="auto"/>
        <w:ind w:firstLineChars="0"/>
        <w:rPr>
          <w:rFonts w:hint="eastAsia" w:ascii="宋体" w:eastAsia="宋体" w:cs="宋体"/>
          <w:color w:val="auto"/>
          <w:kern w:val="2"/>
          <w:sz w:val="24"/>
          <w:szCs w:val="24"/>
          <w:lang w:val="en-US" w:eastAsia="zh-CN"/>
        </w:rPr>
      </w:pPr>
      <w:r>
        <w:rPr>
          <w:rFonts w:hint="eastAsia" w:ascii="宋体" w:eastAsia="宋体" w:cs="宋体"/>
          <w:color w:val="auto"/>
          <w:kern w:val="2"/>
          <w:sz w:val="24"/>
          <w:szCs w:val="24"/>
          <w:lang w:val="en-US" w:eastAsia="zh-CN"/>
        </w:rPr>
        <w:t>保存成功后页面弹出提示信息，提示已保存成功，并刷新当前页面重新加载基础信息列表</w:t>
      </w:r>
    </w:p>
    <w:p>
      <w:pPr>
        <w:pStyle w:val="24"/>
        <w:numPr>
          <w:ilvl w:val="0"/>
          <w:numId w:val="11"/>
        </w:numPr>
        <w:tabs>
          <w:tab w:val="left" w:pos="633"/>
        </w:tabs>
        <w:spacing w:line="360" w:lineRule="auto"/>
        <w:ind w:firstLineChars="0"/>
        <w:rPr>
          <w:rFonts w:hint="eastAsia" w:ascii="宋体" w:eastAsia="宋体" w:cs="宋体"/>
          <w:color w:val="auto"/>
          <w:kern w:val="2"/>
          <w:sz w:val="24"/>
          <w:szCs w:val="24"/>
          <w:lang w:val="en-US" w:eastAsia="zh-CN"/>
        </w:rPr>
      </w:pPr>
      <w:r>
        <w:rPr>
          <w:rFonts w:hint="eastAsia" w:ascii="宋体" w:eastAsia="宋体" w:cs="宋体"/>
          <w:color w:val="auto"/>
          <w:kern w:val="2"/>
          <w:sz w:val="24"/>
          <w:szCs w:val="24"/>
          <w:lang w:val="en-US" w:eastAsia="zh-CN"/>
        </w:rPr>
        <w:t>首页基础信息列表可支持树状结构，用以展示父子级之间的关系</w:t>
      </w:r>
    </w:p>
    <w:p>
      <w:pPr>
        <w:pStyle w:val="23"/>
        <w:widowControl/>
        <w:numPr>
          <w:ilvl w:val="0"/>
          <w:numId w:val="10"/>
        </w:numPr>
        <w:spacing w:line="360" w:lineRule="auto"/>
        <w:ind w:firstLineChars="0"/>
        <w:jc w:val="left"/>
        <w:rPr>
          <w:rFonts w:ascii="宋体" w:hAnsi="宋体" w:cs="宋体"/>
          <w:b/>
          <w:color w:val="auto"/>
        </w:rPr>
      </w:pPr>
      <w:r>
        <w:rPr>
          <w:rFonts w:hint="eastAsia" w:ascii="宋体" w:hAnsi="宋体" w:cs="宋体"/>
          <w:b/>
          <w:color w:val="auto"/>
        </w:rPr>
        <w:t>使用对象：</w:t>
      </w:r>
    </w:p>
    <w:p>
      <w:pPr>
        <w:pStyle w:val="16"/>
        <w:snapToGrid w:val="0"/>
        <w:spacing w:beforeAutospacing="0" w:afterAutospacing="0" w:line="360" w:lineRule="auto"/>
        <w:ind w:firstLine="480" w:firstLineChars="200"/>
        <w:rPr>
          <w:rFonts w:hint="eastAsia" w:ascii="Calibri" w:hAnsi="Calibri" w:eastAsia="宋体" w:cs="宋体"/>
          <w:color w:val="auto"/>
          <w:kern w:val="2"/>
          <w:szCs w:val="21"/>
          <w:lang w:bidi="ar"/>
        </w:rPr>
      </w:pPr>
      <w:r>
        <w:rPr>
          <w:rFonts w:hint="eastAsia" w:ascii="Calibri" w:hAnsi="Calibri" w:eastAsia="宋体" w:cs="宋体"/>
          <w:color w:val="auto"/>
          <w:kern w:val="2"/>
          <w:szCs w:val="21"/>
          <w:lang w:bidi="ar"/>
        </w:rPr>
        <w:t>管理员。</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2"/>
        <w:rPr>
          <w:rFonts w:hint="eastAsia"/>
          <w:color w:val="auto"/>
        </w:rPr>
      </w:pPr>
      <w:r>
        <w:rPr>
          <w:color w:val="auto"/>
        </w:rPr>
        <w:drawing>
          <wp:inline distT="0" distB="0" distL="114300" distR="114300">
            <wp:extent cx="6183630" cy="2781300"/>
            <wp:effectExtent l="0" t="0" r="3810" b="762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16"/>
                    <a:stretch>
                      <a:fillRect/>
                    </a:stretch>
                  </pic:blipFill>
                  <pic:spPr>
                    <a:xfrm>
                      <a:off x="0" y="0"/>
                      <a:ext cx="6183630" cy="2781300"/>
                    </a:xfrm>
                    <a:prstGeom prst="rect">
                      <a:avLst/>
                    </a:prstGeom>
                    <a:noFill/>
                    <a:ln>
                      <a:noFill/>
                    </a:ln>
                  </pic:spPr>
                </pic:pic>
              </a:graphicData>
            </a:graphic>
          </wp:inline>
        </w:drawing>
      </w:r>
    </w:p>
    <w:p>
      <w:pPr>
        <w:pStyle w:val="16"/>
        <w:snapToGrid w:val="0"/>
        <w:spacing w:beforeAutospacing="0" w:afterAutospacing="0" w:line="360" w:lineRule="auto"/>
        <w:ind w:firstLine="480" w:firstLineChars="200"/>
        <w:rPr>
          <w:rFonts w:hint="eastAsia" w:ascii="Calibri" w:hAnsi="Calibri" w:eastAsia="宋体" w:cs="宋体"/>
          <w:color w:val="auto"/>
          <w:kern w:val="2"/>
          <w:szCs w:val="21"/>
          <w:lang w:bidi="ar"/>
        </w:rPr>
      </w:pP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outlineLvl w:val="0"/>
        <w:rPr>
          <w:rFonts w:hint="default" w:ascii="宋体" w:hAnsi="宋体" w:eastAsia="宋体" w:cs="宋体"/>
          <w:b/>
          <w:bCs/>
          <w:color w:val="auto"/>
          <w:sz w:val="28"/>
          <w:szCs w:val="28"/>
          <w:lang w:val="en-US" w:eastAsia="zh-CN"/>
        </w:rPr>
      </w:pPr>
      <w:bookmarkStart w:id="257" w:name="_Toc1754"/>
      <w:bookmarkStart w:id="258" w:name="_Toc80280839"/>
      <w:bookmarkStart w:id="259" w:name="_Toc126"/>
      <w:bookmarkStart w:id="260" w:name="_Toc23830"/>
      <w:r>
        <w:rPr>
          <w:rFonts w:hint="eastAsia" w:ascii="宋体" w:hAnsi="宋体" w:eastAsia="宋体" w:cs="宋体"/>
          <w:b/>
          <w:bCs/>
          <w:color w:val="auto"/>
          <w:sz w:val="28"/>
          <w:szCs w:val="28"/>
        </w:rPr>
        <w:t>4.2</w:t>
      </w:r>
      <w:bookmarkEnd w:id="257"/>
      <w:bookmarkEnd w:id="258"/>
      <w:r>
        <w:rPr>
          <w:rFonts w:hint="eastAsia" w:ascii="宋体" w:hAnsi="宋体" w:eastAsia="宋体" w:cs="宋体"/>
          <w:b/>
          <w:bCs/>
          <w:color w:val="auto"/>
          <w:sz w:val="28"/>
          <w:szCs w:val="28"/>
          <w:lang w:val="en-US" w:eastAsia="zh-CN"/>
        </w:rPr>
        <w:t>投资计划管理</w:t>
      </w:r>
      <w:bookmarkEnd w:id="259"/>
      <w:bookmarkEnd w:id="260"/>
    </w:p>
    <w:p>
      <w:pPr>
        <w:pStyle w:val="23"/>
        <w:widowControl/>
        <w:numPr>
          <w:ilvl w:val="0"/>
          <w:numId w:val="10"/>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业务描述</w:t>
      </w:r>
    </w:p>
    <w:p>
      <w:pPr>
        <w:pStyle w:val="16"/>
        <w:widowControl/>
        <w:tabs>
          <w:tab w:val="left" w:pos="633"/>
        </w:tabs>
        <w:spacing w:beforeAutospacing="0" w:afterAutospacing="0" w:line="360" w:lineRule="auto"/>
        <w:ind w:firstLine="480" w:firstLineChars="200"/>
        <w:rPr>
          <w:rFonts w:hint="eastAsia" w:ascii="宋体" w:hAnsi="宋体" w:eastAsia="宋体" w:cs="宋体"/>
          <w:color w:val="auto"/>
          <w:sz w:val="24"/>
          <w:szCs w:val="24"/>
        </w:rPr>
      </w:pPr>
      <w:r>
        <w:rPr>
          <w:rFonts w:hint="eastAsia" w:ascii="宋体" w:hAnsi="宋体" w:eastAsia="宋体" w:cs="宋体"/>
          <w:color w:val="auto"/>
          <w:kern w:val="2"/>
          <w:sz w:val="24"/>
          <w:szCs w:val="24"/>
          <w:lang w:val="en-US" w:eastAsia="zh-CN"/>
        </w:rPr>
        <w:t>为集团公司提供创建和下发投资计划功能，也可发布子公司上报上来的投资计划，包括项目名称，项目内容，项目地点，公司名称，投资年段，项目开始日期，项目结束日期，项目投资类型，投资方向，需求资金及投资形式，年度资金需求，项目总投资金额，年度计划投资金额等；支持新建，续建，单个发布和批量发布</w:t>
      </w:r>
      <w:r>
        <w:rPr>
          <w:rFonts w:hint="eastAsia" w:ascii="宋体" w:hAnsi="宋体" w:eastAsia="宋体" w:cs="宋体"/>
          <w:color w:val="auto"/>
          <w:kern w:val="2"/>
          <w:sz w:val="24"/>
          <w:szCs w:val="24"/>
        </w:rPr>
        <w:t>。</w:t>
      </w:r>
      <w:r>
        <w:rPr>
          <w:rFonts w:hint="eastAsia" w:ascii="宋体" w:hAnsi="宋体" w:eastAsia="宋体" w:cs="宋体"/>
          <w:color w:val="auto"/>
          <w:sz w:val="24"/>
          <w:szCs w:val="24"/>
          <w:lang w:bidi="ar"/>
        </w:rPr>
        <w:t xml:space="preserve"> </w:t>
      </w:r>
    </w:p>
    <w:p>
      <w:pPr>
        <w:pStyle w:val="23"/>
        <w:widowControl/>
        <w:numPr>
          <w:ilvl w:val="0"/>
          <w:numId w:val="10"/>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功能描述</w:t>
      </w:r>
    </w:p>
    <w:p>
      <w:pPr>
        <w:pStyle w:val="24"/>
        <w:numPr>
          <w:ilvl w:val="0"/>
          <w:numId w:val="13"/>
        </w:numPr>
        <w:tabs>
          <w:tab w:val="left" w:pos="633"/>
        </w:tabs>
        <w:spacing w:line="360" w:lineRule="auto"/>
        <w:ind w:left="733" w:leftChars="235" w:hanging="240" w:hangingChars="100"/>
        <w:rPr>
          <w:rFonts w:hint="eastAsia" w:ascii="宋体" w:hAnsi="宋体" w:eastAsia="宋体" w:cs="宋体"/>
          <w:b w:val="0"/>
          <w:bCs/>
          <w:color w:val="auto"/>
          <w:sz w:val="24"/>
          <w:szCs w:val="24"/>
        </w:rPr>
      </w:pPr>
      <w:r>
        <w:rPr>
          <w:rFonts w:hint="eastAsia" w:ascii="宋体" w:eastAsia="宋体" w:cs="宋体"/>
          <w:b w:val="0"/>
          <w:bCs/>
          <w:color w:val="auto"/>
          <w:sz w:val="24"/>
          <w:szCs w:val="24"/>
          <w:lang w:val="en-US" w:eastAsia="zh-CN"/>
        </w:rPr>
        <w:t>点击页面左上角“检索”按钮，检索条件随之展开，包括公司名称下拉列表，投资年度下拉列表，填报类型下拉列表，项目投资类型选择框，项目编号，项目名称和项目名称输入框。</w:t>
      </w:r>
    </w:p>
    <w:p>
      <w:pPr>
        <w:pStyle w:val="24"/>
        <w:numPr>
          <w:ilvl w:val="0"/>
          <w:numId w:val="13"/>
        </w:numPr>
        <w:tabs>
          <w:tab w:val="left" w:pos="633"/>
        </w:tabs>
        <w:spacing w:line="360" w:lineRule="auto"/>
        <w:ind w:left="733" w:leftChars="235" w:hanging="240" w:hangingChars="100"/>
        <w:rPr>
          <w:rFonts w:hint="eastAsia" w:ascii="宋体" w:hAnsi="宋体" w:eastAsia="宋体" w:cs="宋体"/>
          <w:b w:val="0"/>
          <w:bCs/>
          <w:color w:val="auto"/>
          <w:sz w:val="24"/>
          <w:szCs w:val="24"/>
        </w:rPr>
      </w:pPr>
      <w:r>
        <w:rPr>
          <w:rFonts w:hint="eastAsia" w:ascii="宋体" w:eastAsia="宋体" w:cs="宋体"/>
          <w:b w:val="0"/>
          <w:bCs/>
          <w:color w:val="auto"/>
          <w:sz w:val="24"/>
          <w:szCs w:val="24"/>
          <w:lang w:val="en-US" w:eastAsia="zh-CN"/>
        </w:rPr>
        <w:t>查新点击“检索”按钮后检索条件隐藏</w:t>
      </w:r>
    </w:p>
    <w:p>
      <w:pPr>
        <w:pStyle w:val="24"/>
        <w:numPr>
          <w:ilvl w:val="0"/>
          <w:numId w:val="13"/>
        </w:numPr>
        <w:tabs>
          <w:tab w:val="left" w:pos="633"/>
        </w:tabs>
        <w:spacing w:line="360" w:lineRule="auto"/>
        <w:ind w:left="733" w:leftChars="235" w:hanging="240" w:hangingChars="100"/>
        <w:rPr>
          <w:rFonts w:hint="eastAsia" w:ascii="宋体" w:hAnsi="宋体" w:eastAsia="宋体" w:cs="宋体"/>
          <w:b w:val="0"/>
          <w:bCs/>
          <w:color w:val="auto"/>
          <w:sz w:val="24"/>
          <w:szCs w:val="24"/>
        </w:rPr>
      </w:pPr>
      <w:r>
        <w:rPr>
          <w:rFonts w:hint="eastAsia" w:ascii="宋体" w:eastAsia="宋体" w:cs="宋体"/>
          <w:b w:val="0"/>
          <w:bCs/>
          <w:color w:val="auto"/>
          <w:sz w:val="24"/>
          <w:szCs w:val="24"/>
          <w:lang w:val="en-US" w:eastAsia="zh-CN"/>
        </w:rPr>
        <w:t>点击新增项目弹出信息录入表单，录入完成后点击保存</w:t>
      </w:r>
    </w:p>
    <w:p>
      <w:pPr>
        <w:pStyle w:val="24"/>
        <w:numPr>
          <w:ilvl w:val="0"/>
          <w:numId w:val="13"/>
        </w:numPr>
        <w:tabs>
          <w:tab w:val="left" w:pos="633"/>
        </w:tabs>
        <w:spacing w:line="360" w:lineRule="auto"/>
        <w:ind w:left="733" w:leftChars="235" w:hanging="240" w:hangingChars="100"/>
        <w:rPr>
          <w:rFonts w:hint="eastAsia" w:ascii="宋体" w:hAnsi="宋体" w:eastAsia="宋体" w:cs="宋体"/>
          <w:b w:val="0"/>
          <w:bCs/>
          <w:color w:val="auto"/>
          <w:sz w:val="24"/>
          <w:szCs w:val="24"/>
        </w:rPr>
      </w:pPr>
      <w:r>
        <w:rPr>
          <w:rFonts w:hint="eastAsia" w:ascii="宋体" w:eastAsia="宋体" w:cs="宋体"/>
          <w:b w:val="0"/>
          <w:bCs/>
          <w:color w:val="auto"/>
          <w:sz w:val="24"/>
          <w:szCs w:val="24"/>
          <w:lang w:val="en-US" w:eastAsia="zh-CN"/>
        </w:rPr>
        <w:t>保存成功后页面弹出提示信息，列表页随之刷新</w:t>
      </w:r>
    </w:p>
    <w:p>
      <w:pPr>
        <w:pStyle w:val="23"/>
        <w:widowControl/>
        <w:numPr>
          <w:ilvl w:val="0"/>
          <w:numId w:val="10"/>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使用对象：</w:t>
      </w:r>
    </w:p>
    <w:p>
      <w:pPr>
        <w:pStyle w:val="16"/>
        <w:snapToGrid w:val="0"/>
        <w:spacing w:beforeAutospacing="0" w:afterAutospacing="0" w:line="360" w:lineRule="auto"/>
        <w:ind w:firstLine="480" w:firstLineChars="200"/>
        <w:rPr>
          <w:rFonts w:hint="eastAsia" w:ascii="宋体" w:hAnsi="宋体" w:eastAsia="宋体" w:cs="宋体"/>
          <w:color w:val="auto"/>
          <w:kern w:val="2"/>
          <w:sz w:val="24"/>
          <w:szCs w:val="24"/>
          <w:lang w:bidi="ar"/>
        </w:rPr>
      </w:pPr>
      <w:r>
        <w:rPr>
          <w:rFonts w:hint="eastAsia" w:ascii="宋体" w:hAnsi="宋体" w:eastAsia="宋体" w:cs="宋体"/>
          <w:color w:val="auto"/>
          <w:kern w:val="2"/>
          <w:sz w:val="24"/>
          <w:szCs w:val="24"/>
          <w:lang w:bidi="ar"/>
        </w:rPr>
        <w:t>具有该模块权限的</w:t>
      </w:r>
      <w:r>
        <w:rPr>
          <w:rFonts w:hint="eastAsia" w:ascii="宋体" w:hAnsi="宋体" w:eastAsia="宋体" w:cs="宋体"/>
          <w:color w:val="auto"/>
          <w:kern w:val="2"/>
          <w:sz w:val="24"/>
          <w:szCs w:val="24"/>
          <w:lang w:val="en-US" w:eastAsia="zh-CN" w:bidi="ar"/>
        </w:rPr>
        <w:t>集团公司</w:t>
      </w:r>
      <w:r>
        <w:rPr>
          <w:rFonts w:hint="eastAsia" w:ascii="宋体" w:hAnsi="宋体" w:eastAsia="宋体" w:cs="宋体"/>
          <w:color w:val="auto"/>
          <w:kern w:val="2"/>
          <w:sz w:val="24"/>
          <w:szCs w:val="24"/>
          <w:lang w:bidi="ar"/>
        </w:rPr>
        <w:t>用户或管理员。</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16"/>
        <w:snapToGrid w:val="0"/>
        <w:spacing w:beforeAutospacing="0" w:afterAutospacing="0" w:line="360" w:lineRule="auto"/>
        <w:ind w:firstLine="480" w:firstLineChars="200"/>
        <w:rPr>
          <w:rFonts w:hint="eastAsia" w:ascii="宋体" w:hAnsi="宋体" w:eastAsia="宋体" w:cs="宋体"/>
          <w:color w:val="auto"/>
          <w:kern w:val="2"/>
          <w:sz w:val="24"/>
          <w:szCs w:val="24"/>
          <w:lang w:bidi="ar"/>
        </w:rPr>
      </w:pPr>
      <w:r>
        <w:rPr>
          <w:color w:val="auto"/>
        </w:rPr>
        <w:drawing>
          <wp:inline distT="0" distB="0" distL="114300" distR="114300">
            <wp:extent cx="6178550" cy="2802255"/>
            <wp:effectExtent l="0" t="0" r="8890" b="190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17"/>
                    <a:stretch>
                      <a:fillRect/>
                    </a:stretch>
                  </pic:blipFill>
                  <pic:spPr>
                    <a:xfrm>
                      <a:off x="0" y="0"/>
                      <a:ext cx="6178550" cy="2802255"/>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rPr>
      </w:pPr>
      <w:bookmarkStart w:id="261" w:name="_Toc80280843"/>
      <w:bookmarkStart w:id="262" w:name="_Toc7630"/>
      <w:bookmarkStart w:id="263" w:name="_Toc7898"/>
      <w:bookmarkStart w:id="264" w:name="_Toc28514"/>
      <w:r>
        <w:rPr>
          <w:rFonts w:hint="eastAsia" w:ascii="宋体" w:hAnsi="宋体" w:eastAsia="宋体" w:cs="宋体"/>
          <w:b/>
          <w:bCs/>
          <w:color w:val="auto"/>
          <w:sz w:val="28"/>
          <w:szCs w:val="28"/>
        </w:rPr>
        <w:t>4.3</w:t>
      </w:r>
      <w:bookmarkEnd w:id="261"/>
      <w:bookmarkEnd w:id="262"/>
      <w:r>
        <w:rPr>
          <w:rFonts w:hint="eastAsia" w:ascii="宋体" w:hAnsi="宋体" w:eastAsia="宋体" w:cs="宋体"/>
          <w:b/>
          <w:bCs/>
          <w:color w:val="auto"/>
          <w:sz w:val="28"/>
          <w:szCs w:val="28"/>
          <w:lang w:val="en-US" w:eastAsia="zh-CN"/>
        </w:rPr>
        <w:t>投资需求管理</w:t>
      </w:r>
      <w:bookmarkEnd w:id="263"/>
      <w:bookmarkEnd w:id="264"/>
    </w:p>
    <w:p>
      <w:pPr>
        <w:pStyle w:val="23"/>
        <w:widowControl/>
        <w:numPr>
          <w:ilvl w:val="0"/>
          <w:numId w:val="10"/>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业务描述</w:t>
      </w:r>
    </w:p>
    <w:p>
      <w:pPr>
        <w:pStyle w:val="16"/>
        <w:widowControl/>
        <w:tabs>
          <w:tab w:val="left" w:pos="633"/>
        </w:tabs>
        <w:spacing w:beforeAutospacing="0" w:afterAutospacing="0" w:line="360" w:lineRule="auto"/>
        <w:ind w:firstLine="480" w:firstLineChars="200"/>
        <w:rPr>
          <w:rFonts w:hint="default" w:ascii="宋体" w:hAnsi="宋体" w:eastAsia="宋体" w:cs="宋体"/>
          <w:color w:val="auto"/>
          <w:kern w:val="2"/>
          <w:sz w:val="24"/>
          <w:szCs w:val="24"/>
          <w:lang w:val="en-US" w:eastAsia="zh-CN"/>
        </w:rPr>
      </w:pPr>
      <w:r>
        <w:rPr>
          <w:rFonts w:hint="eastAsia" w:ascii="宋体" w:hAnsi="宋体" w:eastAsia="宋体" w:cs="宋体"/>
          <w:color w:val="auto"/>
          <w:kern w:val="2"/>
          <w:sz w:val="24"/>
          <w:szCs w:val="24"/>
          <w:lang w:val="en-US" w:eastAsia="zh-CN"/>
        </w:rPr>
        <w:t>主要为集团用户提供了子公司上报数据的审核功能</w:t>
      </w:r>
      <w:r>
        <w:rPr>
          <w:rFonts w:hint="eastAsia" w:ascii="宋体" w:hAnsi="宋体" w:eastAsia="宋体" w:cs="宋体"/>
          <w:color w:val="auto"/>
          <w:kern w:val="2"/>
          <w:sz w:val="24"/>
          <w:szCs w:val="24"/>
        </w:rPr>
        <w:t>。</w:t>
      </w:r>
      <w:r>
        <w:rPr>
          <w:rFonts w:hint="eastAsia" w:ascii="宋体" w:hAnsi="宋体" w:eastAsia="宋体" w:cs="宋体"/>
          <w:color w:val="auto"/>
          <w:kern w:val="2"/>
          <w:sz w:val="24"/>
          <w:szCs w:val="24"/>
          <w:lang w:val="en-US" w:eastAsia="zh-CN"/>
        </w:rPr>
        <w:t>支持单条审核和批量审核，可对待审核的项目进行审核描述，审核不通过时描述信息为必填</w:t>
      </w:r>
    </w:p>
    <w:p>
      <w:pPr>
        <w:pStyle w:val="23"/>
        <w:widowControl/>
        <w:numPr>
          <w:ilvl w:val="0"/>
          <w:numId w:val="10"/>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功能描述</w:t>
      </w:r>
    </w:p>
    <w:p>
      <w:pPr>
        <w:pStyle w:val="16"/>
        <w:widowControl/>
        <w:numPr>
          <w:ilvl w:val="0"/>
          <w:numId w:val="14"/>
        </w:numPr>
        <w:tabs>
          <w:tab w:val="clear" w:pos="425"/>
        </w:tabs>
        <w:spacing w:beforeAutospacing="0" w:afterAutospacing="0"/>
        <w:ind w:left="420" w:left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点击进入投资需求管理页面后默认加载全部投资需求信息，未审核状态，生成时间倒序排序</w:t>
      </w:r>
    </w:p>
    <w:p>
      <w:pPr>
        <w:pStyle w:val="16"/>
        <w:widowControl/>
        <w:numPr>
          <w:ilvl w:val="0"/>
          <w:numId w:val="14"/>
        </w:numPr>
        <w:tabs>
          <w:tab w:val="clear" w:pos="425"/>
        </w:tabs>
        <w:spacing w:beforeAutospacing="0" w:afterAutospacing="0"/>
        <w:ind w:left="420" w:left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点击明细后弹出表单可查看所有待审核信息</w:t>
      </w:r>
    </w:p>
    <w:p>
      <w:pPr>
        <w:pStyle w:val="16"/>
        <w:widowControl/>
        <w:numPr>
          <w:ilvl w:val="0"/>
          <w:numId w:val="14"/>
        </w:numPr>
        <w:tabs>
          <w:tab w:val="clear" w:pos="425"/>
        </w:tabs>
        <w:spacing w:beforeAutospacing="0" w:afterAutospacing="0"/>
        <w:ind w:left="420" w:left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点击列表最左侧复选框，选中后点击页面上方批量审核，弹出审核表单，选择审核结果后弹出提示信息，列表页随之刷新</w:t>
      </w:r>
    </w:p>
    <w:p>
      <w:pPr>
        <w:pStyle w:val="16"/>
        <w:widowControl/>
        <w:numPr>
          <w:ilvl w:val="0"/>
          <w:numId w:val="14"/>
        </w:numPr>
        <w:tabs>
          <w:tab w:val="clear" w:pos="425"/>
        </w:tabs>
        <w:spacing w:beforeAutospacing="0" w:afterAutospacing="0"/>
        <w:ind w:left="420" w:leftChars="200"/>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若审核未通过则审核描述项为必填</w:t>
      </w:r>
    </w:p>
    <w:p>
      <w:pPr>
        <w:pStyle w:val="23"/>
        <w:widowControl/>
        <w:numPr>
          <w:ilvl w:val="0"/>
          <w:numId w:val="10"/>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使用对象：</w:t>
      </w:r>
    </w:p>
    <w:p>
      <w:pPr>
        <w:pStyle w:val="16"/>
        <w:snapToGrid w:val="0"/>
        <w:spacing w:beforeAutospacing="0" w:afterAutospacing="0" w:line="360" w:lineRule="auto"/>
        <w:ind w:firstLine="480" w:firstLineChars="200"/>
        <w:rPr>
          <w:rFonts w:hint="eastAsia" w:ascii="宋体" w:hAnsi="宋体" w:eastAsia="宋体" w:cs="宋体"/>
          <w:color w:val="auto"/>
          <w:kern w:val="2"/>
          <w:sz w:val="24"/>
          <w:szCs w:val="24"/>
          <w:lang w:bidi="ar"/>
        </w:rPr>
      </w:pPr>
      <w:bookmarkStart w:id="265" w:name="_Toc80280845"/>
      <w:bookmarkStart w:id="266" w:name="_Toc1120"/>
      <w:r>
        <w:rPr>
          <w:rFonts w:hint="eastAsia" w:ascii="宋体" w:hAnsi="宋体" w:eastAsia="宋体" w:cs="宋体"/>
          <w:color w:val="auto"/>
          <w:kern w:val="2"/>
          <w:sz w:val="24"/>
          <w:szCs w:val="24"/>
          <w:lang w:bidi="ar"/>
        </w:rPr>
        <w:t>具有该模块权限的</w:t>
      </w:r>
      <w:r>
        <w:rPr>
          <w:rFonts w:hint="eastAsia" w:ascii="宋体" w:hAnsi="宋体" w:eastAsia="宋体" w:cs="宋体"/>
          <w:color w:val="auto"/>
          <w:kern w:val="2"/>
          <w:sz w:val="24"/>
          <w:szCs w:val="24"/>
          <w:lang w:val="en-US" w:eastAsia="zh-CN" w:bidi="ar"/>
        </w:rPr>
        <w:t>集团公司</w:t>
      </w:r>
      <w:r>
        <w:rPr>
          <w:rFonts w:hint="eastAsia" w:ascii="宋体" w:hAnsi="宋体" w:eastAsia="宋体" w:cs="宋体"/>
          <w:color w:val="auto"/>
          <w:kern w:val="2"/>
          <w:sz w:val="24"/>
          <w:szCs w:val="24"/>
          <w:lang w:bidi="ar"/>
        </w:rPr>
        <w:t>用户或管理员。</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2"/>
        <w:rPr>
          <w:rFonts w:hint="eastAsia"/>
          <w:color w:val="auto"/>
        </w:rPr>
      </w:pPr>
    </w:p>
    <w:p>
      <w:pPr>
        <w:pStyle w:val="16"/>
        <w:snapToGrid w:val="0"/>
        <w:spacing w:beforeAutospacing="0" w:afterAutospacing="0" w:line="360" w:lineRule="auto"/>
        <w:ind w:firstLine="480" w:firstLineChars="200"/>
        <w:rPr>
          <w:rFonts w:hint="eastAsia" w:ascii="宋体" w:hAnsi="宋体" w:eastAsia="宋体" w:cs="宋体"/>
          <w:color w:val="auto"/>
          <w:kern w:val="2"/>
          <w:sz w:val="24"/>
          <w:szCs w:val="24"/>
          <w:lang w:bidi="ar"/>
        </w:rPr>
      </w:pPr>
      <w:r>
        <w:rPr>
          <w:color w:val="auto"/>
        </w:rPr>
        <w:drawing>
          <wp:inline distT="0" distB="0" distL="114300" distR="114300">
            <wp:extent cx="6184265" cy="2847975"/>
            <wp:effectExtent l="0" t="0" r="3175" b="190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8"/>
                    <a:stretch>
                      <a:fillRect/>
                    </a:stretch>
                  </pic:blipFill>
                  <pic:spPr>
                    <a:xfrm>
                      <a:off x="0" y="0"/>
                      <a:ext cx="6184265" cy="2847975"/>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outlineLvl w:val="0"/>
        <w:rPr>
          <w:rFonts w:hint="default" w:ascii="宋体" w:hAnsi="宋体" w:eastAsia="宋体" w:cs="宋体"/>
          <w:b/>
          <w:bCs/>
          <w:color w:val="auto"/>
          <w:sz w:val="28"/>
          <w:szCs w:val="28"/>
          <w:lang w:val="en-US" w:eastAsia="zh-CN"/>
        </w:rPr>
      </w:pPr>
      <w:bookmarkStart w:id="267" w:name="_Toc21439"/>
      <w:bookmarkStart w:id="268" w:name="_Toc26759"/>
      <w:r>
        <w:rPr>
          <w:rFonts w:hint="eastAsia" w:ascii="宋体" w:hAnsi="宋体" w:eastAsia="宋体" w:cs="宋体"/>
          <w:b/>
          <w:bCs/>
          <w:color w:val="auto"/>
          <w:sz w:val="28"/>
          <w:szCs w:val="28"/>
        </w:rPr>
        <w:t>4.4</w:t>
      </w:r>
      <w:bookmarkEnd w:id="265"/>
      <w:bookmarkEnd w:id="266"/>
      <w:r>
        <w:rPr>
          <w:rFonts w:hint="eastAsia" w:ascii="宋体" w:hAnsi="宋体" w:eastAsia="宋体" w:cs="宋体"/>
          <w:b/>
          <w:bCs/>
          <w:color w:val="auto"/>
          <w:sz w:val="28"/>
          <w:szCs w:val="28"/>
          <w:lang w:val="en-US" w:eastAsia="zh-CN"/>
        </w:rPr>
        <w:t>投资进度管理</w:t>
      </w:r>
      <w:bookmarkEnd w:id="267"/>
      <w:bookmarkEnd w:id="268"/>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rPr>
          <w:rFonts w:hint="default" w:ascii="宋体" w:hAnsi="宋体" w:eastAsia="宋体" w:cs="宋体"/>
          <w:b/>
          <w:bCs/>
          <w:color w:val="auto"/>
          <w:sz w:val="28"/>
          <w:szCs w:val="28"/>
          <w:lang w:val="en-US" w:eastAsia="zh-CN"/>
        </w:rPr>
      </w:pPr>
      <w:bookmarkStart w:id="269" w:name="_Toc80280846"/>
      <w:bookmarkStart w:id="270" w:name="_Toc10680"/>
      <w:bookmarkStart w:id="271" w:name="_Toc22415"/>
      <w:bookmarkStart w:id="272" w:name="_Toc10051"/>
      <w:r>
        <w:rPr>
          <w:rFonts w:hint="eastAsia" w:ascii="宋体" w:hAnsi="宋体" w:eastAsia="宋体" w:cs="宋体"/>
          <w:b/>
          <w:bCs/>
          <w:color w:val="auto"/>
          <w:sz w:val="28"/>
          <w:szCs w:val="28"/>
        </w:rPr>
        <w:t>4.4.1</w:t>
      </w:r>
      <w:bookmarkEnd w:id="269"/>
      <w:bookmarkEnd w:id="270"/>
      <w:bookmarkEnd w:id="271"/>
      <w:r>
        <w:rPr>
          <w:rFonts w:hint="eastAsia" w:ascii="宋体" w:hAnsi="宋体" w:eastAsia="宋体" w:cs="宋体"/>
          <w:b/>
          <w:bCs/>
          <w:color w:val="auto"/>
          <w:sz w:val="28"/>
          <w:szCs w:val="28"/>
          <w:lang w:val="en-US" w:eastAsia="zh-CN"/>
        </w:rPr>
        <w:t>投资进度整体填报</w:t>
      </w:r>
      <w:bookmarkEnd w:id="272"/>
    </w:p>
    <w:p>
      <w:pPr>
        <w:pStyle w:val="16"/>
        <w:widowControl/>
        <w:numPr>
          <w:ilvl w:val="0"/>
          <w:numId w:val="15"/>
        </w:numPr>
        <w:spacing w:beforeAutospacing="0" w:afterAutospacing="0"/>
        <w:rPr>
          <w:rFonts w:hint="eastAsia" w:ascii="宋体" w:hAnsi="宋体" w:eastAsia="宋体" w:cs="宋体"/>
          <w:b/>
          <w:color w:val="auto"/>
          <w:sz w:val="24"/>
          <w:szCs w:val="24"/>
        </w:rPr>
      </w:pPr>
      <w:r>
        <w:rPr>
          <w:rFonts w:hint="eastAsia" w:ascii="宋体" w:hAnsi="宋体" w:eastAsia="宋体" w:cs="宋体"/>
          <w:b/>
          <w:color w:val="auto"/>
          <w:kern w:val="2"/>
          <w:sz w:val="24"/>
          <w:szCs w:val="24"/>
          <w:lang w:bidi="ar"/>
        </w:rPr>
        <w:t>业务描述</w:t>
      </w:r>
    </w:p>
    <w:p>
      <w:pPr>
        <w:pStyle w:val="16"/>
        <w:widowControl/>
        <w:tabs>
          <w:tab w:val="left" w:pos="633"/>
        </w:tabs>
        <w:spacing w:beforeAutospacing="0" w:afterAutospacing="0" w:line="360" w:lineRule="auto"/>
        <w:ind w:firstLine="480" w:firstLineChars="200"/>
        <w:rPr>
          <w:rFonts w:hint="eastAsia" w:ascii="宋体" w:hAnsi="宋体" w:eastAsia="宋体" w:cs="宋体"/>
          <w:color w:val="auto"/>
          <w:kern w:val="2"/>
          <w:sz w:val="24"/>
          <w:szCs w:val="24"/>
        </w:rPr>
      </w:pPr>
      <w:r>
        <w:rPr>
          <w:rFonts w:hint="eastAsia" w:ascii="宋体" w:hAnsi="宋体" w:eastAsia="宋体" w:cs="宋体"/>
          <w:color w:val="auto"/>
          <w:kern w:val="2"/>
          <w:sz w:val="24"/>
          <w:szCs w:val="24"/>
          <w:lang w:val="en-US" w:eastAsia="zh-CN"/>
        </w:rPr>
        <w:t>主要对子公司整体填报的投资进度进行审核，也可对子公司上报的进度进行修改和回退操作，支持单条审核和批量审核</w:t>
      </w:r>
      <w:r>
        <w:rPr>
          <w:rFonts w:hint="eastAsia" w:ascii="宋体" w:hAnsi="宋体" w:eastAsia="宋体" w:cs="宋体"/>
          <w:color w:val="auto"/>
          <w:kern w:val="2"/>
          <w:sz w:val="24"/>
          <w:szCs w:val="24"/>
        </w:rPr>
        <w:t>。</w:t>
      </w:r>
    </w:p>
    <w:p>
      <w:pPr>
        <w:pStyle w:val="16"/>
        <w:widowControl/>
        <w:numPr>
          <w:ilvl w:val="0"/>
          <w:numId w:val="15"/>
        </w:numPr>
        <w:spacing w:beforeAutospacing="0" w:afterAutospacing="0"/>
        <w:rPr>
          <w:rFonts w:hint="eastAsia" w:ascii="宋体" w:hAnsi="宋体" w:eastAsia="宋体" w:cs="宋体"/>
          <w:b/>
          <w:color w:val="auto"/>
          <w:sz w:val="24"/>
          <w:szCs w:val="24"/>
        </w:rPr>
      </w:pPr>
      <w:r>
        <w:rPr>
          <w:rFonts w:hint="eastAsia" w:ascii="宋体" w:hAnsi="宋体" w:eastAsia="宋体" w:cs="宋体"/>
          <w:b/>
          <w:color w:val="auto"/>
          <w:kern w:val="2"/>
          <w:sz w:val="24"/>
          <w:szCs w:val="24"/>
          <w:lang w:bidi="ar"/>
        </w:rPr>
        <w:t>功能描述</w:t>
      </w:r>
    </w:p>
    <w:p>
      <w:pPr>
        <w:pStyle w:val="16"/>
        <w:keepNext w:val="0"/>
        <w:keepLines w:val="0"/>
        <w:pageBreakBefore w:val="0"/>
        <w:widowControl/>
        <w:numPr>
          <w:ilvl w:val="0"/>
          <w:numId w:val="16"/>
        </w:numPr>
        <w:kinsoku/>
        <w:wordWrap/>
        <w:overflowPunct/>
        <w:topLinePunct w:val="0"/>
        <w:autoSpaceDE/>
        <w:autoSpaceDN/>
        <w:bidi w:val="0"/>
        <w:adjustRightInd/>
        <w:snapToGrid/>
        <w:spacing w:beforeAutospacing="0" w:afterAutospacing="0"/>
        <w:ind w:left="84" w:leftChars="40" w:right="84" w:rightChars="40" w:firstLine="425" w:firstLineChars="0"/>
        <w:textAlignment w:val="auto"/>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lang w:val="en-US" w:eastAsia="zh-CN"/>
        </w:rPr>
        <w:t>点击检索按钮 检索栏展开，再次点击后隐藏</w:t>
      </w:r>
    </w:p>
    <w:p>
      <w:pPr>
        <w:pStyle w:val="16"/>
        <w:keepNext w:val="0"/>
        <w:keepLines w:val="0"/>
        <w:pageBreakBefore w:val="0"/>
        <w:widowControl/>
        <w:numPr>
          <w:ilvl w:val="0"/>
          <w:numId w:val="16"/>
        </w:numPr>
        <w:kinsoku/>
        <w:wordWrap/>
        <w:overflowPunct/>
        <w:topLinePunct w:val="0"/>
        <w:autoSpaceDE/>
        <w:autoSpaceDN/>
        <w:bidi w:val="0"/>
        <w:adjustRightInd/>
        <w:snapToGrid/>
        <w:spacing w:beforeAutospacing="0" w:afterAutospacing="0"/>
        <w:ind w:left="84" w:leftChars="40" w:right="84" w:rightChars="40" w:firstLine="425" w:firstLineChars="0"/>
        <w:textAlignment w:val="auto"/>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lang w:val="en-US" w:eastAsia="zh-CN"/>
        </w:rPr>
        <w:t>查询条件有公司名称下拉列表，项目名称输入栏，项目编号，投资年度，填报类型和审核状态</w:t>
      </w:r>
    </w:p>
    <w:p>
      <w:pPr>
        <w:pStyle w:val="16"/>
        <w:widowControl/>
        <w:numPr>
          <w:ilvl w:val="0"/>
          <w:numId w:val="0"/>
        </w:numPr>
        <w:spacing w:beforeAutospacing="0" w:afterAutospacing="0"/>
        <w:ind w:left="900" w:leftChars="200" w:hanging="480" w:hangingChars="20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3.点击列表最左侧复选框，选中后点击页面上方批量审核，弹出审核表单，选择审核结果后弹出提示信息，列表页随之刷新</w:t>
      </w:r>
    </w:p>
    <w:p>
      <w:pPr>
        <w:pStyle w:val="16"/>
        <w:widowControl/>
        <w:numPr>
          <w:ilvl w:val="0"/>
          <w:numId w:val="0"/>
        </w:numPr>
        <w:spacing w:beforeAutospacing="0" w:afterAutospacing="0"/>
        <w:ind w:leftChars="200"/>
        <w:rPr>
          <w:rFonts w:hint="eastAsia" w:ascii="宋体" w:hAnsi="宋体" w:eastAsia="宋体" w:cs="宋体"/>
          <w:b w:val="0"/>
          <w:bCs/>
          <w:color w:val="auto"/>
          <w:sz w:val="24"/>
          <w:szCs w:val="24"/>
        </w:rPr>
      </w:pPr>
      <w:r>
        <w:rPr>
          <w:rFonts w:hint="eastAsia" w:ascii="宋体" w:hAnsi="宋体" w:eastAsia="宋体" w:cs="宋体"/>
          <w:color w:val="auto"/>
          <w:sz w:val="24"/>
          <w:szCs w:val="24"/>
          <w:lang w:val="en-US" w:eastAsia="zh-CN"/>
        </w:rPr>
        <w:t>4.若审核未通过则审核描述项为必填</w:t>
      </w:r>
    </w:p>
    <w:p>
      <w:pPr>
        <w:numPr>
          <w:ilvl w:val="0"/>
          <w:numId w:val="12"/>
        </w:numPr>
        <w:spacing w:line="360" w:lineRule="auto"/>
        <w:ind w:left="420"/>
        <w:rPr>
          <w:rFonts w:hint="eastAsia" w:ascii="宋体" w:hAnsi="宋体" w:eastAsia="宋体" w:cs="宋体"/>
          <w:b/>
          <w:color w:val="auto"/>
          <w:sz w:val="24"/>
          <w:szCs w:val="24"/>
        </w:rPr>
      </w:pPr>
      <w:r>
        <w:rPr>
          <w:rFonts w:hint="eastAsia" w:ascii="宋体" w:hAnsi="宋体" w:eastAsia="宋体" w:cs="宋体"/>
          <w:b/>
          <w:color w:val="auto"/>
          <w:sz w:val="24"/>
          <w:szCs w:val="24"/>
        </w:rPr>
        <w:t>使用对象：</w:t>
      </w:r>
    </w:p>
    <w:p>
      <w:pPr>
        <w:pStyle w:val="16"/>
        <w:snapToGrid w:val="0"/>
        <w:spacing w:beforeAutospacing="0" w:afterAutospacing="0" w:line="360" w:lineRule="auto"/>
        <w:ind w:firstLine="480" w:firstLineChars="200"/>
        <w:rPr>
          <w:rFonts w:hint="eastAsia" w:ascii="宋体" w:hAnsi="宋体" w:eastAsia="宋体" w:cs="宋体"/>
          <w:color w:val="auto"/>
          <w:kern w:val="2"/>
          <w:sz w:val="24"/>
          <w:szCs w:val="24"/>
          <w:lang w:bidi="ar"/>
        </w:rPr>
      </w:pPr>
      <w:r>
        <w:rPr>
          <w:rFonts w:hint="eastAsia" w:ascii="宋体" w:hAnsi="宋体" w:eastAsia="宋体" w:cs="宋体"/>
          <w:color w:val="auto"/>
          <w:sz w:val="24"/>
          <w:szCs w:val="24"/>
        </w:rPr>
        <w:t xml:space="preserve">    </w:t>
      </w:r>
      <w:r>
        <w:rPr>
          <w:rFonts w:hint="eastAsia" w:ascii="宋体" w:hAnsi="宋体" w:eastAsia="宋体" w:cs="宋体"/>
          <w:color w:val="auto"/>
          <w:kern w:val="2"/>
          <w:sz w:val="24"/>
          <w:szCs w:val="24"/>
          <w:lang w:bidi="ar"/>
        </w:rPr>
        <w:t>具有该模块权限的</w:t>
      </w:r>
      <w:r>
        <w:rPr>
          <w:rFonts w:hint="eastAsia" w:ascii="宋体" w:hAnsi="宋体" w:eastAsia="宋体" w:cs="宋体"/>
          <w:color w:val="auto"/>
          <w:kern w:val="2"/>
          <w:sz w:val="24"/>
          <w:szCs w:val="24"/>
          <w:lang w:val="en-US" w:eastAsia="zh-CN" w:bidi="ar"/>
        </w:rPr>
        <w:t>集团公司</w:t>
      </w:r>
      <w:r>
        <w:rPr>
          <w:rFonts w:hint="eastAsia" w:ascii="宋体" w:hAnsi="宋体" w:eastAsia="宋体" w:cs="宋体"/>
          <w:color w:val="auto"/>
          <w:kern w:val="2"/>
          <w:sz w:val="24"/>
          <w:szCs w:val="24"/>
          <w:lang w:bidi="ar"/>
        </w:rPr>
        <w:t>用户或管理员。</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16"/>
        <w:snapToGrid w:val="0"/>
        <w:spacing w:beforeAutospacing="0" w:afterAutospacing="0" w:line="360" w:lineRule="auto"/>
        <w:ind w:firstLine="480" w:firstLineChars="200"/>
        <w:rPr>
          <w:rFonts w:hint="eastAsia" w:ascii="宋体" w:hAnsi="宋体" w:eastAsia="宋体" w:cs="宋体"/>
          <w:color w:val="auto"/>
          <w:kern w:val="2"/>
          <w:sz w:val="24"/>
          <w:szCs w:val="24"/>
          <w:lang w:bidi="ar"/>
        </w:rPr>
      </w:pPr>
      <w:r>
        <w:rPr>
          <w:color w:val="auto"/>
        </w:rPr>
        <w:drawing>
          <wp:inline distT="0" distB="0" distL="114300" distR="114300">
            <wp:extent cx="6186170" cy="2811780"/>
            <wp:effectExtent l="0" t="0" r="1270" b="762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19"/>
                    <a:stretch>
                      <a:fillRect/>
                    </a:stretch>
                  </pic:blipFill>
                  <pic:spPr>
                    <a:xfrm>
                      <a:off x="0" y="0"/>
                      <a:ext cx="6186170" cy="2811780"/>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rPr>
          <w:rFonts w:hint="default" w:ascii="宋体" w:hAnsi="宋体" w:eastAsia="宋体" w:cs="宋体"/>
          <w:b/>
          <w:bCs/>
          <w:color w:val="auto"/>
          <w:sz w:val="28"/>
          <w:szCs w:val="28"/>
          <w:lang w:val="en-US" w:eastAsia="zh-CN"/>
        </w:rPr>
      </w:pPr>
      <w:bookmarkStart w:id="273" w:name="_Toc18545"/>
      <w:bookmarkStart w:id="274" w:name="_Toc32760"/>
      <w:bookmarkStart w:id="275" w:name="_Toc80280847"/>
      <w:bookmarkStart w:id="276" w:name="_Toc32188"/>
      <w:r>
        <w:rPr>
          <w:rFonts w:hint="eastAsia" w:ascii="宋体" w:hAnsi="宋体" w:eastAsia="宋体" w:cs="宋体"/>
          <w:b/>
          <w:bCs/>
          <w:color w:val="auto"/>
          <w:sz w:val="28"/>
          <w:szCs w:val="28"/>
        </w:rPr>
        <w:t>4.4.2</w:t>
      </w:r>
      <w:bookmarkEnd w:id="273"/>
      <w:bookmarkEnd w:id="274"/>
      <w:bookmarkEnd w:id="275"/>
      <w:r>
        <w:rPr>
          <w:rFonts w:hint="eastAsia" w:ascii="宋体" w:hAnsi="宋体" w:eastAsia="宋体" w:cs="宋体"/>
          <w:b/>
          <w:bCs/>
          <w:color w:val="auto"/>
          <w:sz w:val="28"/>
          <w:szCs w:val="28"/>
          <w:lang w:val="en-US" w:eastAsia="zh-CN"/>
        </w:rPr>
        <w:t>投资进度按月填报</w:t>
      </w:r>
      <w:bookmarkEnd w:id="276"/>
    </w:p>
    <w:p>
      <w:pPr>
        <w:pStyle w:val="23"/>
        <w:widowControl/>
        <w:numPr>
          <w:ilvl w:val="0"/>
          <w:numId w:val="10"/>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业务描述</w:t>
      </w:r>
    </w:p>
    <w:p>
      <w:pPr>
        <w:pStyle w:val="16"/>
        <w:widowControl/>
        <w:tabs>
          <w:tab w:val="left" w:pos="633"/>
        </w:tabs>
        <w:spacing w:beforeAutospacing="0" w:afterAutospacing="0" w:line="360" w:lineRule="auto"/>
        <w:ind w:firstLine="480" w:firstLineChars="200"/>
        <w:rPr>
          <w:rFonts w:hint="eastAsia" w:ascii="宋体" w:hAnsi="宋体" w:eastAsia="宋体" w:cs="宋体"/>
          <w:color w:val="auto"/>
          <w:kern w:val="2"/>
          <w:sz w:val="24"/>
          <w:szCs w:val="24"/>
        </w:rPr>
      </w:pPr>
      <w:r>
        <w:rPr>
          <w:rFonts w:hint="eastAsia" w:ascii="宋体" w:hAnsi="宋体" w:eastAsia="宋体" w:cs="宋体"/>
          <w:color w:val="auto"/>
          <w:kern w:val="2"/>
          <w:sz w:val="24"/>
          <w:szCs w:val="24"/>
          <w:lang w:val="en-US" w:eastAsia="zh-CN"/>
        </w:rPr>
        <w:t>主要对子公司按月填报的投资进度进行审核，也可对子公司上报的进度进行修改和回退操作，支持单条审核和批量审核</w:t>
      </w:r>
      <w:r>
        <w:rPr>
          <w:rFonts w:hint="eastAsia" w:ascii="宋体" w:hAnsi="宋体" w:eastAsia="宋体" w:cs="宋体"/>
          <w:color w:val="auto"/>
          <w:kern w:val="2"/>
          <w:sz w:val="24"/>
          <w:szCs w:val="24"/>
        </w:rPr>
        <w:t>。</w:t>
      </w:r>
    </w:p>
    <w:p>
      <w:pPr>
        <w:pStyle w:val="23"/>
        <w:widowControl/>
        <w:numPr>
          <w:ilvl w:val="0"/>
          <w:numId w:val="10"/>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功能描述</w:t>
      </w:r>
    </w:p>
    <w:p>
      <w:pPr>
        <w:pStyle w:val="16"/>
        <w:keepNext w:val="0"/>
        <w:keepLines w:val="0"/>
        <w:pageBreakBefore w:val="0"/>
        <w:widowControl/>
        <w:numPr>
          <w:ilvl w:val="0"/>
          <w:numId w:val="0"/>
        </w:numPr>
        <w:kinsoku/>
        <w:wordWrap/>
        <w:overflowPunct/>
        <w:topLinePunct w:val="0"/>
        <w:autoSpaceDE/>
        <w:autoSpaceDN/>
        <w:bidi w:val="0"/>
        <w:adjustRightInd/>
        <w:snapToGrid/>
        <w:spacing w:beforeAutospacing="0" w:afterAutospacing="0"/>
        <w:ind w:leftChars="40" w:right="84" w:rightChars="40" w:firstLine="480" w:firstLineChars="200"/>
        <w:textAlignment w:val="auto"/>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lang w:val="en-US" w:eastAsia="zh-CN"/>
        </w:rPr>
        <w:t>1.点击检索按钮 检索栏展开，再次点击后隐藏</w:t>
      </w:r>
    </w:p>
    <w:p>
      <w:pPr>
        <w:pStyle w:val="16"/>
        <w:keepNext w:val="0"/>
        <w:keepLines w:val="0"/>
        <w:pageBreakBefore w:val="0"/>
        <w:widowControl/>
        <w:numPr>
          <w:ilvl w:val="0"/>
          <w:numId w:val="0"/>
        </w:numPr>
        <w:kinsoku/>
        <w:wordWrap/>
        <w:overflowPunct/>
        <w:topLinePunct w:val="0"/>
        <w:autoSpaceDE/>
        <w:autoSpaceDN/>
        <w:bidi w:val="0"/>
        <w:adjustRightInd/>
        <w:snapToGrid/>
        <w:spacing w:beforeAutospacing="0" w:afterAutospacing="0"/>
        <w:ind w:leftChars="40" w:right="84" w:rightChars="40" w:firstLine="480" w:firstLineChars="200"/>
        <w:textAlignment w:val="auto"/>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lang w:val="en-US" w:eastAsia="zh-CN"/>
        </w:rPr>
        <w:t>2.查询条件有公司名称下拉列表，项目名称输入栏，项目编号，投资年度，填报类型和审核状态</w:t>
      </w:r>
    </w:p>
    <w:p>
      <w:pPr>
        <w:pStyle w:val="16"/>
        <w:widowControl/>
        <w:numPr>
          <w:ilvl w:val="0"/>
          <w:numId w:val="0"/>
        </w:numPr>
        <w:spacing w:beforeAutospacing="0" w:afterAutospacing="0"/>
        <w:ind w:firstLine="720" w:firstLineChars="300"/>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3.点击列表最左侧复选框，选中后点击页面上方批量审核，弹出审核表单，选择审核结果后弹出提示信息，列表页随之刷新</w:t>
      </w:r>
    </w:p>
    <w:p>
      <w:pPr>
        <w:pStyle w:val="16"/>
        <w:widowControl/>
        <w:numPr>
          <w:ilvl w:val="0"/>
          <w:numId w:val="0"/>
        </w:numPr>
        <w:spacing w:beforeAutospacing="0" w:afterAutospacing="0"/>
        <w:ind w:leftChars="200" w:firstLine="240" w:firstLineChars="100"/>
        <w:rPr>
          <w:rFonts w:hint="eastAsia" w:ascii="宋体" w:hAnsi="宋体" w:eastAsia="宋体" w:cs="宋体"/>
          <w:b w:val="0"/>
          <w:bCs/>
          <w:color w:val="auto"/>
          <w:sz w:val="24"/>
          <w:szCs w:val="24"/>
        </w:rPr>
      </w:pPr>
      <w:r>
        <w:rPr>
          <w:rFonts w:hint="eastAsia" w:ascii="宋体" w:hAnsi="宋体" w:eastAsia="宋体" w:cs="宋体"/>
          <w:color w:val="auto"/>
          <w:sz w:val="24"/>
          <w:szCs w:val="24"/>
          <w:lang w:val="en-US" w:eastAsia="zh-CN"/>
        </w:rPr>
        <w:t>4.若审核未通过则审核描述项为必填</w:t>
      </w:r>
    </w:p>
    <w:p>
      <w:pPr>
        <w:pStyle w:val="23"/>
        <w:widowControl/>
        <w:numPr>
          <w:ilvl w:val="0"/>
          <w:numId w:val="10"/>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使用对象：</w:t>
      </w:r>
    </w:p>
    <w:p>
      <w:pPr>
        <w:pStyle w:val="16"/>
        <w:snapToGrid w:val="0"/>
        <w:spacing w:beforeAutospacing="0" w:afterAutospacing="0" w:line="360" w:lineRule="auto"/>
        <w:ind w:firstLine="480" w:firstLineChars="200"/>
        <w:rPr>
          <w:rFonts w:hint="eastAsia" w:ascii="宋体" w:hAnsi="宋体" w:eastAsia="宋体" w:cs="宋体"/>
          <w:color w:val="auto"/>
          <w:kern w:val="2"/>
          <w:sz w:val="24"/>
          <w:szCs w:val="24"/>
          <w:lang w:bidi="ar"/>
        </w:rPr>
      </w:pPr>
      <w:r>
        <w:rPr>
          <w:rFonts w:hint="eastAsia" w:ascii="宋体" w:hAnsi="宋体" w:eastAsia="宋体" w:cs="宋体"/>
          <w:color w:val="auto"/>
          <w:kern w:val="2"/>
          <w:sz w:val="24"/>
          <w:szCs w:val="24"/>
          <w:lang w:bidi="ar"/>
        </w:rPr>
        <w:t>具有该模块权限的</w:t>
      </w:r>
      <w:r>
        <w:rPr>
          <w:rFonts w:hint="eastAsia" w:ascii="宋体" w:hAnsi="宋体" w:eastAsia="宋体" w:cs="宋体"/>
          <w:color w:val="auto"/>
          <w:kern w:val="2"/>
          <w:sz w:val="24"/>
          <w:szCs w:val="24"/>
          <w:lang w:val="en-US" w:eastAsia="zh-CN" w:bidi="ar"/>
        </w:rPr>
        <w:t>集团公司</w:t>
      </w:r>
      <w:r>
        <w:rPr>
          <w:rFonts w:hint="eastAsia" w:ascii="宋体" w:hAnsi="宋体" w:eastAsia="宋体" w:cs="宋体"/>
          <w:color w:val="auto"/>
          <w:kern w:val="2"/>
          <w:sz w:val="24"/>
          <w:szCs w:val="24"/>
          <w:lang w:bidi="ar"/>
        </w:rPr>
        <w:t>用户或管理员。</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16"/>
        <w:snapToGrid w:val="0"/>
        <w:spacing w:beforeAutospacing="0" w:afterAutospacing="0" w:line="360" w:lineRule="auto"/>
        <w:ind w:firstLine="480" w:firstLineChars="200"/>
        <w:rPr>
          <w:rFonts w:hint="eastAsia" w:ascii="宋体" w:hAnsi="宋体" w:eastAsia="宋体" w:cs="宋体"/>
          <w:color w:val="auto"/>
          <w:kern w:val="2"/>
          <w:sz w:val="24"/>
          <w:szCs w:val="24"/>
          <w:lang w:bidi="ar"/>
        </w:rPr>
      </w:pPr>
      <w:r>
        <w:rPr>
          <w:color w:val="auto"/>
        </w:rPr>
        <w:drawing>
          <wp:inline distT="0" distB="0" distL="114300" distR="114300">
            <wp:extent cx="6184265" cy="1332230"/>
            <wp:effectExtent l="0" t="0" r="3175" b="889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0"/>
                    <a:stretch>
                      <a:fillRect/>
                    </a:stretch>
                  </pic:blipFill>
                  <pic:spPr>
                    <a:xfrm>
                      <a:off x="0" y="0"/>
                      <a:ext cx="6184265" cy="1332230"/>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outlineLvl w:val="0"/>
        <w:rPr>
          <w:rFonts w:hint="default" w:ascii="宋体" w:hAnsi="宋体" w:eastAsia="宋体" w:cs="宋体"/>
          <w:b/>
          <w:bCs/>
          <w:color w:val="auto"/>
          <w:sz w:val="28"/>
          <w:szCs w:val="28"/>
          <w:lang w:val="en-US" w:eastAsia="zh-CN"/>
        </w:rPr>
      </w:pPr>
      <w:bookmarkStart w:id="277" w:name="_Toc80280848"/>
      <w:bookmarkStart w:id="278" w:name="_Toc8961"/>
      <w:bookmarkStart w:id="279" w:name="_Toc26618"/>
      <w:bookmarkStart w:id="280" w:name="_Toc20600"/>
      <w:r>
        <w:rPr>
          <w:rFonts w:hint="eastAsia" w:ascii="宋体" w:hAnsi="宋体" w:eastAsia="宋体" w:cs="宋体"/>
          <w:b/>
          <w:bCs/>
          <w:color w:val="auto"/>
          <w:sz w:val="28"/>
          <w:szCs w:val="28"/>
        </w:rPr>
        <w:t>4.5</w:t>
      </w:r>
      <w:bookmarkEnd w:id="277"/>
      <w:bookmarkEnd w:id="278"/>
      <w:r>
        <w:rPr>
          <w:rFonts w:hint="eastAsia" w:ascii="宋体" w:hAnsi="宋体" w:eastAsia="宋体" w:cs="宋体"/>
          <w:b/>
          <w:bCs/>
          <w:color w:val="auto"/>
          <w:sz w:val="28"/>
          <w:szCs w:val="28"/>
          <w:lang w:val="en-US" w:eastAsia="zh-CN"/>
        </w:rPr>
        <w:t>投资计划调整管理</w:t>
      </w:r>
      <w:bookmarkEnd w:id="279"/>
      <w:bookmarkEnd w:id="280"/>
    </w:p>
    <w:p>
      <w:pPr>
        <w:pStyle w:val="23"/>
        <w:widowControl/>
        <w:numPr>
          <w:ilvl w:val="0"/>
          <w:numId w:val="17"/>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业务描述</w:t>
      </w:r>
    </w:p>
    <w:p>
      <w:pPr>
        <w:pStyle w:val="16"/>
        <w:widowControl/>
        <w:tabs>
          <w:tab w:val="left" w:pos="633"/>
        </w:tabs>
        <w:spacing w:beforeAutospacing="0" w:afterAutospacing="0" w:line="360" w:lineRule="auto"/>
        <w:ind w:firstLine="480" w:firstLineChars="200"/>
        <w:rPr>
          <w:rFonts w:hint="eastAsia" w:ascii="宋体" w:hAnsi="宋体" w:eastAsia="宋体" w:cs="宋体"/>
          <w:color w:val="auto"/>
          <w:kern w:val="2"/>
          <w:sz w:val="24"/>
          <w:szCs w:val="24"/>
        </w:rPr>
      </w:pPr>
      <w:r>
        <w:rPr>
          <w:rFonts w:hint="eastAsia" w:ascii="宋体" w:hAnsi="宋体" w:eastAsia="宋体" w:cs="宋体"/>
          <w:color w:val="auto"/>
          <w:kern w:val="2"/>
          <w:sz w:val="24"/>
          <w:szCs w:val="24"/>
          <w:lang w:val="en-US" w:eastAsia="zh-CN"/>
        </w:rPr>
        <w:t>主要对子公司调整的投资计划进行审核，支持单条审核和批量审核</w:t>
      </w:r>
      <w:r>
        <w:rPr>
          <w:rFonts w:hint="eastAsia" w:ascii="宋体" w:hAnsi="宋体" w:eastAsia="宋体" w:cs="宋体"/>
          <w:color w:val="auto"/>
          <w:kern w:val="2"/>
          <w:sz w:val="24"/>
          <w:szCs w:val="24"/>
        </w:rPr>
        <w:t>。</w:t>
      </w:r>
    </w:p>
    <w:p>
      <w:pPr>
        <w:numPr>
          <w:ilvl w:val="0"/>
          <w:numId w:val="12"/>
        </w:numPr>
        <w:spacing w:line="360" w:lineRule="auto"/>
        <w:ind w:left="420"/>
        <w:rPr>
          <w:rFonts w:hint="eastAsia" w:ascii="宋体" w:hAnsi="宋体" w:eastAsia="宋体" w:cs="宋体"/>
          <w:b/>
          <w:color w:val="auto"/>
          <w:sz w:val="24"/>
          <w:szCs w:val="24"/>
        </w:rPr>
      </w:pPr>
      <w:r>
        <w:rPr>
          <w:rFonts w:hint="eastAsia" w:ascii="宋体" w:hAnsi="宋体" w:eastAsia="宋体" w:cs="宋体"/>
          <w:b/>
          <w:color w:val="auto"/>
          <w:sz w:val="24"/>
          <w:szCs w:val="24"/>
        </w:rPr>
        <w:t>功能描述</w:t>
      </w:r>
    </w:p>
    <w:p>
      <w:pPr>
        <w:pStyle w:val="16"/>
        <w:keepNext w:val="0"/>
        <w:keepLines w:val="0"/>
        <w:pageBreakBefore w:val="0"/>
        <w:widowControl/>
        <w:numPr>
          <w:ilvl w:val="0"/>
          <w:numId w:val="18"/>
        </w:numPr>
        <w:kinsoku/>
        <w:wordWrap/>
        <w:overflowPunct/>
        <w:topLinePunct w:val="0"/>
        <w:autoSpaceDE/>
        <w:autoSpaceDN/>
        <w:bidi w:val="0"/>
        <w:adjustRightInd/>
        <w:snapToGrid/>
        <w:spacing w:beforeAutospacing="0" w:afterAutospacing="0"/>
        <w:ind w:left="818" w:leftChars="187" w:right="393" w:rightChars="187" w:hanging="425" w:firstLineChars="0"/>
        <w:textAlignment w:val="auto"/>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lang w:val="en-US" w:eastAsia="zh-CN"/>
        </w:rPr>
        <w:t>点击检索按钮 检索栏展开，再次点击后隐藏查看明细</w:t>
      </w:r>
    </w:p>
    <w:p>
      <w:pPr>
        <w:pStyle w:val="16"/>
        <w:keepNext w:val="0"/>
        <w:keepLines w:val="0"/>
        <w:pageBreakBefore w:val="0"/>
        <w:widowControl/>
        <w:numPr>
          <w:ilvl w:val="0"/>
          <w:numId w:val="18"/>
        </w:numPr>
        <w:kinsoku/>
        <w:wordWrap/>
        <w:overflowPunct/>
        <w:topLinePunct w:val="0"/>
        <w:autoSpaceDE/>
        <w:autoSpaceDN/>
        <w:bidi w:val="0"/>
        <w:adjustRightInd/>
        <w:snapToGrid/>
        <w:spacing w:beforeAutospacing="0" w:afterAutospacing="0"/>
        <w:ind w:left="818" w:leftChars="187" w:right="393" w:rightChars="187" w:hanging="425" w:firstLineChars="0"/>
        <w:textAlignment w:val="auto"/>
        <w:rPr>
          <w:rFonts w:hint="eastAsia" w:ascii="宋体" w:hAnsi="宋体" w:eastAsia="宋体" w:cs="宋体"/>
          <w:b w:val="0"/>
          <w:bCs/>
          <w:color w:val="auto"/>
          <w:sz w:val="24"/>
          <w:szCs w:val="24"/>
        </w:rPr>
      </w:pPr>
      <w:r>
        <w:rPr>
          <w:rFonts w:hint="eastAsia" w:ascii="宋体" w:hAnsi="宋体" w:eastAsia="宋体" w:cs="宋体"/>
          <w:color w:val="auto"/>
          <w:sz w:val="24"/>
          <w:szCs w:val="24"/>
          <w:lang w:val="en-US" w:eastAsia="zh-CN"/>
        </w:rPr>
        <w:t>击列表最左侧复选框，选中后点击页面上方批量审核，弹出审核表单，选择审核结果后弹出提示信息，列表页随之刷新</w:t>
      </w:r>
    </w:p>
    <w:p>
      <w:pPr>
        <w:pStyle w:val="16"/>
        <w:widowControl/>
        <w:numPr>
          <w:ilvl w:val="0"/>
          <w:numId w:val="0"/>
        </w:numPr>
        <w:spacing w:beforeAutospacing="0" w:afterAutospacing="0"/>
        <w:ind w:leftChars="200" w:firstLine="240" w:firstLineChars="100"/>
        <w:rPr>
          <w:rFonts w:hint="eastAsia" w:ascii="宋体" w:hAnsi="宋体" w:eastAsia="宋体" w:cs="宋体"/>
          <w:b w:val="0"/>
          <w:bCs/>
          <w:color w:val="auto"/>
          <w:sz w:val="24"/>
          <w:szCs w:val="24"/>
        </w:rPr>
      </w:pPr>
      <w:r>
        <w:rPr>
          <w:rFonts w:hint="eastAsia" w:ascii="宋体" w:hAnsi="宋体" w:eastAsia="宋体" w:cs="宋体"/>
          <w:color w:val="auto"/>
          <w:sz w:val="24"/>
          <w:szCs w:val="24"/>
          <w:lang w:val="en-US" w:eastAsia="zh-CN"/>
        </w:rPr>
        <w:t>若审核未通过则审核描述项为必填</w:t>
      </w:r>
    </w:p>
    <w:p>
      <w:pPr>
        <w:pStyle w:val="16"/>
        <w:keepNext w:val="0"/>
        <w:keepLines w:val="0"/>
        <w:pageBreakBefore w:val="0"/>
        <w:widowControl/>
        <w:numPr>
          <w:ilvl w:val="0"/>
          <w:numId w:val="18"/>
        </w:numPr>
        <w:kinsoku/>
        <w:wordWrap/>
        <w:overflowPunct/>
        <w:topLinePunct w:val="0"/>
        <w:autoSpaceDE/>
        <w:autoSpaceDN/>
        <w:bidi w:val="0"/>
        <w:adjustRightInd/>
        <w:snapToGrid/>
        <w:spacing w:beforeAutospacing="0" w:afterAutospacing="0"/>
        <w:ind w:left="818" w:leftChars="187" w:right="393" w:rightChars="187" w:hanging="425" w:firstLineChars="0"/>
        <w:textAlignment w:val="auto"/>
        <w:rPr>
          <w:rFonts w:hint="eastAsia" w:ascii="宋体" w:hAnsi="宋体" w:eastAsia="宋体" w:cs="宋体"/>
          <w:b w:val="0"/>
          <w:bCs/>
          <w:color w:val="auto"/>
          <w:sz w:val="24"/>
          <w:szCs w:val="24"/>
        </w:rPr>
      </w:pPr>
      <w:r>
        <w:rPr>
          <w:rFonts w:hint="eastAsia" w:ascii="宋体" w:hAnsi="宋体" w:eastAsia="宋体" w:cs="宋体"/>
          <w:b w:val="0"/>
          <w:bCs/>
          <w:color w:val="auto"/>
          <w:sz w:val="24"/>
          <w:szCs w:val="24"/>
          <w:lang w:val="en-US" w:eastAsia="zh-CN"/>
        </w:rPr>
        <w:t>导出excel</w:t>
      </w:r>
    </w:p>
    <w:p>
      <w:pPr>
        <w:numPr>
          <w:ilvl w:val="0"/>
          <w:numId w:val="12"/>
        </w:numPr>
        <w:spacing w:line="360" w:lineRule="auto"/>
        <w:ind w:left="420"/>
        <w:rPr>
          <w:rFonts w:hint="eastAsia" w:ascii="宋体" w:hAnsi="宋体" w:eastAsia="宋体" w:cs="宋体"/>
          <w:b/>
          <w:color w:val="auto"/>
          <w:sz w:val="24"/>
          <w:szCs w:val="24"/>
        </w:rPr>
      </w:pPr>
      <w:r>
        <w:rPr>
          <w:rFonts w:hint="eastAsia" w:ascii="宋体" w:hAnsi="宋体" w:eastAsia="宋体" w:cs="宋体"/>
          <w:b/>
          <w:color w:val="auto"/>
          <w:sz w:val="24"/>
          <w:szCs w:val="24"/>
        </w:rPr>
        <w:t>使用对象</w:t>
      </w:r>
    </w:p>
    <w:p>
      <w:pPr>
        <w:pStyle w:val="2"/>
        <w:ind w:firstLine="480"/>
        <w:rPr>
          <w:rFonts w:hint="eastAsia" w:ascii="宋体" w:hAnsi="宋体" w:eastAsia="宋体" w:cs="宋体"/>
          <w:color w:val="auto"/>
          <w:sz w:val="24"/>
          <w:szCs w:val="24"/>
          <w:lang w:val="en-US"/>
        </w:rPr>
      </w:pPr>
      <w:r>
        <w:rPr>
          <w:rFonts w:hint="eastAsia" w:ascii="宋体" w:hAnsi="宋体" w:eastAsia="宋体" w:cs="宋体"/>
          <w:color w:val="auto"/>
          <w:sz w:val="24"/>
          <w:szCs w:val="24"/>
          <w:lang w:val="en-US"/>
        </w:rPr>
        <w:t xml:space="preserve"> 具有该模块权限的</w:t>
      </w:r>
      <w:r>
        <w:rPr>
          <w:rFonts w:hint="eastAsia" w:ascii="宋体" w:hAnsi="宋体" w:eastAsia="宋体" w:cs="宋体"/>
          <w:color w:val="auto"/>
          <w:sz w:val="24"/>
          <w:szCs w:val="24"/>
          <w:lang w:val="en-US" w:eastAsia="zh-CN"/>
        </w:rPr>
        <w:t>集团公司</w:t>
      </w:r>
      <w:r>
        <w:rPr>
          <w:rFonts w:hint="eastAsia" w:ascii="宋体" w:hAnsi="宋体" w:eastAsia="宋体" w:cs="宋体"/>
          <w:color w:val="auto"/>
          <w:sz w:val="24"/>
          <w:szCs w:val="24"/>
          <w:lang w:val="en-US"/>
        </w:rPr>
        <w:t>用户或管理员。</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2"/>
        <w:ind w:firstLine="480"/>
        <w:rPr>
          <w:rFonts w:hint="eastAsia" w:ascii="宋体" w:hAnsi="宋体" w:eastAsia="宋体" w:cs="宋体"/>
          <w:color w:val="auto"/>
          <w:sz w:val="24"/>
          <w:szCs w:val="24"/>
          <w:lang w:val="en-US"/>
        </w:rPr>
      </w:pPr>
      <w:r>
        <w:rPr>
          <w:color w:val="auto"/>
        </w:rPr>
        <w:drawing>
          <wp:inline distT="0" distB="0" distL="114300" distR="114300">
            <wp:extent cx="6181725" cy="1722755"/>
            <wp:effectExtent l="0" t="0" r="5715" b="1460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21"/>
                    <a:stretch>
                      <a:fillRect/>
                    </a:stretch>
                  </pic:blipFill>
                  <pic:spPr>
                    <a:xfrm>
                      <a:off x="0" y="0"/>
                      <a:ext cx="6181725" cy="1722755"/>
                    </a:xfrm>
                    <a:prstGeom prst="rect">
                      <a:avLst/>
                    </a:prstGeom>
                    <a:noFill/>
                    <a:ln>
                      <a:noFill/>
                    </a:ln>
                  </pic:spPr>
                </pic:pic>
              </a:graphicData>
            </a:graphic>
          </wp:inline>
        </w:drawing>
      </w:r>
    </w:p>
    <w:p>
      <w:pPr>
        <w:pStyle w:val="2"/>
        <w:ind w:firstLine="480"/>
        <w:rPr>
          <w:rFonts w:hint="eastAsia" w:ascii="宋体" w:hAnsi="宋体" w:eastAsia="宋体" w:cs="宋体"/>
          <w:color w:val="auto"/>
          <w:sz w:val="24"/>
          <w:szCs w:val="24"/>
          <w:lang w:val="en-US"/>
        </w:rPr>
      </w:pP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rPr>
      </w:pPr>
      <w:bookmarkStart w:id="281" w:name="_Toc10585"/>
      <w:bookmarkStart w:id="282" w:name="_Toc80280867"/>
      <w:bookmarkStart w:id="283" w:name="_Toc10757"/>
      <w:bookmarkStart w:id="284" w:name="_Toc27455"/>
      <w:r>
        <w:rPr>
          <w:rFonts w:hint="eastAsia" w:ascii="宋体" w:hAnsi="宋体" w:eastAsia="宋体" w:cs="宋体"/>
          <w:b/>
          <w:bCs/>
          <w:color w:val="auto"/>
          <w:sz w:val="28"/>
          <w:szCs w:val="28"/>
        </w:rPr>
        <w:t>4.</w:t>
      </w:r>
      <w:bookmarkEnd w:id="281"/>
      <w:bookmarkEnd w:id="282"/>
      <w:r>
        <w:rPr>
          <w:rFonts w:hint="eastAsia" w:ascii="宋体" w:hAnsi="宋体" w:eastAsia="宋体" w:cs="宋体"/>
          <w:b/>
          <w:bCs/>
          <w:color w:val="auto"/>
          <w:sz w:val="28"/>
          <w:szCs w:val="28"/>
          <w:lang w:val="en-US" w:eastAsia="zh-CN"/>
        </w:rPr>
        <w:t>6投资报表管理</w:t>
      </w:r>
      <w:bookmarkEnd w:id="283"/>
      <w:bookmarkEnd w:id="284"/>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rPr>
          <w:rFonts w:hint="eastAsia" w:ascii="宋体" w:hAnsi="宋体" w:eastAsia="宋体" w:cs="宋体"/>
          <w:b/>
          <w:bCs/>
          <w:color w:val="auto"/>
          <w:sz w:val="28"/>
          <w:szCs w:val="28"/>
        </w:rPr>
      </w:pPr>
      <w:bookmarkStart w:id="285" w:name="_Toc24635"/>
      <w:bookmarkStart w:id="286" w:name="_Toc19178"/>
      <w:bookmarkStart w:id="287" w:name="_Toc80280868"/>
      <w:bookmarkStart w:id="288" w:name="_Toc24997"/>
      <w:r>
        <w:rPr>
          <w:rFonts w:hint="eastAsia" w:ascii="宋体" w:hAnsi="宋体" w:eastAsia="宋体" w:cs="宋体"/>
          <w:b/>
          <w:bCs/>
          <w:color w:val="auto"/>
          <w:sz w:val="28"/>
          <w:szCs w:val="28"/>
        </w:rPr>
        <w:t>4.</w:t>
      </w:r>
      <w:r>
        <w:rPr>
          <w:rFonts w:hint="eastAsia" w:ascii="宋体" w:hAnsi="宋体" w:eastAsia="宋体" w:cs="宋体"/>
          <w:b/>
          <w:bCs/>
          <w:color w:val="auto"/>
          <w:sz w:val="28"/>
          <w:szCs w:val="28"/>
          <w:lang w:val="en-US" w:eastAsia="zh-CN"/>
        </w:rPr>
        <w:t>6</w:t>
      </w:r>
      <w:r>
        <w:rPr>
          <w:rFonts w:hint="eastAsia" w:ascii="宋体" w:hAnsi="宋体" w:eastAsia="宋体" w:cs="宋体"/>
          <w:b/>
          <w:bCs/>
          <w:color w:val="auto"/>
          <w:sz w:val="28"/>
          <w:szCs w:val="28"/>
        </w:rPr>
        <w:t>.1</w:t>
      </w:r>
      <w:bookmarkEnd w:id="285"/>
      <w:bookmarkEnd w:id="286"/>
      <w:bookmarkEnd w:id="287"/>
      <w:r>
        <w:rPr>
          <w:rFonts w:hint="eastAsia" w:ascii="宋体" w:hAnsi="宋体" w:eastAsia="宋体" w:cs="宋体"/>
          <w:b/>
          <w:bCs/>
          <w:color w:val="auto"/>
          <w:sz w:val="28"/>
          <w:szCs w:val="28"/>
          <w:lang w:val="en-US" w:eastAsia="zh-CN"/>
        </w:rPr>
        <w:t>国资委报表</w:t>
      </w:r>
      <w:bookmarkEnd w:id="288"/>
    </w:p>
    <w:p>
      <w:pPr>
        <w:pStyle w:val="7"/>
        <w:numPr>
          <w:ilvl w:val="0"/>
          <w:numId w:val="0"/>
        </w:numPr>
        <w:rPr>
          <w:rFonts w:hint="eastAsia" w:ascii="宋体" w:hAnsi="宋体" w:eastAsia="宋体" w:cs="宋体"/>
          <w:color w:val="auto"/>
          <w:sz w:val="24"/>
          <w:szCs w:val="24"/>
        </w:rPr>
      </w:pPr>
      <w:bookmarkStart w:id="289" w:name="_Toc80280869"/>
      <w:r>
        <w:rPr>
          <w:rFonts w:hint="eastAsia" w:ascii="宋体" w:hAnsi="宋体" w:eastAsia="宋体" w:cs="宋体"/>
          <w:color w:val="auto"/>
          <w:sz w:val="24"/>
          <w:szCs w:val="24"/>
        </w:rPr>
        <w:t>4.</w:t>
      </w:r>
      <w:r>
        <w:rPr>
          <w:rFonts w:hint="eastAsia" w:ascii="宋体" w:hAnsi="宋体" w:eastAsia="宋体" w:cs="宋体"/>
          <w:color w:val="auto"/>
          <w:sz w:val="24"/>
          <w:szCs w:val="24"/>
          <w:lang w:val="en-US" w:eastAsia="zh-CN"/>
        </w:rPr>
        <w:t>6</w:t>
      </w:r>
      <w:r>
        <w:rPr>
          <w:rFonts w:hint="eastAsia" w:ascii="宋体" w:hAnsi="宋体" w:eastAsia="宋体" w:cs="宋体"/>
          <w:color w:val="auto"/>
          <w:sz w:val="24"/>
          <w:szCs w:val="24"/>
        </w:rPr>
        <w:t>.1.1</w:t>
      </w:r>
      <w:bookmarkEnd w:id="289"/>
      <w:r>
        <w:rPr>
          <w:rFonts w:hint="eastAsia" w:ascii="宋体" w:hAnsi="宋体" w:eastAsia="宋体" w:cs="宋体"/>
          <w:color w:val="auto"/>
          <w:sz w:val="24"/>
          <w:szCs w:val="24"/>
          <w:lang w:val="en-US" w:eastAsia="zh-CN"/>
        </w:rPr>
        <w:t>企业投资计划表</w:t>
      </w:r>
    </w:p>
    <w:p>
      <w:pPr>
        <w:pStyle w:val="16"/>
        <w:widowControl/>
        <w:numPr>
          <w:ilvl w:val="0"/>
          <w:numId w:val="19"/>
        </w:numPr>
        <w:spacing w:beforeAutospacing="0" w:afterAutospacing="0" w:line="360" w:lineRule="auto"/>
        <w:rPr>
          <w:rFonts w:hint="eastAsia" w:ascii="宋体" w:hAnsi="宋体" w:eastAsia="宋体" w:cs="宋体"/>
          <w:b/>
          <w:color w:val="auto"/>
          <w:sz w:val="24"/>
          <w:szCs w:val="24"/>
        </w:rPr>
      </w:pPr>
      <w:r>
        <w:rPr>
          <w:rFonts w:hint="eastAsia" w:ascii="宋体" w:hAnsi="宋体" w:eastAsia="宋体" w:cs="宋体"/>
          <w:b/>
          <w:color w:val="auto"/>
          <w:kern w:val="2"/>
          <w:sz w:val="24"/>
          <w:szCs w:val="24"/>
          <w:lang w:bidi="ar"/>
        </w:rPr>
        <w:t>业务描述</w:t>
      </w:r>
    </w:p>
    <w:p>
      <w:pPr>
        <w:pStyle w:val="16"/>
        <w:widowControl/>
        <w:spacing w:beforeAutospacing="0" w:afterAutospacing="0" w:line="360" w:lineRule="auto"/>
        <w:ind w:left="420" w:firstLine="480" w:firstLineChars="200"/>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bidi="ar"/>
        </w:rPr>
        <w:t>以年度为单位统计登录公司固定资产投资计划表，固定资产投资项目计划表，股权投资计划表，股权投资项目计划表</w:t>
      </w:r>
      <w:r>
        <w:rPr>
          <w:rFonts w:hint="eastAsia" w:ascii="宋体" w:hAnsi="宋体" w:eastAsia="宋体" w:cs="宋体"/>
          <w:color w:val="auto"/>
          <w:sz w:val="24"/>
          <w:szCs w:val="24"/>
          <w:lang w:bidi="ar"/>
        </w:rPr>
        <w:t>。</w:t>
      </w:r>
      <w:r>
        <w:rPr>
          <w:rFonts w:hint="eastAsia" w:ascii="宋体" w:hAnsi="宋体" w:eastAsia="宋体" w:cs="宋体"/>
          <w:color w:val="auto"/>
          <w:sz w:val="24"/>
          <w:szCs w:val="24"/>
          <w:lang w:val="en-US" w:eastAsia="zh-CN" w:bidi="ar"/>
        </w:rPr>
        <w:t>支持按年度汇总查询并以excel的形式导出结果</w:t>
      </w:r>
    </w:p>
    <w:p>
      <w:pPr>
        <w:pStyle w:val="16"/>
        <w:widowControl/>
        <w:numPr>
          <w:ilvl w:val="0"/>
          <w:numId w:val="19"/>
        </w:numPr>
        <w:tabs>
          <w:tab w:val="left" w:pos="633"/>
        </w:tabs>
        <w:spacing w:beforeAutospacing="0" w:afterAutospacing="0" w:line="360" w:lineRule="auto"/>
        <w:rPr>
          <w:rFonts w:hint="eastAsia" w:ascii="宋体" w:hAnsi="宋体" w:eastAsia="宋体" w:cs="宋体"/>
          <w:b/>
          <w:color w:val="auto"/>
          <w:sz w:val="24"/>
          <w:szCs w:val="24"/>
        </w:rPr>
      </w:pPr>
      <w:r>
        <w:rPr>
          <w:rFonts w:hint="eastAsia" w:ascii="宋体" w:hAnsi="宋体" w:eastAsia="宋体" w:cs="宋体"/>
          <w:b/>
          <w:color w:val="auto"/>
          <w:sz w:val="24"/>
          <w:szCs w:val="24"/>
          <w:lang w:bidi="ar"/>
        </w:rPr>
        <w:t>功能描述</w:t>
      </w:r>
    </w:p>
    <w:p>
      <w:pPr>
        <w:pStyle w:val="16"/>
        <w:widowControl/>
        <w:tabs>
          <w:tab w:val="left" w:pos="633"/>
        </w:tabs>
        <w:spacing w:beforeAutospacing="0" w:afterAutospacing="0" w:line="360" w:lineRule="auto"/>
        <w:ind w:left="420"/>
        <w:rPr>
          <w:rFonts w:hint="eastAsia" w:ascii="宋体" w:hAnsi="宋体" w:eastAsia="宋体" w:cs="宋体"/>
          <w:b/>
          <w:color w:val="auto"/>
          <w:sz w:val="24"/>
          <w:szCs w:val="24"/>
        </w:rPr>
      </w:pPr>
      <w:r>
        <w:rPr>
          <w:rFonts w:hint="eastAsia" w:ascii="宋体" w:hAnsi="宋体" w:eastAsia="宋体" w:cs="宋体"/>
          <w:color w:val="auto"/>
          <w:sz w:val="24"/>
          <w:szCs w:val="24"/>
          <w:lang w:val="en-US" w:eastAsia="zh-CN" w:bidi="ar"/>
        </w:rPr>
        <w:t>对历史数据汇总统计并以报表的形式展示，支持报表导出</w:t>
      </w:r>
      <w:r>
        <w:rPr>
          <w:rFonts w:hint="eastAsia" w:ascii="宋体" w:hAnsi="宋体" w:eastAsia="宋体" w:cs="宋体"/>
          <w:color w:val="auto"/>
          <w:sz w:val="24"/>
          <w:szCs w:val="24"/>
          <w:lang w:bidi="ar"/>
        </w:rPr>
        <w:t>。</w:t>
      </w:r>
    </w:p>
    <w:p>
      <w:pPr>
        <w:pStyle w:val="16"/>
        <w:widowControl/>
        <w:numPr>
          <w:ilvl w:val="0"/>
          <w:numId w:val="19"/>
        </w:numPr>
        <w:spacing w:beforeAutospacing="0" w:afterAutospacing="0" w:line="360" w:lineRule="auto"/>
        <w:rPr>
          <w:rFonts w:hint="eastAsia" w:ascii="宋体" w:hAnsi="宋体" w:eastAsia="宋体" w:cs="宋体"/>
          <w:b/>
          <w:color w:val="auto"/>
          <w:sz w:val="24"/>
          <w:szCs w:val="24"/>
        </w:rPr>
      </w:pPr>
      <w:r>
        <w:rPr>
          <w:rFonts w:hint="eastAsia" w:ascii="宋体" w:hAnsi="宋体" w:eastAsia="宋体" w:cs="宋体"/>
          <w:b/>
          <w:color w:val="auto"/>
          <w:kern w:val="2"/>
          <w:sz w:val="24"/>
          <w:szCs w:val="24"/>
          <w:lang w:bidi="ar"/>
        </w:rPr>
        <w:t>使用对象</w:t>
      </w:r>
    </w:p>
    <w:p>
      <w:pPr>
        <w:pStyle w:val="2"/>
        <w:ind w:firstLine="480"/>
        <w:rPr>
          <w:rFonts w:hint="eastAsia" w:ascii="宋体" w:hAnsi="宋体" w:eastAsia="宋体" w:cs="宋体"/>
          <w:color w:val="auto"/>
          <w:sz w:val="24"/>
          <w:szCs w:val="24"/>
          <w:lang w:val="en-US"/>
        </w:rPr>
      </w:pPr>
      <w:bookmarkStart w:id="290" w:name="_Toc80280870"/>
      <w:r>
        <w:rPr>
          <w:rFonts w:hint="eastAsia" w:ascii="宋体" w:hAnsi="宋体" w:eastAsia="宋体" w:cs="宋体"/>
          <w:color w:val="auto"/>
          <w:sz w:val="24"/>
          <w:szCs w:val="24"/>
          <w:lang w:val="en-US"/>
        </w:rPr>
        <w:t xml:space="preserve"> 具有该模块权限的</w:t>
      </w:r>
      <w:r>
        <w:rPr>
          <w:rFonts w:hint="eastAsia" w:ascii="宋体" w:hAnsi="宋体" w:eastAsia="宋体" w:cs="宋体"/>
          <w:color w:val="auto"/>
          <w:sz w:val="24"/>
          <w:szCs w:val="24"/>
          <w:lang w:val="en-US" w:eastAsia="zh-CN"/>
        </w:rPr>
        <w:t>集团公司</w:t>
      </w:r>
      <w:r>
        <w:rPr>
          <w:rFonts w:hint="eastAsia" w:ascii="宋体" w:hAnsi="宋体" w:eastAsia="宋体" w:cs="宋体"/>
          <w:color w:val="auto"/>
          <w:sz w:val="24"/>
          <w:szCs w:val="24"/>
          <w:lang w:val="en-US"/>
        </w:rPr>
        <w:t>用户或管理员。</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2"/>
        <w:rPr>
          <w:rFonts w:hint="eastAsia"/>
          <w:color w:val="auto"/>
        </w:rPr>
      </w:pPr>
      <w:r>
        <w:rPr>
          <w:color w:val="auto"/>
        </w:rPr>
        <w:drawing>
          <wp:inline distT="0" distB="0" distL="114300" distR="114300">
            <wp:extent cx="6188710" cy="2774315"/>
            <wp:effectExtent l="0" t="0" r="13970" b="1460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22"/>
                    <a:stretch>
                      <a:fillRect/>
                    </a:stretch>
                  </pic:blipFill>
                  <pic:spPr>
                    <a:xfrm>
                      <a:off x="0" y="0"/>
                      <a:ext cx="6188710" cy="2774315"/>
                    </a:xfrm>
                    <a:prstGeom prst="rect">
                      <a:avLst/>
                    </a:prstGeom>
                    <a:noFill/>
                    <a:ln>
                      <a:noFill/>
                    </a:ln>
                  </pic:spPr>
                </pic:pic>
              </a:graphicData>
            </a:graphic>
          </wp:inline>
        </w:drawing>
      </w:r>
    </w:p>
    <w:p>
      <w:pPr>
        <w:pStyle w:val="2"/>
        <w:ind w:firstLine="480"/>
        <w:rPr>
          <w:rFonts w:hint="eastAsia" w:ascii="宋体" w:hAnsi="宋体" w:eastAsia="宋体" w:cs="宋体"/>
          <w:color w:val="auto"/>
          <w:sz w:val="24"/>
          <w:szCs w:val="24"/>
          <w:lang w:val="en-US"/>
        </w:rPr>
      </w:pPr>
    </w:p>
    <w:p>
      <w:pPr>
        <w:pStyle w:val="7"/>
        <w:numPr>
          <w:ilvl w:val="0"/>
          <w:numId w:val="0"/>
        </w:numPr>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rPr>
        <w:t>4.</w:t>
      </w:r>
      <w:r>
        <w:rPr>
          <w:rFonts w:hint="eastAsia" w:ascii="宋体" w:hAnsi="宋体" w:eastAsia="宋体" w:cs="宋体"/>
          <w:color w:val="auto"/>
          <w:sz w:val="24"/>
          <w:szCs w:val="24"/>
          <w:lang w:val="en-US" w:eastAsia="zh-CN"/>
        </w:rPr>
        <w:t>6</w:t>
      </w:r>
      <w:r>
        <w:rPr>
          <w:rFonts w:hint="eastAsia" w:ascii="宋体" w:hAnsi="宋体" w:eastAsia="宋体" w:cs="宋体"/>
          <w:color w:val="auto"/>
          <w:sz w:val="24"/>
          <w:szCs w:val="24"/>
        </w:rPr>
        <w:t>.1.2</w:t>
      </w:r>
      <w:bookmarkEnd w:id="290"/>
      <w:r>
        <w:rPr>
          <w:rFonts w:hint="eastAsia" w:ascii="宋体" w:hAnsi="宋体" w:eastAsia="宋体" w:cs="宋体"/>
          <w:color w:val="auto"/>
          <w:sz w:val="24"/>
          <w:szCs w:val="24"/>
          <w:lang w:val="en-US" w:eastAsia="zh-CN"/>
        </w:rPr>
        <w:t>企业投资完成表</w:t>
      </w:r>
    </w:p>
    <w:p>
      <w:pPr>
        <w:pStyle w:val="16"/>
        <w:widowControl/>
        <w:numPr>
          <w:ilvl w:val="0"/>
          <w:numId w:val="20"/>
        </w:numPr>
        <w:spacing w:beforeAutospacing="0" w:afterAutospacing="0" w:line="360" w:lineRule="auto"/>
        <w:rPr>
          <w:rFonts w:hint="eastAsia" w:ascii="宋体" w:hAnsi="宋体" w:eastAsia="宋体" w:cs="宋体"/>
          <w:b/>
          <w:color w:val="auto"/>
          <w:sz w:val="24"/>
          <w:szCs w:val="24"/>
        </w:rPr>
      </w:pPr>
      <w:r>
        <w:rPr>
          <w:rFonts w:hint="eastAsia" w:ascii="宋体" w:hAnsi="宋体" w:eastAsia="宋体" w:cs="宋体"/>
          <w:b/>
          <w:color w:val="auto"/>
          <w:kern w:val="2"/>
          <w:sz w:val="24"/>
          <w:szCs w:val="24"/>
          <w:lang w:bidi="ar"/>
        </w:rPr>
        <w:t>业务描述</w:t>
      </w:r>
    </w:p>
    <w:p>
      <w:pPr>
        <w:pStyle w:val="16"/>
        <w:widowControl/>
        <w:spacing w:beforeAutospacing="0" w:afterAutospacing="0" w:line="360" w:lineRule="auto"/>
        <w:ind w:left="420"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bidi="ar"/>
        </w:rPr>
        <w:t>以年度为单位统计登录公司固定资产投资完成情况表，固定资产投资项目完成情况表，股权投资完成情况表，股权投资项目完成情况表，其他投资完成情况表，其他投资项目完成情况表。支持按年度汇总查询并以excel的形式导出结果</w:t>
      </w:r>
    </w:p>
    <w:p>
      <w:pPr>
        <w:pStyle w:val="16"/>
        <w:widowControl/>
        <w:numPr>
          <w:ilvl w:val="0"/>
          <w:numId w:val="20"/>
        </w:numPr>
        <w:tabs>
          <w:tab w:val="left" w:pos="633"/>
        </w:tabs>
        <w:spacing w:beforeAutospacing="0" w:afterAutospacing="0" w:line="360" w:lineRule="auto"/>
        <w:rPr>
          <w:rFonts w:hint="eastAsia" w:ascii="宋体" w:hAnsi="宋体" w:eastAsia="宋体" w:cs="宋体"/>
          <w:b/>
          <w:color w:val="auto"/>
          <w:sz w:val="24"/>
          <w:szCs w:val="24"/>
        </w:rPr>
      </w:pPr>
      <w:r>
        <w:rPr>
          <w:rFonts w:hint="eastAsia" w:ascii="宋体" w:hAnsi="宋体" w:eastAsia="宋体" w:cs="宋体"/>
          <w:b/>
          <w:color w:val="auto"/>
          <w:sz w:val="24"/>
          <w:szCs w:val="24"/>
          <w:lang w:bidi="ar"/>
        </w:rPr>
        <w:t>功能描述</w:t>
      </w:r>
    </w:p>
    <w:p>
      <w:pPr>
        <w:pStyle w:val="16"/>
        <w:widowControl/>
        <w:tabs>
          <w:tab w:val="left" w:pos="633"/>
        </w:tabs>
        <w:spacing w:beforeAutospacing="0" w:afterAutospacing="0" w:line="360" w:lineRule="auto"/>
        <w:ind w:left="420"/>
        <w:rPr>
          <w:rFonts w:hint="eastAsia" w:ascii="宋体" w:hAnsi="宋体" w:eastAsia="宋体" w:cs="宋体"/>
          <w:b/>
          <w:color w:val="auto"/>
          <w:sz w:val="24"/>
          <w:szCs w:val="24"/>
        </w:rPr>
      </w:pPr>
      <w:r>
        <w:rPr>
          <w:rFonts w:hint="eastAsia" w:ascii="宋体" w:hAnsi="宋体" w:eastAsia="宋体" w:cs="宋体"/>
          <w:color w:val="auto"/>
          <w:sz w:val="24"/>
          <w:szCs w:val="24"/>
          <w:lang w:val="en-US" w:eastAsia="zh-CN" w:bidi="ar"/>
        </w:rPr>
        <w:t>对历史数据汇总统计并以报表的形式展示，支持报表导出</w:t>
      </w:r>
      <w:r>
        <w:rPr>
          <w:rFonts w:hint="eastAsia" w:ascii="宋体" w:hAnsi="宋体" w:eastAsia="宋体" w:cs="宋体"/>
          <w:color w:val="auto"/>
          <w:sz w:val="24"/>
          <w:szCs w:val="24"/>
          <w:lang w:bidi="ar"/>
        </w:rPr>
        <w:t>。</w:t>
      </w:r>
    </w:p>
    <w:p>
      <w:pPr>
        <w:pStyle w:val="16"/>
        <w:widowControl/>
        <w:numPr>
          <w:ilvl w:val="0"/>
          <w:numId w:val="20"/>
        </w:numPr>
        <w:spacing w:beforeAutospacing="0" w:afterAutospacing="0" w:line="360" w:lineRule="auto"/>
        <w:rPr>
          <w:rFonts w:hint="eastAsia" w:ascii="宋体" w:hAnsi="宋体" w:eastAsia="宋体" w:cs="宋体"/>
          <w:b/>
          <w:color w:val="auto"/>
          <w:sz w:val="24"/>
          <w:szCs w:val="24"/>
        </w:rPr>
      </w:pPr>
      <w:r>
        <w:rPr>
          <w:rFonts w:hint="eastAsia" w:ascii="宋体" w:hAnsi="宋体" w:eastAsia="宋体" w:cs="宋体"/>
          <w:b/>
          <w:color w:val="auto"/>
          <w:kern w:val="2"/>
          <w:sz w:val="24"/>
          <w:szCs w:val="24"/>
          <w:lang w:bidi="ar"/>
        </w:rPr>
        <w:t>使用对象</w:t>
      </w:r>
    </w:p>
    <w:p>
      <w:pPr>
        <w:pStyle w:val="16"/>
        <w:widowControl/>
        <w:tabs>
          <w:tab w:val="left" w:pos="633"/>
        </w:tabs>
        <w:spacing w:beforeAutospacing="0" w:afterAutospacing="0" w:line="360" w:lineRule="auto"/>
        <w:ind w:left="420"/>
        <w:rPr>
          <w:rFonts w:hint="eastAsia" w:ascii="宋体" w:hAnsi="宋体" w:eastAsia="宋体" w:cs="宋体"/>
          <w:color w:val="auto"/>
          <w:sz w:val="24"/>
          <w:szCs w:val="24"/>
          <w:lang w:val="en-US"/>
        </w:rPr>
      </w:pPr>
      <w:r>
        <w:rPr>
          <w:rFonts w:hint="eastAsia" w:ascii="宋体" w:hAnsi="宋体" w:eastAsia="宋体" w:cs="宋体"/>
          <w:color w:val="auto"/>
          <w:sz w:val="24"/>
          <w:szCs w:val="24"/>
          <w:lang w:val="en-US"/>
        </w:rPr>
        <w:t>具有该模块权限的</w:t>
      </w:r>
      <w:r>
        <w:rPr>
          <w:rFonts w:hint="eastAsia" w:ascii="宋体" w:hAnsi="宋体" w:eastAsia="宋体" w:cs="宋体"/>
          <w:color w:val="auto"/>
          <w:sz w:val="24"/>
          <w:szCs w:val="24"/>
          <w:lang w:val="en-US" w:eastAsia="zh-CN"/>
        </w:rPr>
        <w:t>集团公司</w:t>
      </w:r>
      <w:r>
        <w:rPr>
          <w:rFonts w:hint="eastAsia" w:ascii="宋体" w:hAnsi="宋体" w:eastAsia="宋体" w:cs="宋体"/>
          <w:color w:val="auto"/>
          <w:sz w:val="24"/>
          <w:szCs w:val="24"/>
          <w:lang w:val="en-US"/>
        </w:rPr>
        <w:t>用户或管理员。</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16"/>
        <w:widowControl/>
        <w:tabs>
          <w:tab w:val="left" w:pos="633"/>
        </w:tabs>
        <w:spacing w:beforeAutospacing="0" w:afterAutospacing="0" w:line="360" w:lineRule="auto"/>
        <w:ind w:left="420"/>
        <w:rPr>
          <w:rFonts w:hint="eastAsia" w:ascii="宋体" w:hAnsi="宋体" w:eastAsia="宋体" w:cs="宋体"/>
          <w:color w:val="auto"/>
          <w:sz w:val="24"/>
          <w:szCs w:val="24"/>
          <w:lang w:val="en-US"/>
        </w:rPr>
      </w:pPr>
      <w:r>
        <w:rPr>
          <w:color w:val="auto"/>
        </w:rPr>
        <w:drawing>
          <wp:inline distT="0" distB="0" distL="114300" distR="114300">
            <wp:extent cx="6184265" cy="2834005"/>
            <wp:effectExtent l="0" t="0" r="3175" b="63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23"/>
                    <a:stretch>
                      <a:fillRect/>
                    </a:stretch>
                  </pic:blipFill>
                  <pic:spPr>
                    <a:xfrm>
                      <a:off x="0" y="0"/>
                      <a:ext cx="6184265" cy="2834005"/>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rPr>
          <w:rFonts w:hint="default" w:ascii="宋体" w:hAnsi="宋体" w:eastAsia="宋体" w:cs="宋体"/>
          <w:b/>
          <w:bCs/>
          <w:color w:val="auto"/>
          <w:sz w:val="28"/>
          <w:szCs w:val="28"/>
          <w:lang w:val="en-US" w:eastAsia="zh-CN"/>
        </w:rPr>
      </w:pPr>
      <w:bookmarkStart w:id="291" w:name="_Toc80280872"/>
      <w:bookmarkStart w:id="292" w:name="_Toc29983"/>
      <w:bookmarkStart w:id="293" w:name="_Toc2351"/>
      <w:bookmarkStart w:id="294" w:name="_Toc27440"/>
      <w:r>
        <w:rPr>
          <w:rFonts w:hint="eastAsia" w:ascii="宋体" w:hAnsi="宋体" w:eastAsia="宋体" w:cs="宋体"/>
          <w:b/>
          <w:bCs/>
          <w:color w:val="auto"/>
          <w:sz w:val="28"/>
          <w:szCs w:val="28"/>
        </w:rPr>
        <w:t>4.</w:t>
      </w:r>
      <w:r>
        <w:rPr>
          <w:rFonts w:hint="eastAsia" w:ascii="宋体" w:hAnsi="宋体" w:eastAsia="宋体" w:cs="宋体"/>
          <w:b/>
          <w:bCs/>
          <w:color w:val="auto"/>
          <w:sz w:val="28"/>
          <w:szCs w:val="28"/>
          <w:lang w:val="en-US" w:eastAsia="zh-CN"/>
        </w:rPr>
        <w:t>6</w:t>
      </w:r>
      <w:r>
        <w:rPr>
          <w:rFonts w:hint="eastAsia" w:ascii="宋体" w:hAnsi="宋体" w:eastAsia="宋体" w:cs="宋体"/>
          <w:b/>
          <w:bCs/>
          <w:color w:val="auto"/>
          <w:sz w:val="28"/>
          <w:szCs w:val="28"/>
        </w:rPr>
        <w:t>.2</w:t>
      </w:r>
      <w:bookmarkEnd w:id="291"/>
      <w:bookmarkEnd w:id="292"/>
      <w:bookmarkEnd w:id="293"/>
      <w:r>
        <w:rPr>
          <w:rFonts w:hint="eastAsia" w:ascii="宋体" w:hAnsi="宋体" w:eastAsia="宋体" w:cs="宋体"/>
          <w:b/>
          <w:bCs/>
          <w:color w:val="auto"/>
          <w:sz w:val="28"/>
          <w:szCs w:val="28"/>
          <w:lang w:val="en-US" w:eastAsia="zh-CN"/>
        </w:rPr>
        <w:t>集团上会报表</w:t>
      </w:r>
      <w:bookmarkEnd w:id="294"/>
    </w:p>
    <w:p>
      <w:pPr>
        <w:pStyle w:val="7"/>
        <w:numPr>
          <w:ilvl w:val="0"/>
          <w:numId w:val="0"/>
        </w:numPr>
        <w:tabs>
          <w:tab w:val="left" w:pos="431"/>
          <w:tab w:val="left" w:pos="1008"/>
          <w:tab w:val="clear" w:pos="864"/>
        </w:tabs>
        <w:spacing w:line="360" w:lineRule="auto"/>
        <w:rPr>
          <w:rFonts w:hint="eastAsia" w:ascii="宋体" w:hAnsi="宋体" w:eastAsia="宋体" w:cs="宋体"/>
          <w:color w:val="auto"/>
          <w:sz w:val="24"/>
          <w:szCs w:val="24"/>
          <w:lang w:val="en-US" w:eastAsia="zh-CN"/>
        </w:rPr>
      </w:pPr>
      <w:bookmarkStart w:id="295" w:name="_Toc80280873"/>
      <w:r>
        <w:rPr>
          <w:rFonts w:hint="eastAsia" w:ascii="宋体" w:hAnsi="宋体" w:eastAsia="宋体" w:cs="宋体"/>
          <w:color w:val="auto"/>
          <w:sz w:val="24"/>
          <w:szCs w:val="24"/>
        </w:rPr>
        <w:t>4.</w:t>
      </w:r>
      <w:r>
        <w:rPr>
          <w:rFonts w:hint="eastAsia" w:ascii="宋体" w:hAnsi="宋体" w:eastAsia="宋体" w:cs="宋体"/>
          <w:color w:val="auto"/>
          <w:sz w:val="24"/>
          <w:szCs w:val="24"/>
          <w:lang w:val="en-US" w:eastAsia="zh-CN"/>
        </w:rPr>
        <w:t>6</w:t>
      </w:r>
      <w:r>
        <w:rPr>
          <w:rFonts w:hint="eastAsia" w:ascii="宋体" w:hAnsi="宋体" w:eastAsia="宋体" w:cs="宋体"/>
          <w:color w:val="auto"/>
          <w:sz w:val="24"/>
          <w:szCs w:val="24"/>
        </w:rPr>
        <w:t xml:space="preserve">.2.1 </w:t>
      </w:r>
      <w:bookmarkEnd w:id="295"/>
      <w:r>
        <w:rPr>
          <w:rFonts w:hint="eastAsia" w:ascii="宋体" w:hAnsi="宋体" w:eastAsia="宋体" w:cs="宋体"/>
          <w:color w:val="auto"/>
          <w:sz w:val="24"/>
          <w:szCs w:val="24"/>
          <w:lang w:val="en-US" w:eastAsia="zh-CN"/>
        </w:rPr>
        <w:t>年初上会报表</w:t>
      </w:r>
    </w:p>
    <w:p>
      <w:pPr>
        <w:pStyle w:val="8"/>
        <w:bidi w:val="0"/>
        <w:rPr>
          <w:rFonts w:hint="default" w:eastAsiaTheme="minorEastAsia"/>
          <w:color w:val="auto"/>
          <w:sz w:val="24"/>
          <w:szCs w:val="21"/>
          <w:lang w:val="en-US" w:eastAsia="zh-CN"/>
        </w:rPr>
      </w:pPr>
      <w:r>
        <w:rPr>
          <w:rFonts w:hint="eastAsia"/>
          <w:color w:val="auto"/>
          <w:sz w:val="24"/>
          <w:szCs w:val="21"/>
        </w:rPr>
        <w:t>4.</w:t>
      </w:r>
      <w:r>
        <w:rPr>
          <w:rFonts w:hint="eastAsia"/>
          <w:color w:val="auto"/>
          <w:sz w:val="24"/>
          <w:szCs w:val="21"/>
          <w:lang w:val="en-US" w:eastAsia="zh-CN"/>
        </w:rPr>
        <w:t>6</w:t>
      </w:r>
      <w:r>
        <w:rPr>
          <w:rFonts w:hint="eastAsia"/>
          <w:color w:val="auto"/>
          <w:sz w:val="24"/>
          <w:szCs w:val="21"/>
        </w:rPr>
        <w:t>.2.1</w:t>
      </w:r>
      <w:r>
        <w:rPr>
          <w:rFonts w:hint="eastAsia"/>
          <w:color w:val="auto"/>
          <w:sz w:val="24"/>
          <w:szCs w:val="21"/>
          <w:lang w:val="en-US" w:eastAsia="zh-CN"/>
        </w:rPr>
        <w:t>.1</w:t>
      </w:r>
      <w:r>
        <w:rPr>
          <w:rFonts w:hint="eastAsia"/>
          <w:color w:val="auto"/>
          <w:sz w:val="24"/>
          <w:szCs w:val="21"/>
        </w:rPr>
        <w:t xml:space="preserve"> </w:t>
      </w:r>
      <w:r>
        <w:rPr>
          <w:rFonts w:hint="eastAsia"/>
          <w:color w:val="auto"/>
          <w:sz w:val="24"/>
          <w:szCs w:val="21"/>
          <w:lang w:val="en-US" w:eastAsia="zh-CN"/>
        </w:rPr>
        <w:t>年度投资计划表</w:t>
      </w:r>
    </w:p>
    <w:p>
      <w:pPr>
        <w:pStyle w:val="23"/>
        <w:widowControl/>
        <w:numPr>
          <w:ilvl w:val="0"/>
          <w:numId w:val="17"/>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业务描述</w:t>
      </w:r>
    </w:p>
    <w:p>
      <w:pPr>
        <w:pStyle w:val="16"/>
        <w:widowControl/>
        <w:spacing w:beforeAutospacing="0" w:afterAutospacing="0" w:line="360" w:lineRule="auto"/>
        <w:ind w:left="420"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bidi="ar"/>
        </w:rPr>
        <w:t>以年度为单位统计登录公司年度投资计划汇总表，年度股权投资计划明细表，年度固定资产投资计划明细表，年度公路管理、养护项目投资计划明细表，年度无形资产投资计划明细表，年度其他投资计划明细表。支持按年度汇总查询并以excel的形式导出结果</w:t>
      </w:r>
    </w:p>
    <w:p>
      <w:pPr>
        <w:numPr>
          <w:ilvl w:val="0"/>
          <w:numId w:val="12"/>
        </w:numPr>
        <w:spacing w:line="360" w:lineRule="auto"/>
        <w:ind w:left="420"/>
        <w:rPr>
          <w:rFonts w:hint="eastAsia" w:ascii="宋体" w:hAnsi="宋体" w:eastAsia="宋体" w:cs="宋体"/>
          <w:b/>
          <w:color w:val="auto"/>
          <w:sz w:val="24"/>
          <w:szCs w:val="24"/>
        </w:rPr>
      </w:pPr>
      <w:r>
        <w:rPr>
          <w:rFonts w:hint="eastAsia" w:ascii="宋体" w:hAnsi="宋体" w:eastAsia="宋体" w:cs="宋体"/>
          <w:b/>
          <w:color w:val="auto"/>
          <w:sz w:val="24"/>
          <w:szCs w:val="24"/>
        </w:rPr>
        <w:t>功能描述</w:t>
      </w:r>
    </w:p>
    <w:p>
      <w:pPr>
        <w:pStyle w:val="16"/>
        <w:widowControl/>
        <w:tabs>
          <w:tab w:val="left" w:pos="633"/>
        </w:tabs>
        <w:spacing w:beforeAutospacing="0" w:afterAutospacing="0" w:line="360" w:lineRule="auto"/>
        <w:ind w:firstLine="720" w:firstLineChars="300"/>
        <w:rPr>
          <w:rFonts w:hint="eastAsia" w:ascii="宋体" w:hAnsi="宋体" w:eastAsia="宋体" w:cs="宋体"/>
          <w:b/>
          <w:color w:val="auto"/>
          <w:sz w:val="24"/>
          <w:szCs w:val="24"/>
        </w:rPr>
      </w:pPr>
      <w:r>
        <w:rPr>
          <w:rFonts w:hint="eastAsia" w:ascii="宋体" w:hAnsi="宋体" w:eastAsia="宋体" w:cs="宋体"/>
          <w:color w:val="auto"/>
          <w:sz w:val="24"/>
          <w:szCs w:val="24"/>
          <w:lang w:val="en-US" w:eastAsia="zh-CN" w:bidi="ar"/>
        </w:rPr>
        <w:t>对历史数据汇总统计并以报表的形式展示，支持报表导出</w:t>
      </w:r>
      <w:r>
        <w:rPr>
          <w:rFonts w:hint="eastAsia" w:ascii="宋体" w:hAnsi="宋体" w:eastAsia="宋体" w:cs="宋体"/>
          <w:color w:val="auto"/>
          <w:sz w:val="24"/>
          <w:szCs w:val="24"/>
          <w:lang w:bidi="ar"/>
        </w:rPr>
        <w:t>。</w:t>
      </w:r>
    </w:p>
    <w:p>
      <w:pPr>
        <w:numPr>
          <w:ilvl w:val="0"/>
          <w:numId w:val="12"/>
        </w:numPr>
        <w:spacing w:line="360" w:lineRule="auto"/>
        <w:ind w:left="420"/>
        <w:rPr>
          <w:rFonts w:hint="eastAsia" w:ascii="宋体" w:hAnsi="宋体" w:eastAsia="宋体" w:cs="宋体"/>
          <w:b/>
          <w:color w:val="auto"/>
          <w:sz w:val="24"/>
          <w:szCs w:val="24"/>
        </w:rPr>
      </w:pPr>
      <w:r>
        <w:rPr>
          <w:rFonts w:hint="eastAsia" w:ascii="宋体" w:hAnsi="宋体" w:eastAsia="宋体" w:cs="宋体"/>
          <w:b/>
          <w:color w:val="auto"/>
          <w:sz w:val="24"/>
          <w:szCs w:val="24"/>
        </w:rPr>
        <w:t>使用对象：</w:t>
      </w:r>
    </w:p>
    <w:p>
      <w:pPr>
        <w:pStyle w:val="2"/>
        <w:ind w:firstLine="480"/>
        <w:rPr>
          <w:rFonts w:hint="eastAsia" w:ascii="宋体" w:hAnsi="宋体" w:eastAsia="宋体" w:cs="宋体"/>
          <w:color w:val="auto"/>
          <w:sz w:val="24"/>
          <w:szCs w:val="24"/>
          <w:lang w:val="en-US"/>
        </w:rPr>
      </w:pPr>
      <w:r>
        <w:rPr>
          <w:rFonts w:hint="eastAsia" w:ascii="宋体" w:hAnsi="宋体" w:eastAsia="宋体" w:cs="宋体"/>
          <w:color w:val="auto"/>
          <w:sz w:val="24"/>
          <w:szCs w:val="24"/>
          <w:lang w:val="en-US"/>
        </w:rPr>
        <w:t xml:space="preserve"> </w:t>
      </w:r>
      <w:r>
        <w:rPr>
          <w:rFonts w:hint="eastAsia" w:ascii="宋体" w:hAnsi="宋体" w:eastAsia="宋体" w:cs="宋体"/>
          <w:color w:val="auto"/>
          <w:sz w:val="24"/>
          <w:szCs w:val="24"/>
          <w:lang w:val="en-US" w:eastAsia="zh-CN"/>
        </w:rPr>
        <w:t xml:space="preserve"> </w:t>
      </w:r>
      <w:r>
        <w:rPr>
          <w:rFonts w:hint="eastAsia" w:ascii="宋体" w:hAnsi="宋体" w:eastAsia="宋体" w:cs="宋体"/>
          <w:color w:val="auto"/>
          <w:sz w:val="24"/>
          <w:szCs w:val="24"/>
          <w:lang w:val="en-US"/>
        </w:rPr>
        <w:t>具有该模块权限的</w:t>
      </w:r>
      <w:r>
        <w:rPr>
          <w:rFonts w:hint="eastAsia" w:ascii="宋体" w:hAnsi="宋体" w:eastAsia="宋体" w:cs="宋体"/>
          <w:color w:val="auto"/>
          <w:sz w:val="24"/>
          <w:szCs w:val="24"/>
          <w:lang w:val="en-US" w:eastAsia="zh-CN"/>
        </w:rPr>
        <w:t>集团</w:t>
      </w:r>
      <w:r>
        <w:rPr>
          <w:rFonts w:hint="eastAsia" w:ascii="宋体" w:hAnsi="宋体" w:eastAsia="宋体" w:cs="宋体"/>
          <w:color w:val="auto"/>
          <w:sz w:val="24"/>
          <w:szCs w:val="24"/>
          <w:lang w:val="en-US"/>
        </w:rPr>
        <w:t>用户或管理员。</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2"/>
        <w:ind w:firstLine="480"/>
        <w:rPr>
          <w:rFonts w:hint="eastAsia" w:ascii="宋体" w:hAnsi="宋体" w:eastAsia="宋体" w:cs="宋体"/>
          <w:color w:val="auto"/>
          <w:sz w:val="24"/>
          <w:szCs w:val="24"/>
          <w:lang w:val="en-US"/>
        </w:rPr>
      </w:pPr>
      <w:r>
        <w:rPr>
          <w:color w:val="auto"/>
        </w:rPr>
        <w:drawing>
          <wp:inline distT="0" distB="0" distL="114300" distR="114300">
            <wp:extent cx="6180455" cy="2867025"/>
            <wp:effectExtent l="0" t="0" r="6985" b="13335"/>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24"/>
                    <a:stretch>
                      <a:fillRect/>
                    </a:stretch>
                  </pic:blipFill>
                  <pic:spPr>
                    <a:xfrm>
                      <a:off x="0" y="0"/>
                      <a:ext cx="6180455" cy="2867025"/>
                    </a:xfrm>
                    <a:prstGeom prst="rect">
                      <a:avLst/>
                    </a:prstGeom>
                    <a:noFill/>
                    <a:ln>
                      <a:noFill/>
                    </a:ln>
                  </pic:spPr>
                </pic:pic>
              </a:graphicData>
            </a:graphic>
          </wp:inline>
        </w:drawing>
      </w:r>
    </w:p>
    <w:p>
      <w:pPr>
        <w:pStyle w:val="8"/>
        <w:bidi w:val="0"/>
        <w:rPr>
          <w:rFonts w:hint="default" w:eastAsiaTheme="minorEastAsia"/>
          <w:color w:val="auto"/>
          <w:sz w:val="24"/>
          <w:szCs w:val="21"/>
          <w:lang w:val="en-US" w:eastAsia="zh-CN"/>
        </w:rPr>
      </w:pPr>
      <w:r>
        <w:rPr>
          <w:rFonts w:hint="eastAsia"/>
          <w:color w:val="auto"/>
          <w:sz w:val="24"/>
          <w:szCs w:val="21"/>
        </w:rPr>
        <w:t>4.</w:t>
      </w:r>
      <w:r>
        <w:rPr>
          <w:rFonts w:hint="eastAsia"/>
          <w:color w:val="auto"/>
          <w:sz w:val="24"/>
          <w:szCs w:val="21"/>
          <w:lang w:val="en-US" w:eastAsia="zh-CN"/>
        </w:rPr>
        <w:t>6</w:t>
      </w:r>
      <w:r>
        <w:rPr>
          <w:rFonts w:hint="eastAsia"/>
          <w:color w:val="auto"/>
          <w:sz w:val="24"/>
          <w:szCs w:val="21"/>
        </w:rPr>
        <w:t>.2.1</w:t>
      </w:r>
      <w:r>
        <w:rPr>
          <w:rFonts w:hint="eastAsia"/>
          <w:color w:val="auto"/>
          <w:sz w:val="24"/>
          <w:szCs w:val="21"/>
          <w:lang w:val="en-US" w:eastAsia="zh-CN"/>
        </w:rPr>
        <w:t>.2 年度投资完成情况表</w:t>
      </w:r>
    </w:p>
    <w:p>
      <w:pPr>
        <w:pStyle w:val="23"/>
        <w:widowControl/>
        <w:numPr>
          <w:ilvl w:val="0"/>
          <w:numId w:val="17"/>
        </w:numPr>
        <w:spacing w:line="360" w:lineRule="auto"/>
        <w:ind w:firstLineChars="0"/>
        <w:jc w:val="left"/>
        <w:rPr>
          <w:rFonts w:hint="eastAsia" w:ascii="宋体" w:hAnsi="宋体" w:eastAsia="宋体" w:cs="宋体"/>
          <w:b/>
          <w:color w:val="auto"/>
          <w:sz w:val="24"/>
          <w:szCs w:val="24"/>
        </w:rPr>
      </w:pPr>
      <w:r>
        <w:rPr>
          <w:rFonts w:hint="eastAsia" w:ascii="宋体" w:hAnsi="宋体" w:eastAsia="宋体" w:cs="宋体"/>
          <w:b/>
          <w:color w:val="auto"/>
          <w:sz w:val="24"/>
          <w:szCs w:val="24"/>
        </w:rPr>
        <w:t>业务描述</w:t>
      </w:r>
    </w:p>
    <w:p>
      <w:pPr>
        <w:pStyle w:val="16"/>
        <w:widowControl/>
        <w:spacing w:beforeAutospacing="0" w:afterAutospacing="0" w:line="360" w:lineRule="auto"/>
        <w:ind w:left="420"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bidi="ar"/>
        </w:rPr>
        <w:t>以年度为单位统计登录公司年度投资完成汇总表，年度股权投资完成明细表，年度固定资产投资完成明细表，年度公路管理、养护项目投资完成明细表，年度无形资产投资完成明细表，年度其他投资完成明细表。支持按年度汇总查询并以excel的形式导出结果</w:t>
      </w:r>
    </w:p>
    <w:p>
      <w:pPr>
        <w:pStyle w:val="16"/>
        <w:widowControl/>
        <w:autoSpaceDE w:val="0"/>
        <w:spacing w:beforeAutospacing="0" w:afterAutospacing="0" w:line="360" w:lineRule="auto"/>
        <w:ind w:firstLine="480" w:firstLineChars="200"/>
        <w:rPr>
          <w:rFonts w:hint="eastAsia" w:ascii="宋体" w:hAnsi="宋体" w:eastAsia="宋体" w:cs="宋体"/>
          <w:color w:val="auto"/>
          <w:kern w:val="2"/>
          <w:sz w:val="24"/>
          <w:szCs w:val="24"/>
        </w:rPr>
      </w:pPr>
    </w:p>
    <w:p>
      <w:pPr>
        <w:numPr>
          <w:ilvl w:val="0"/>
          <w:numId w:val="12"/>
        </w:numPr>
        <w:spacing w:line="360" w:lineRule="auto"/>
        <w:ind w:left="420"/>
        <w:rPr>
          <w:rFonts w:hint="eastAsia" w:ascii="宋体" w:hAnsi="宋体" w:eastAsia="宋体" w:cs="宋体"/>
          <w:b/>
          <w:color w:val="auto"/>
          <w:sz w:val="24"/>
          <w:szCs w:val="24"/>
        </w:rPr>
      </w:pPr>
      <w:r>
        <w:rPr>
          <w:rFonts w:hint="eastAsia" w:ascii="宋体" w:hAnsi="宋体" w:eastAsia="宋体" w:cs="宋体"/>
          <w:b/>
          <w:color w:val="auto"/>
          <w:sz w:val="24"/>
          <w:szCs w:val="24"/>
        </w:rPr>
        <w:t>功能描述</w:t>
      </w:r>
    </w:p>
    <w:p>
      <w:pPr>
        <w:pStyle w:val="16"/>
        <w:widowControl/>
        <w:numPr>
          <w:ilvl w:val="0"/>
          <w:numId w:val="0"/>
        </w:numPr>
        <w:autoSpaceDE w:val="0"/>
        <w:spacing w:beforeAutospacing="0" w:afterAutospacing="0" w:line="360" w:lineRule="auto"/>
        <w:ind w:left="482" w:leftChars="0"/>
        <w:rPr>
          <w:rFonts w:hint="eastAsia" w:ascii="宋体" w:hAnsi="宋体" w:eastAsia="宋体" w:cs="宋体"/>
          <w:b/>
          <w:color w:val="auto"/>
          <w:kern w:val="2"/>
          <w:sz w:val="24"/>
          <w:szCs w:val="24"/>
        </w:rPr>
      </w:pPr>
      <w:r>
        <w:rPr>
          <w:rFonts w:hint="eastAsia" w:ascii="宋体" w:hAnsi="宋体" w:eastAsia="宋体" w:cs="宋体"/>
          <w:color w:val="auto"/>
          <w:sz w:val="24"/>
          <w:szCs w:val="24"/>
          <w:lang w:val="en-US" w:eastAsia="zh-CN" w:bidi="ar"/>
        </w:rPr>
        <w:t>对历史数据汇总统计并以报表的形式展示，支持报表导出</w:t>
      </w:r>
    </w:p>
    <w:p>
      <w:pPr>
        <w:numPr>
          <w:ilvl w:val="0"/>
          <w:numId w:val="12"/>
        </w:numPr>
        <w:spacing w:line="360" w:lineRule="auto"/>
        <w:ind w:left="420"/>
        <w:rPr>
          <w:rFonts w:hint="eastAsia" w:ascii="宋体" w:hAnsi="宋体" w:eastAsia="宋体" w:cs="宋体"/>
          <w:b/>
          <w:color w:val="auto"/>
          <w:sz w:val="24"/>
          <w:szCs w:val="24"/>
        </w:rPr>
      </w:pPr>
      <w:r>
        <w:rPr>
          <w:rFonts w:hint="eastAsia" w:ascii="宋体" w:hAnsi="宋体" w:eastAsia="宋体" w:cs="宋体"/>
          <w:b/>
          <w:color w:val="auto"/>
          <w:sz w:val="24"/>
          <w:szCs w:val="24"/>
        </w:rPr>
        <w:t>使用对象：</w:t>
      </w:r>
    </w:p>
    <w:p>
      <w:pPr>
        <w:pStyle w:val="2"/>
        <w:ind w:firstLine="480"/>
        <w:rPr>
          <w:rFonts w:hint="eastAsia" w:ascii="宋体" w:hAnsi="宋体" w:eastAsia="宋体" w:cs="宋体"/>
          <w:color w:val="auto"/>
          <w:sz w:val="24"/>
          <w:szCs w:val="24"/>
          <w:lang w:val="en-US"/>
        </w:rPr>
      </w:pPr>
      <w:r>
        <w:rPr>
          <w:rFonts w:hint="eastAsia" w:ascii="宋体" w:hAnsi="宋体" w:eastAsia="宋体" w:cs="宋体"/>
          <w:color w:val="auto"/>
          <w:sz w:val="24"/>
          <w:szCs w:val="24"/>
          <w:lang w:val="en-US"/>
        </w:rPr>
        <w:t xml:space="preserve"> 具有该模块权限的普通用户或管理员。</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2"/>
        <w:ind w:firstLine="480"/>
        <w:rPr>
          <w:rFonts w:hint="eastAsia" w:ascii="宋体" w:hAnsi="宋体" w:eastAsia="宋体" w:cs="宋体"/>
          <w:color w:val="auto"/>
          <w:sz w:val="24"/>
          <w:szCs w:val="24"/>
          <w:lang w:val="en-US"/>
        </w:rPr>
      </w:pPr>
      <w:r>
        <w:rPr>
          <w:color w:val="auto"/>
        </w:rPr>
        <w:drawing>
          <wp:inline distT="0" distB="0" distL="114300" distR="114300">
            <wp:extent cx="6184900" cy="3309620"/>
            <wp:effectExtent l="0" t="0" r="2540" b="1270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25"/>
                    <a:stretch>
                      <a:fillRect/>
                    </a:stretch>
                  </pic:blipFill>
                  <pic:spPr>
                    <a:xfrm>
                      <a:off x="0" y="0"/>
                      <a:ext cx="6184900" cy="3309620"/>
                    </a:xfrm>
                    <a:prstGeom prst="rect">
                      <a:avLst/>
                    </a:prstGeom>
                    <a:noFill/>
                    <a:ln>
                      <a:noFill/>
                    </a:ln>
                  </pic:spPr>
                </pic:pic>
              </a:graphicData>
            </a:graphic>
          </wp:inline>
        </w:drawing>
      </w:r>
    </w:p>
    <w:p>
      <w:pPr>
        <w:pStyle w:val="2"/>
        <w:ind w:firstLine="480"/>
        <w:rPr>
          <w:rFonts w:hint="eastAsia" w:ascii="宋体" w:hAnsi="宋体" w:eastAsia="宋体" w:cs="宋体"/>
          <w:color w:val="auto"/>
          <w:sz w:val="24"/>
          <w:szCs w:val="24"/>
          <w:lang w:val="en-US"/>
        </w:rPr>
      </w:pPr>
    </w:p>
    <w:p>
      <w:pPr>
        <w:pStyle w:val="7"/>
        <w:numPr>
          <w:ilvl w:val="0"/>
          <w:numId w:val="0"/>
        </w:numPr>
        <w:tabs>
          <w:tab w:val="left" w:pos="431"/>
          <w:tab w:val="left" w:pos="1008"/>
          <w:tab w:val="clear" w:pos="864"/>
        </w:tabs>
        <w:spacing w:line="360" w:lineRule="auto"/>
        <w:rPr>
          <w:rFonts w:hint="eastAsia" w:ascii="宋体" w:hAnsi="宋体" w:eastAsia="宋体" w:cs="宋体"/>
          <w:color w:val="auto"/>
          <w:sz w:val="24"/>
          <w:szCs w:val="24"/>
          <w:lang w:val="en-US" w:eastAsia="zh-CN"/>
        </w:rPr>
      </w:pPr>
      <w:bookmarkStart w:id="296" w:name="_Toc80280874"/>
      <w:r>
        <w:rPr>
          <w:rFonts w:hint="eastAsia" w:ascii="宋体" w:hAnsi="宋体" w:eastAsia="宋体" w:cs="宋体"/>
          <w:color w:val="auto"/>
          <w:sz w:val="24"/>
          <w:szCs w:val="24"/>
        </w:rPr>
        <w:t>4.</w:t>
      </w:r>
      <w:r>
        <w:rPr>
          <w:rFonts w:hint="eastAsia" w:ascii="宋体" w:hAnsi="宋体" w:eastAsia="宋体" w:cs="宋体"/>
          <w:color w:val="auto"/>
          <w:sz w:val="24"/>
          <w:szCs w:val="24"/>
          <w:lang w:val="en-US" w:eastAsia="zh-CN"/>
        </w:rPr>
        <w:t>6</w:t>
      </w:r>
      <w:r>
        <w:rPr>
          <w:rFonts w:hint="eastAsia" w:ascii="宋体" w:hAnsi="宋体" w:eastAsia="宋体" w:cs="宋体"/>
          <w:color w:val="auto"/>
          <w:sz w:val="24"/>
          <w:szCs w:val="24"/>
        </w:rPr>
        <w:t xml:space="preserve">.2.2 </w:t>
      </w:r>
      <w:bookmarkEnd w:id="296"/>
      <w:r>
        <w:rPr>
          <w:rFonts w:hint="eastAsia" w:ascii="宋体" w:hAnsi="宋体" w:eastAsia="宋体" w:cs="宋体"/>
          <w:color w:val="auto"/>
          <w:sz w:val="24"/>
          <w:szCs w:val="24"/>
          <w:lang w:val="en-US" w:eastAsia="zh-CN"/>
        </w:rPr>
        <w:t>年中上会报表</w:t>
      </w:r>
    </w:p>
    <w:p>
      <w:pPr>
        <w:pStyle w:val="8"/>
        <w:bidi w:val="0"/>
        <w:rPr>
          <w:rFonts w:hint="default"/>
          <w:color w:val="auto"/>
          <w:lang w:val="en-US" w:eastAsia="zh-CN"/>
        </w:rPr>
      </w:pPr>
      <w:r>
        <w:rPr>
          <w:rFonts w:hint="eastAsia"/>
          <w:color w:val="auto"/>
          <w:sz w:val="24"/>
          <w:szCs w:val="21"/>
        </w:rPr>
        <w:t>4.</w:t>
      </w:r>
      <w:r>
        <w:rPr>
          <w:rFonts w:hint="eastAsia"/>
          <w:color w:val="auto"/>
          <w:sz w:val="24"/>
          <w:szCs w:val="21"/>
          <w:lang w:val="en-US" w:eastAsia="zh-CN"/>
        </w:rPr>
        <w:t>6</w:t>
      </w:r>
      <w:r>
        <w:rPr>
          <w:rFonts w:hint="eastAsia"/>
          <w:color w:val="auto"/>
          <w:sz w:val="24"/>
          <w:szCs w:val="21"/>
        </w:rPr>
        <w:t>.2.</w:t>
      </w:r>
      <w:r>
        <w:rPr>
          <w:rFonts w:hint="eastAsia"/>
          <w:color w:val="auto"/>
          <w:sz w:val="24"/>
          <w:szCs w:val="21"/>
          <w:lang w:val="en-US" w:eastAsia="zh-CN"/>
        </w:rPr>
        <w:t>2.1 年中调整报表</w:t>
      </w:r>
    </w:p>
    <w:p>
      <w:pPr>
        <w:pStyle w:val="16"/>
        <w:widowControl/>
        <w:numPr>
          <w:ilvl w:val="0"/>
          <w:numId w:val="21"/>
        </w:numPr>
        <w:autoSpaceDE w:val="0"/>
        <w:spacing w:beforeAutospacing="0" w:afterAutospacing="0" w:line="360" w:lineRule="auto"/>
        <w:rPr>
          <w:rFonts w:hint="eastAsia" w:ascii="宋体" w:hAnsi="宋体" w:eastAsia="宋体" w:cs="宋体"/>
          <w:b/>
          <w:color w:val="auto"/>
          <w:kern w:val="2"/>
          <w:sz w:val="24"/>
          <w:szCs w:val="24"/>
        </w:rPr>
      </w:pPr>
      <w:r>
        <w:rPr>
          <w:rFonts w:hint="eastAsia" w:ascii="宋体" w:hAnsi="宋体" w:eastAsia="宋体" w:cs="宋体"/>
          <w:b/>
          <w:color w:val="auto"/>
          <w:kern w:val="2"/>
          <w:sz w:val="24"/>
          <w:szCs w:val="24"/>
          <w:lang w:bidi="ar"/>
        </w:rPr>
        <w:t>业务描述</w:t>
      </w:r>
    </w:p>
    <w:p>
      <w:pPr>
        <w:pStyle w:val="16"/>
        <w:widowControl/>
        <w:autoSpaceDE w:val="0"/>
        <w:spacing w:beforeAutospacing="0" w:afterAutospacing="0" w:line="360" w:lineRule="auto"/>
        <w:ind w:firstLine="480" w:firstLineChars="200"/>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bidi="ar"/>
        </w:rPr>
        <w:t>以年度为单位统计登录公司年中调整投资计划汇总表，年中调整投资计划明细表，年中调整投资计划明细表，年中调整投资计划明细表，年中调整投资计划明细表，年度投资计划调整对比表。支持按年度汇总查询并以excel的形式导出结果</w:t>
      </w:r>
      <w:r>
        <w:rPr>
          <w:rFonts w:hint="eastAsia" w:ascii="宋体" w:hAnsi="宋体" w:eastAsia="宋体" w:cs="宋体"/>
          <w:color w:val="auto"/>
          <w:sz w:val="24"/>
          <w:szCs w:val="24"/>
          <w:lang w:bidi="ar"/>
        </w:rPr>
        <w:t>。</w:t>
      </w:r>
    </w:p>
    <w:p>
      <w:pPr>
        <w:pStyle w:val="16"/>
        <w:widowControl/>
        <w:numPr>
          <w:ilvl w:val="0"/>
          <w:numId w:val="21"/>
        </w:numPr>
        <w:autoSpaceDE w:val="0"/>
        <w:spacing w:beforeAutospacing="0" w:afterAutospacing="0" w:line="360" w:lineRule="auto"/>
        <w:rPr>
          <w:rFonts w:hint="eastAsia" w:ascii="宋体" w:hAnsi="宋体" w:eastAsia="宋体" w:cs="宋体"/>
          <w:b/>
          <w:color w:val="auto"/>
          <w:kern w:val="2"/>
          <w:sz w:val="24"/>
          <w:szCs w:val="24"/>
        </w:rPr>
      </w:pPr>
      <w:r>
        <w:rPr>
          <w:rFonts w:hint="eastAsia" w:ascii="宋体" w:hAnsi="宋体" w:eastAsia="宋体" w:cs="宋体"/>
          <w:b/>
          <w:color w:val="auto"/>
          <w:kern w:val="2"/>
          <w:sz w:val="24"/>
          <w:szCs w:val="24"/>
          <w:lang w:bidi="ar"/>
        </w:rPr>
        <w:t>功能描述</w:t>
      </w:r>
    </w:p>
    <w:p>
      <w:pPr>
        <w:pStyle w:val="16"/>
        <w:widowControl/>
        <w:numPr>
          <w:ilvl w:val="0"/>
          <w:numId w:val="0"/>
        </w:numPr>
        <w:autoSpaceDE w:val="0"/>
        <w:spacing w:beforeAutospacing="0" w:afterAutospacing="0" w:line="360" w:lineRule="auto"/>
        <w:ind w:left="482" w:leftChars="0"/>
        <w:rPr>
          <w:rFonts w:hint="eastAsia" w:ascii="宋体" w:hAnsi="宋体" w:eastAsia="宋体" w:cs="宋体"/>
          <w:b/>
          <w:color w:val="auto"/>
          <w:kern w:val="2"/>
          <w:sz w:val="24"/>
          <w:szCs w:val="24"/>
        </w:rPr>
      </w:pPr>
      <w:r>
        <w:rPr>
          <w:rFonts w:hint="eastAsia" w:ascii="宋体" w:hAnsi="宋体" w:eastAsia="宋体" w:cs="宋体"/>
          <w:color w:val="auto"/>
          <w:sz w:val="24"/>
          <w:szCs w:val="24"/>
          <w:lang w:val="en-US" w:eastAsia="zh-CN" w:bidi="ar"/>
        </w:rPr>
        <w:t>对历史数据汇总统计并以报表的形式展示，支持报表导出</w:t>
      </w:r>
    </w:p>
    <w:p>
      <w:pPr>
        <w:pStyle w:val="16"/>
        <w:widowControl/>
        <w:numPr>
          <w:ilvl w:val="0"/>
          <w:numId w:val="21"/>
        </w:numPr>
        <w:autoSpaceDE w:val="0"/>
        <w:spacing w:beforeAutospacing="0" w:afterAutospacing="0" w:line="360" w:lineRule="auto"/>
        <w:rPr>
          <w:rFonts w:hint="eastAsia" w:ascii="宋体" w:hAnsi="宋体" w:eastAsia="宋体" w:cs="宋体"/>
          <w:b/>
          <w:color w:val="auto"/>
          <w:kern w:val="2"/>
          <w:sz w:val="24"/>
          <w:szCs w:val="24"/>
        </w:rPr>
      </w:pPr>
      <w:r>
        <w:rPr>
          <w:rFonts w:hint="eastAsia" w:ascii="宋体" w:hAnsi="宋体" w:eastAsia="宋体" w:cs="宋体"/>
          <w:b/>
          <w:color w:val="auto"/>
          <w:kern w:val="2"/>
          <w:sz w:val="24"/>
          <w:szCs w:val="24"/>
          <w:lang w:bidi="ar"/>
        </w:rPr>
        <w:t>使用对象</w:t>
      </w:r>
    </w:p>
    <w:p>
      <w:pPr>
        <w:pStyle w:val="16"/>
        <w:autoSpaceDE w:val="0"/>
        <w:spacing w:beforeAutospacing="0" w:afterAutospacing="0" w:line="360" w:lineRule="auto"/>
        <w:ind w:firstLine="480"/>
        <w:jc w:val="both"/>
        <w:rPr>
          <w:rFonts w:hint="eastAsia" w:ascii="宋体" w:hAnsi="宋体" w:eastAsia="宋体" w:cs="宋体"/>
          <w:color w:val="auto"/>
          <w:kern w:val="2"/>
          <w:sz w:val="24"/>
          <w:szCs w:val="24"/>
          <w:lang w:bidi="ar"/>
        </w:rPr>
      </w:pPr>
      <w:r>
        <w:rPr>
          <w:rFonts w:hint="eastAsia" w:ascii="宋体" w:hAnsi="宋体" w:eastAsia="宋体" w:cs="宋体"/>
          <w:color w:val="auto"/>
          <w:kern w:val="2"/>
          <w:sz w:val="24"/>
          <w:szCs w:val="24"/>
          <w:lang w:bidi="ar"/>
        </w:rPr>
        <w:t>具有该模块权限的</w:t>
      </w:r>
      <w:r>
        <w:rPr>
          <w:rFonts w:hint="eastAsia" w:ascii="宋体" w:hAnsi="宋体" w:eastAsia="宋体" w:cs="宋体"/>
          <w:color w:val="auto"/>
          <w:kern w:val="2"/>
          <w:sz w:val="24"/>
          <w:szCs w:val="24"/>
          <w:lang w:val="en-US" w:eastAsia="zh-CN" w:bidi="ar"/>
        </w:rPr>
        <w:t>集团公司</w:t>
      </w:r>
      <w:r>
        <w:rPr>
          <w:rFonts w:hint="eastAsia" w:ascii="宋体" w:hAnsi="宋体" w:eastAsia="宋体" w:cs="宋体"/>
          <w:color w:val="auto"/>
          <w:kern w:val="2"/>
          <w:sz w:val="24"/>
          <w:szCs w:val="24"/>
          <w:lang w:bidi="ar"/>
        </w:rPr>
        <w:t>用户或管理员。</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2"/>
        <w:rPr>
          <w:rFonts w:hint="eastAsia"/>
          <w:color w:val="auto"/>
        </w:rPr>
      </w:pPr>
      <w:r>
        <w:rPr>
          <w:color w:val="auto"/>
        </w:rPr>
        <w:drawing>
          <wp:inline distT="0" distB="0" distL="114300" distR="114300">
            <wp:extent cx="6177280" cy="2827020"/>
            <wp:effectExtent l="0" t="0" r="10160" b="762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26"/>
                    <a:stretch>
                      <a:fillRect/>
                    </a:stretch>
                  </pic:blipFill>
                  <pic:spPr>
                    <a:xfrm>
                      <a:off x="0" y="0"/>
                      <a:ext cx="6177280" cy="2827020"/>
                    </a:xfrm>
                    <a:prstGeom prst="rect">
                      <a:avLst/>
                    </a:prstGeom>
                    <a:noFill/>
                    <a:ln>
                      <a:noFill/>
                    </a:ln>
                  </pic:spPr>
                </pic:pic>
              </a:graphicData>
            </a:graphic>
          </wp:inline>
        </w:drawing>
      </w:r>
    </w:p>
    <w:p>
      <w:pPr>
        <w:pStyle w:val="16"/>
        <w:autoSpaceDE w:val="0"/>
        <w:spacing w:beforeAutospacing="0" w:afterAutospacing="0" w:line="360" w:lineRule="auto"/>
        <w:ind w:firstLine="480"/>
        <w:jc w:val="both"/>
        <w:rPr>
          <w:rFonts w:hint="eastAsia" w:ascii="宋体" w:hAnsi="宋体" w:eastAsia="宋体" w:cs="宋体"/>
          <w:color w:val="auto"/>
          <w:kern w:val="2"/>
          <w:sz w:val="24"/>
          <w:szCs w:val="24"/>
          <w:lang w:bidi="ar"/>
        </w:rPr>
      </w:pP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rPr>
          <w:rFonts w:hint="eastAsia" w:ascii="宋体" w:hAnsi="宋体" w:eastAsia="宋体" w:cs="宋体"/>
          <w:b/>
          <w:bCs/>
          <w:color w:val="auto"/>
          <w:sz w:val="28"/>
          <w:szCs w:val="28"/>
          <w:lang w:val="en-US" w:eastAsia="zh-CN"/>
        </w:rPr>
      </w:pPr>
      <w:bookmarkStart w:id="297" w:name="_Toc1414"/>
      <w:r>
        <w:rPr>
          <w:rFonts w:hint="eastAsia" w:ascii="宋体" w:hAnsi="宋体" w:eastAsia="宋体" w:cs="宋体"/>
          <w:b/>
          <w:bCs/>
          <w:color w:val="auto"/>
          <w:sz w:val="28"/>
          <w:szCs w:val="28"/>
        </w:rPr>
        <w:t>4.</w:t>
      </w:r>
      <w:r>
        <w:rPr>
          <w:rFonts w:hint="eastAsia" w:ascii="宋体" w:hAnsi="宋体" w:eastAsia="宋体" w:cs="宋体"/>
          <w:b/>
          <w:bCs/>
          <w:color w:val="auto"/>
          <w:sz w:val="28"/>
          <w:szCs w:val="28"/>
          <w:lang w:val="en-US" w:eastAsia="zh-CN"/>
        </w:rPr>
        <w:t>6</w:t>
      </w:r>
      <w:r>
        <w:rPr>
          <w:rFonts w:hint="eastAsia" w:ascii="宋体" w:hAnsi="宋体" w:eastAsia="宋体" w:cs="宋体"/>
          <w:b/>
          <w:bCs/>
          <w:color w:val="auto"/>
          <w:sz w:val="28"/>
          <w:szCs w:val="28"/>
        </w:rPr>
        <w:t>.</w:t>
      </w:r>
      <w:r>
        <w:rPr>
          <w:rFonts w:hint="eastAsia" w:ascii="宋体" w:hAnsi="宋体" w:eastAsia="宋体" w:cs="宋体"/>
          <w:b/>
          <w:bCs/>
          <w:color w:val="auto"/>
          <w:sz w:val="28"/>
          <w:szCs w:val="28"/>
          <w:lang w:val="en-US" w:eastAsia="zh-CN"/>
        </w:rPr>
        <w:t>3投资进度月表</w:t>
      </w:r>
      <w:bookmarkEnd w:id="297"/>
    </w:p>
    <w:p>
      <w:pPr>
        <w:pStyle w:val="16"/>
        <w:widowControl/>
        <w:numPr>
          <w:ilvl w:val="0"/>
          <w:numId w:val="19"/>
        </w:numPr>
        <w:spacing w:beforeAutospacing="0" w:afterAutospacing="0" w:line="360" w:lineRule="auto"/>
        <w:rPr>
          <w:rFonts w:hint="eastAsia" w:ascii="宋体" w:hAnsi="宋体" w:eastAsia="宋体" w:cs="宋体"/>
          <w:b/>
          <w:color w:val="auto"/>
          <w:sz w:val="24"/>
          <w:szCs w:val="24"/>
        </w:rPr>
      </w:pPr>
      <w:r>
        <w:rPr>
          <w:rFonts w:hint="eastAsia" w:ascii="宋体" w:hAnsi="宋体" w:eastAsia="宋体" w:cs="宋体"/>
          <w:b/>
          <w:color w:val="auto"/>
          <w:kern w:val="2"/>
          <w:sz w:val="24"/>
          <w:szCs w:val="24"/>
          <w:lang w:bidi="ar"/>
        </w:rPr>
        <w:t>业务描述</w:t>
      </w:r>
    </w:p>
    <w:p>
      <w:pPr>
        <w:pStyle w:val="16"/>
        <w:widowControl/>
        <w:spacing w:beforeAutospacing="0" w:afterAutospacing="0" w:line="360" w:lineRule="auto"/>
        <w:ind w:left="420"/>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bidi="ar"/>
        </w:rPr>
        <w:t>以月为单位统计登录公司xxxx年固定资产投资月度完成汇总表，xxxx年固定资产投资xx月份完成明细表。支持按年度汇总查询并以excel的形式导出结果。。支持按年度汇总查询并以excel的形式导出结果</w:t>
      </w:r>
      <w:r>
        <w:rPr>
          <w:rFonts w:hint="eastAsia" w:ascii="宋体" w:hAnsi="宋体" w:eastAsia="宋体" w:cs="宋体"/>
          <w:color w:val="auto"/>
          <w:sz w:val="24"/>
          <w:szCs w:val="24"/>
          <w:lang w:bidi="ar"/>
        </w:rPr>
        <w:t>。</w:t>
      </w:r>
    </w:p>
    <w:p>
      <w:pPr>
        <w:pStyle w:val="16"/>
        <w:widowControl/>
        <w:numPr>
          <w:ilvl w:val="0"/>
          <w:numId w:val="19"/>
        </w:numPr>
        <w:tabs>
          <w:tab w:val="left" w:pos="633"/>
        </w:tabs>
        <w:spacing w:beforeAutospacing="0" w:afterAutospacing="0" w:line="360" w:lineRule="auto"/>
        <w:rPr>
          <w:rFonts w:hint="eastAsia" w:ascii="宋体" w:hAnsi="宋体" w:eastAsia="宋体" w:cs="宋体"/>
          <w:b/>
          <w:color w:val="auto"/>
          <w:sz w:val="24"/>
          <w:szCs w:val="24"/>
        </w:rPr>
      </w:pPr>
      <w:r>
        <w:rPr>
          <w:rFonts w:hint="eastAsia" w:ascii="宋体" w:hAnsi="宋体" w:eastAsia="宋体" w:cs="宋体"/>
          <w:b/>
          <w:color w:val="auto"/>
          <w:sz w:val="24"/>
          <w:szCs w:val="24"/>
          <w:lang w:bidi="ar"/>
        </w:rPr>
        <w:t>功能描述</w:t>
      </w:r>
    </w:p>
    <w:p>
      <w:pPr>
        <w:pStyle w:val="16"/>
        <w:widowControl/>
        <w:numPr>
          <w:ilvl w:val="0"/>
          <w:numId w:val="0"/>
        </w:numPr>
        <w:autoSpaceDE w:val="0"/>
        <w:spacing w:beforeAutospacing="0" w:afterAutospacing="0" w:line="360" w:lineRule="auto"/>
        <w:ind w:left="482" w:leftChars="0"/>
        <w:rPr>
          <w:rFonts w:hint="eastAsia" w:ascii="宋体" w:hAnsi="宋体" w:eastAsia="宋体" w:cs="宋体"/>
          <w:b/>
          <w:color w:val="auto"/>
          <w:sz w:val="24"/>
          <w:szCs w:val="24"/>
        </w:rPr>
      </w:pPr>
      <w:r>
        <w:rPr>
          <w:rFonts w:hint="eastAsia" w:ascii="宋体" w:hAnsi="宋体" w:eastAsia="宋体" w:cs="宋体"/>
          <w:color w:val="auto"/>
          <w:sz w:val="24"/>
          <w:szCs w:val="24"/>
          <w:lang w:val="en-US" w:eastAsia="zh-CN" w:bidi="ar"/>
        </w:rPr>
        <w:t>对历史数据汇总统计并以报表的形式展示，支持报表导出</w:t>
      </w:r>
      <w:r>
        <w:rPr>
          <w:rFonts w:hint="eastAsia" w:ascii="宋体" w:hAnsi="宋体" w:eastAsia="宋体" w:cs="宋体"/>
          <w:color w:val="auto"/>
          <w:sz w:val="24"/>
          <w:szCs w:val="24"/>
          <w:lang w:bidi="ar"/>
        </w:rPr>
        <w:t>。</w:t>
      </w:r>
    </w:p>
    <w:p>
      <w:pPr>
        <w:pStyle w:val="16"/>
        <w:widowControl/>
        <w:numPr>
          <w:ilvl w:val="0"/>
          <w:numId w:val="19"/>
        </w:numPr>
        <w:spacing w:beforeAutospacing="0" w:afterAutospacing="0" w:line="360" w:lineRule="auto"/>
        <w:rPr>
          <w:rFonts w:hint="eastAsia" w:ascii="宋体" w:hAnsi="宋体" w:eastAsia="宋体" w:cs="宋体"/>
          <w:b/>
          <w:color w:val="auto"/>
          <w:sz w:val="24"/>
          <w:szCs w:val="24"/>
        </w:rPr>
      </w:pPr>
      <w:r>
        <w:rPr>
          <w:rFonts w:hint="eastAsia" w:ascii="宋体" w:hAnsi="宋体" w:eastAsia="宋体" w:cs="宋体"/>
          <w:b/>
          <w:color w:val="auto"/>
          <w:kern w:val="2"/>
          <w:sz w:val="24"/>
          <w:szCs w:val="24"/>
          <w:lang w:bidi="ar"/>
        </w:rPr>
        <w:t>使用对象</w:t>
      </w:r>
    </w:p>
    <w:p>
      <w:pPr>
        <w:pStyle w:val="16"/>
        <w:widowControl/>
        <w:tabs>
          <w:tab w:val="left" w:pos="633"/>
        </w:tabs>
        <w:spacing w:beforeAutospacing="0" w:afterAutospacing="0" w:line="360" w:lineRule="auto"/>
        <w:ind w:left="420"/>
        <w:rPr>
          <w:rFonts w:hint="eastAsia" w:ascii="宋体" w:hAnsi="宋体" w:eastAsia="宋体" w:cs="宋体"/>
          <w:color w:val="auto"/>
          <w:kern w:val="2"/>
          <w:sz w:val="24"/>
          <w:szCs w:val="24"/>
          <w:lang w:bidi="ar"/>
        </w:rPr>
      </w:pPr>
      <w:r>
        <w:rPr>
          <w:rFonts w:hint="eastAsia" w:ascii="宋体" w:hAnsi="宋体" w:eastAsia="宋体" w:cs="宋体"/>
          <w:color w:val="auto"/>
          <w:kern w:val="2"/>
          <w:sz w:val="24"/>
          <w:szCs w:val="24"/>
        </w:rPr>
        <w:t>具</w:t>
      </w:r>
      <w:r>
        <w:rPr>
          <w:rFonts w:hint="eastAsia" w:ascii="宋体" w:hAnsi="宋体" w:eastAsia="宋体" w:cs="宋体"/>
          <w:color w:val="auto"/>
          <w:kern w:val="2"/>
          <w:sz w:val="24"/>
          <w:szCs w:val="24"/>
          <w:lang w:bidi="ar"/>
        </w:rPr>
        <w:t>有该模块权限的</w:t>
      </w:r>
      <w:r>
        <w:rPr>
          <w:rFonts w:hint="eastAsia" w:ascii="宋体" w:hAnsi="宋体" w:eastAsia="宋体" w:cs="宋体"/>
          <w:color w:val="auto"/>
          <w:kern w:val="2"/>
          <w:sz w:val="24"/>
          <w:szCs w:val="24"/>
          <w:lang w:val="en-US" w:eastAsia="zh-CN" w:bidi="ar"/>
        </w:rPr>
        <w:t>集团公司</w:t>
      </w:r>
      <w:r>
        <w:rPr>
          <w:rFonts w:hint="eastAsia" w:ascii="宋体" w:hAnsi="宋体" w:eastAsia="宋体" w:cs="宋体"/>
          <w:color w:val="auto"/>
          <w:kern w:val="2"/>
          <w:sz w:val="24"/>
          <w:szCs w:val="24"/>
          <w:lang w:bidi="ar"/>
        </w:rPr>
        <w:t>用户或管理员。</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16"/>
        <w:widowControl/>
        <w:tabs>
          <w:tab w:val="left" w:pos="633"/>
        </w:tabs>
        <w:spacing w:beforeAutospacing="0" w:afterAutospacing="0" w:line="360" w:lineRule="auto"/>
        <w:ind w:left="420"/>
        <w:rPr>
          <w:rFonts w:hint="eastAsia" w:ascii="宋体" w:hAnsi="宋体" w:eastAsia="宋体" w:cs="宋体"/>
          <w:color w:val="auto"/>
          <w:kern w:val="2"/>
          <w:sz w:val="24"/>
          <w:szCs w:val="24"/>
          <w:lang w:bidi="ar"/>
        </w:rPr>
      </w:pPr>
      <w:r>
        <w:rPr>
          <w:color w:val="auto"/>
        </w:rPr>
        <w:drawing>
          <wp:inline distT="0" distB="0" distL="114300" distR="114300">
            <wp:extent cx="6180455" cy="3315335"/>
            <wp:effectExtent l="0" t="0" r="6985" b="6985"/>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27"/>
                    <a:stretch>
                      <a:fillRect/>
                    </a:stretch>
                  </pic:blipFill>
                  <pic:spPr>
                    <a:xfrm>
                      <a:off x="0" y="0"/>
                      <a:ext cx="6180455" cy="3315335"/>
                    </a:xfrm>
                    <a:prstGeom prst="rect">
                      <a:avLst/>
                    </a:prstGeom>
                    <a:noFill/>
                    <a:ln>
                      <a:noFill/>
                    </a:ln>
                  </pic:spPr>
                </pic:pic>
              </a:graphicData>
            </a:graphic>
          </wp:inline>
        </w:drawing>
      </w:r>
    </w:p>
    <w:p>
      <w:pPr>
        <w:pStyle w:val="16"/>
        <w:autoSpaceDE w:val="0"/>
        <w:spacing w:beforeAutospacing="0" w:afterAutospacing="0" w:line="360" w:lineRule="auto"/>
        <w:ind w:firstLine="480"/>
        <w:jc w:val="both"/>
        <w:rPr>
          <w:rFonts w:hint="eastAsia" w:ascii="宋体" w:hAnsi="宋体" w:eastAsia="宋体" w:cs="宋体"/>
          <w:color w:val="auto"/>
          <w:kern w:val="2"/>
          <w:sz w:val="24"/>
          <w:szCs w:val="24"/>
          <w:lang w:bidi="ar"/>
        </w:rPr>
      </w:pP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outlineLvl w:val="0"/>
        <w:rPr>
          <w:rFonts w:hint="default" w:ascii="宋体" w:hAnsi="宋体" w:eastAsia="宋体" w:cs="宋体"/>
          <w:b/>
          <w:bCs/>
          <w:color w:val="auto"/>
          <w:sz w:val="28"/>
          <w:szCs w:val="28"/>
          <w:lang w:val="en-US" w:eastAsia="zh-CN"/>
        </w:rPr>
      </w:pPr>
      <w:bookmarkStart w:id="298" w:name="_Toc80280875"/>
      <w:bookmarkStart w:id="299" w:name="_Toc17719"/>
      <w:bookmarkStart w:id="300" w:name="_Toc24479"/>
      <w:bookmarkStart w:id="301" w:name="_Toc23055"/>
      <w:r>
        <w:rPr>
          <w:rFonts w:hint="eastAsia" w:ascii="宋体" w:hAnsi="宋体" w:eastAsia="宋体" w:cs="宋体"/>
          <w:b/>
          <w:bCs/>
          <w:color w:val="auto"/>
          <w:sz w:val="28"/>
          <w:szCs w:val="28"/>
        </w:rPr>
        <w:t>4.</w:t>
      </w:r>
      <w:r>
        <w:rPr>
          <w:rFonts w:hint="eastAsia" w:ascii="宋体" w:hAnsi="宋体" w:eastAsia="宋体" w:cs="宋体"/>
          <w:b/>
          <w:bCs/>
          <w:color w:val="auto"/>
          <w:sz w:val="28"/>
          <w:szCs w:val="28"/>
          <w:lang w:val="en-US" w:eastAsia="zh-CN"/>
        </w:rPr>
        <w:t>7</w:t>
      </w:r>
      <w:bookmarkEnd w:id="298"/>
      <w:bookmarkEnd w:id="299"/>
      <w:r>
        <w:rPr>
          <w:rFonts w:hint="eastAsia" w:ascii="宋体" w:hAnsi="宋体" w:eastAsia="宋体" w:cs="宋体"/>
          <w:b/>
          <w:bCs/>
          <w:color w:val="auto"/>
          <w:sz w:val="28"/>
          <w:szCs w:val="28"/>
          <w:lang w:val="en-US" w:eastAsia="zh-CN"/>
        </w:rPr>
        <w:t>集团下发投资计划</w:t>
      </w:r>
      <w:bookmarkEnd w:id="300"/>
      <w:bookmarkEnd w:id="301"/>
    </w:p>
    <w:p>
      <w:pPr>
        <w:pStyle w:val="27"/>
        <w:numPr>
          <w:ilvl w:val="0"/>
          <w:numId w:val="22"/>
        </w:numPr>
        <w:spacing w:line="360" w:lineRule="auto"/>
        <w:ind w:firstLineChars="0"/>
        <w:rPr>
          <w:rFonts w:hint="default" w:ascii="宋体" w:hAnsi="宋体" w:eastAsia="宋体" w:cs="宋体"/>
          <w:b/>
          <w:color w:val="auto"/>
          <w:sz w:val="24"/>
          <w:szCs w:val="24"/>
        </w:rPr>
      </w:pPr>
      <w:r>
        <w:rPr>
          <w:rFonts w:ascii="宋体" w:hAnsi="宋体" w:eastAsia="宋体" w:cs="宋体"/>
          <w:b/>
          <w:color w:val="auto"/>
          <w:sz w:val="24"/>
          <w:szCs w:val="24"/>
        </w:rPr>
        <w:t>业务描述</w:t>
      </w:r>
    </w:p>
    <w:p>
      <w:pPr>
        <w:widowControl/>
        <w:spacing w:line="360" w:lineRule="auto"/>
        <w:ind w:firstLine="480" w:firstLineChars="200"/>
        <w:rPr>
          <w:rFonts w:hint="default" w:ascii="宋体" w:hAnsi="宋体" w:eastAsia="宋体" w:cs="宋体"/>
          <w:color w:val="auto"/>
          <w:sz w:val="24"/>
          <w:szCs w:val="24"/>
          <w:lang w:val="en-US" w:eastAsia="zh-CN"/>
        </w:rPr>
      </w:pPr>
      <w:r>
        <w:rPr>
          <w:rFonts w:hint="eastAsia" w:ascii="宋体" w:hAnsi="宋体" w:eastAsia="宋体" w:cs="宋体"/>
          <w:color w:val="auto"/>
          <w:kern w:val="0"/>
          <w:sz w:val="24"/>
          <w:szCs w:val="24"/>
          <w:lang w:val="en-US" w:eastAsia="zh-CN" w:bidi="ar"/>
        </w:rPr>
        <w:t>该功能实现对集团下发的投资计划进行投资计划调整填报，投资进度填报，集团用户审核通过后生效</w:t>
      </w:r>
    </w:p>
    <w:p>
      <w:pPr>
        <w:pStyle w:val="16"/>
        <w:widowControl/>
        <w:numPr>
          <w:ilvl w:val="0"/>
          <w:numId w:val="22"/>
        </w:numPr>
        <w:tabs>
          <w:tab w:val="left" w:pos="633"/>
        </w:tabs>
        <w:spacing w:beforeAutospacing="0" w:afterAutospacing="0" w:line="360" w:lineRule="auto"/>
        <w:rPr>
          <w:rFonts w:ascii="宋体" w:hAnsi="宋体" w:eastAsia="宋体" w:cs="宋体"/>
          <w:b/>
          <w:color w:val="auto"/>
          <w:sz w:val="24"/>
          <w:szCs w:val="24"/>
        </w:rPr>
      </w:pPr>
      <w:r>
        <w:rPr>
          <w:rFonts w:hint="eastAsia" w:ascii="宋体" w:hAnsi="宋体" w:eastAsia="宋体" w:cs="宋体"/>
          <w:b/>
          <w:color w:val="auto"/>
          <w:sz w:val="24"/>
          <w:szCs w:val="24"/>
          <w:lang w:bidi="ar"/>
        </w:rPr>
        <w:t>功能描述</w:t>
      </w:r>
    </w:p>
    <w:p>
      <w:pPr>
        <w:pStyle w:val="16"/>
        <w:widowControl/>
        <w:tabs>
          <w:tab w:val="left" w:pos="633"/>
        </w:tabs>
        <w:spacing w:beforeAutospacing="0" w:afterAutospacing="0" w:line="360" w:lineRule="auto"/>
        <w:ind w:left="420"/>
        <w:rPr>
          <w:rFonts w:hint="default" w:ascii="宋体" w:hAnsi="宋体" w:eastAsia="宋体"/>
          <w:b w:val="0"/>
          <w:bCs w:val="0"/>
          <w:color w:val="auto"/>
          <w:kern w:val="2"/>
          <w:sz w:val="24"/>
          <w:szCs w:val="24"/>
          <w:lang w:val="en-US" w:eastAsia="zh-CN"/>
        </w:rPr>
      </w:pPr>
      <w:r>
        <w:rPr>
          <w:rFonts w:ascii="宋体" w:hAnsi="宋体" w:eastAsia="宋体"/>
          <w:b w:val="0"/>
          <w:bCs w:val="0"/>
          <w:color w:val="auto"/>
          <w:kern w:val="2"/>
          <w:sz w:val="24"/>
          <w:szCs w:val="24"/>
        </w:rPr>
        <w:t>1.</w:t>
      </w:r>
      <w:r>
        <w:rPr>
          <w:rFonts w:hint="eastAsia" w:ascii="宋体" w:hAnsi="宋体" w:eastAsia="宋体"/>
          <w:b w:val="0"/>
          <w:bCs w:val="0"/>
          <w:color w:val="auto"/>
          <w:kern w:val="2"/>
          <w:sz w:val="24"/>
          <w:szCs w:val="24"/>
          <w:lang w:val="en-US" w:eastAsia="zh-CN"/>
        </w:rPr>
        <w:t>用户点击菜单后默认加载所有信息</w:t>
      </w:r>
    </w:p>
    <w:p>
      <w:pPr>
        <w:pStyle w:val="16"/>
        <w:widowControl/>
        <w:tabs>
          <w:tab w:val="left" w:pos="633"/>
        </w:tabs>
        <w:spacing w:beforeAutospacing="0" w:afterAutospacing="0" w:line="360" w:lineRule="auto"/>
        <w:ind w:left="420"/>
        <w:rPr>
          <w:rFonts w:hint="eastAsia" w:ascii="宋体" w:hAnsi="宋体" w:eastAsia="宋体"/>
          <w:b w:val="0"/>
          <w:bCs w:val="0"/>
          <w:color w:val="auto"/>
          <w:kern w:val="2"/>
          <w:sz w:val="24"/>
          <w:szCs w:val="24"/>
          <w:lang w:val="en-US" w:eastAsia="zh-CN"/>
        </w:rPr>
      </w:pPr>
      <w:r>
        <w:rPr>
          <w:rFonts w:ascii="宋体" w:hAnsi="宋体" w:eastAsia="宋体"/>
          <w:b w:val="0"/>
          <w:bCs w:val="0"/>
          <w:color w:val="auto"/>
          <w:kern w:val="2"/>
          <w:sz w:val="24"/>
          <w:szCs w:val="24"/>
        </w:rPr>
        <w:t>2.</w:t>
      </w:r>
      <w:r>
        <w:rPr>
          <w:rFonts w:hint="eastAsia" w:ascii="宋体" w:hAnsi="宋体" w:eastAsia="宋体"/>
          <w:b w:val="0"/>
          <w:bCs w:val="0"/>
          <w:color w:val="auto"/>
          <w:kern w:val="2"/>
          <w:sz w:val="24"/>
          <w:szCs w:val="24"/>
          <w:lang w:val="en-US" w:eastAsia="zh-CN"/>
        </w:rPr>
        <w:t>用户卡查看明细并且对应的投资信息进行修改，确认无误后点击确认，页面刷新，列表重新加载</w:t>
      </w:r>
    </w:p>
    <w:p>
      <w:pPr>
        <w:pStyle w:val="16"/>
        <w:widowControl/>
        <w:tabs>
          <w:tab w:val="left" w:pos="633"/>
        </w:tabs>
        <w:spacing w:beforeAutospacing="0" w:afterAutospacing="0" w:line="360" w:lineRule="auto"/>
        <w:ind w:left="420"/>
        <w:rPr>
          <w:rFonts w:hint="default" w:ascii="宋体" w:hAnsi="宋体" w:eastAsia="宋体"/>
          <w:b w:val="0"/>
          <w:bCs w:val="0"/>
          <w:color w:val="auto"/>
          <w:kern w:val="2"/>
          <w:sz w:val="24"/>
          <w:szCs w:val="24"/>
          <w:lang w:val="en-US" w:eastAsia="zh-CN"/>
        </w:rPr>
      </w:pPr>
      <w:r>
        <w:rPr>
          <w:rFonts w:hint="eastAsia" w:ascii="宋体" w:hAnsi="宋体" w:eastAsia="宋体"/>
          <w:b w:val="0"/>
          <w:bCs w:val="0"/>
          <w:color w:val="auto"/>
          <w:kern w:val="2"/>
          <w:sz w:val="24"/>
          <w:szCs w:val="24"/>
          <w:lang w:val="en-US" w:eastAsia="zh-CN"/>
        </w:rPr>
        <w:t>3.管理员审核通过后方可生效</w:t>
      </w:r>
    </w:p>
    <w:p>
      <w:pPr>
        <w:pStyle w:val="16"/>
        <w:widowControl/>
        <w:tabs>
          <w:tab w:val="left" w:pos="633"/>
        </w:tabs>
        <w:spacing w:beforeAutospacing="0" w:afterAutospacing="0" w:line="360" w:lineRule="auto"/>
        <w:ind w:left="420"/>
        <w:rPr>
          <w:rFonts w:hint="default" w:ascii="宋体" w:hAnsi="宋体" w:eastAsia="宋体"/>
          <w:b w:val="0"/>
          <w:bCs w:val="0"/>
          <w:color w:val="auto"/>
          <w:kern w:val="2"/>
          <w:sz w:val="24"/>
          <w:szCs w:val="24"/>
          <w:lang w:val="en-US" w:eastAsia="zh-CN"/>
        </w:rPr>
      </w:pPr>
      <w:r>
        <w:rPr>
          <w:rFonts w:hint="eastAsia" w:ascii="宋体" w:hAnsi="宋体" w:eastAsia="宋体"/>
          <w:b w:val="0"/>
          <w:bCs w:val="0"/>
          <w:color w:val="auto"/>
          <w:kern w:val="2"/>
          <w:sz w:val="24"/>
          <w:szCs w:val="24"/>
          <w:lang w:val="en-US" w:eastAsia="zh-CN"/>
        </w:rPr>
        <w:t>3.点击明细查看填报结果</w:t>
      </w:r>
    </w:p>
    <w:p>
      <w:pPr>
        <w:pStyle w:val="27"/>
        <w:numPr>
          <w:ilvl w:val="0"/>
          <w:numId w:val="22"/>
        </w:numPr>
        <w:spacing w:line="360" w:lineRule="auto"/>
        <w:ind w:firstLineChars="0"/>
        <w:rPr>
          <w:rFonts w:hint="default" w:ascii="宋体" w:hAnsi="宋体" w:eastAsia="宋体" w:cs="宋体"/>
          <w:b/>
          <w:color w:val="auto"/>
          <w:sz w:val="24"/>
          <w:szCs w:val="24"/>
        </w:rPr>
      </w:pPr>
      <w:r>
        <w:rPr>
          <w:rFonts w:ascii="宋体" w:hAnsi="宋体" w:eastAsia="宋体" w:cs="宋体"/>
          <w:b/>
          <w:color w:val="auto"/>
          <w:sz w:val="24"/>
          <w:szCs w:val="24"/>
        </w:rPr>
        <w:t>使用对象</w:t>
      </w:r>
    </w:p>
    <w:p>
      <w:pPr>
        <w:pStyle w:val="16"/>
        <w:widowControl/>
        <w:tabs>
          <w:tab w:val="left" w:pos="633"/>
        </w:tabs>
        <w:spacing w:beforeAutospacing="0" w:afterAutospacing="0" w:line="360" w:lineRule="auto"/>
        <w:ind w:left="420"/>
        <w:rPr>
          <w:rFonts w:hint="eastAsia" w:ascii="宋体" w:hAnsi="宋体" w:eastAsia="宋体" w:cs="宋体"/>
          <w:color w:val="auto"/>
          <w:kern w:val="2"/>
          <w:sz w:val="24"/>
          <w:szCs w:val="24"/>
          <w:lang w:bidi="ar"/>
        </w:rPr>
      </w:pPr>
      <w:bookmarkStart w:id="302" w:name="_Toc80280877"/>
      <w:bookmarkStart w:id="303" w:name="_Toc5389"/>
      <w:r>
        <w:rPr>
          <w:rFonts w:hint="eastAsia" w:ascii="宋体" w:hAnsi="宋体" w:eastAsia="宋体" w:cs="宋体"/>
          <w:color w:val="auto"/>
          <w:kern w:val="2"/>
          <w:sz w:val="24"/>
          <w:szCs w:val="24"/>
        </w:rPr>
        <w:t>具</w:t>
      </w:r>
      <w:r>
        <w:rPr>
          <w:rFonts w:hint="eastAsia" w:ascii="宋体" w:hAnsi="宋体" w:eastAsia="宋体" w:cs="宋体"/>
          <w:color w:val="auto"/>
          <w:kern w:val="2"/>
          <w:sz w:val="24"/>
          <w:szCs w:val="24"/>
          <w:lang w:bidi="ar"/>
        </w:rPr>
        <w:t>有该模块权限的</w:t>
      </w:r>
      <w:r>
        <w:rPr>
          <w:rFonts w:hint="eastAsia" w:ascii="宋体" w:hAnsi="宋体" w:eastAsia="宋体" w:cs="宋体"/>
          <w:color w:val="auto"/>
          <w:kern w:val="2"/>
          <w:sz w:val="24"/>
          <w:szCs w:val="24"/>
          <w:lang w:val="en-US" w:eastAsia="zh-CN" w:bidi="ar"/>
        </w:rPr>
        <w:t>子公司</w:t>
      </w:r>
      <w:r>
        <w:rPr>
          <w:rFonts w:hint="eastAsia" w:ascii="宋体" w:hAnsi="宋体" w:eastAsia="宋体" w:cs="宋体"/>
          <w:color w:val="auto"/>
          <w:kern w:val="2"/>
          <w:sz w:val="24"/>
          <w:szCs w:val="24"/>
          <w:lang w:bidi="ar"/>
        </w:rPr>
        <w:t>用户</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16"/>
        <w:widowControl/>
        <w:tabs>
          <w:tab w:val="left" w:pos="633"/>
        </w:tabs>
        <w:spacing w:beforeAutospacing="0" w:afterAutospacing="0" w:line="360" w:lineRule="auto"/>
        <w:ind w:left="420"/>
        <w:rPr>
          <w:rFonts w:hint="eastAsia" w:ascii="宋体" w:hAnsi="宋体" w:eastAsia="宋体" w:cs="宋体"/>
          <w:color w:val="auto"/>
          <w:kern w:val="2"/>
          <w:sz w:val="24"/>
          <w:szCs w:val="24"/>
          <w:lang w:bidi="ar"/>
        </w:rPr>
      </w:pPr>
      <w:r>
        <w:rPr>
          <w:color w:val="auto"/>
        </w:rPr>
        <w:drawing>
          <wp:inline distT="0" distB="0" distL="114300" distR="114300">
            <wp:extent cx="6185535" cy="2788920"/>
            <wp:effectExtent l="0" t="0" r="1905" b="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28"/>
                    <a:stretch>
                      <a:fillRect/>
                    </a:stretch>
                  </pic:blipFill>
                  <pic:spPr>
                    <a:xfrm>
                      <a:off x="0" y="0"/>
                      <a:ext cx="6185535" cy="2788920"/>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outlineLvl w:val="0"/>
        <w:rPr>
          <w:rFonts w:hint="default" w:ascii="宋体" w:hAnsi="宋体" w:eastAsia="宋体" w:cs="宋体"/>
          <w:b/>
          <w:bCs/>
          <w:color w:val="auto"/>
          <w:sz w:val="28"/>
          <w:szCs w:val="28"/>
          <w:lang w:val="en-US" w:eastAsia="zh-CN"/>
        </w:rPr>
      </w:pPr>
      <w:bookmarkStart w:id="304" w:name="_Toc22662"/>
      <w:bookmarkStart w:id="305" w:name="_Toc9176"/>
      <w:r>
        <w:rPr>
          <w:rFonts w:hint="eastAsia" w:ascii="宋体" w:hAnsi="宋体" w:eastAsia="宋体" w:cs="宋体"/>
          <w:b/>
          <w:bCs/>
          <w:color w:val="auto"/>
          <w:sz w:val="28"/>
          <w:szCs w:val="28"/>
        </w:rPr>
        <w:t>4.</w:t>
      </w:r>
      <w:r>
        <w:rPr>
          <w:rFonts w:hint="eastAsia" w:ascii="宋体" w:hAnsi="宋体" w:eastAsia="宋体" w:cs="宋体"/>
          <w:b/>
          <w:bCs/>
          <w:color w:val="auto"/>
          <w:sz w:val="28"/>
          <w:szCs w:val="28"/>
          <w:lang w:val="en-US" w:eastAsia="zh-CN"/>
        </w:rPr>
        <w:t>8</w:t>
      </w:r>
      <w:bookmarkEnd w:id="302"/>
      <w:bookmarkEnd w:id="303"/>
      <w:r>
        <w:rPr>
          <w:rFonts w:hint="eastAsia" w:ascii="宋体" w:hAnsi="宋体" w:eastAsia="宋体" w:cs="宋体"/>
          <w:b/>
          <w:bCs/>
          <w:color w:val="auto"/>
          <w:sz w:val="28"/>
          <w:szCs w:val="28"/>
          <w:lang w:val="en-US" w:eastAsia="zh-CN"/>
        </w:rPr>
        <w:t>投资需求上报</w:t>
      </w:r>
      <w:bookmarkEnd w:id="304"/>
      <w:bookmarkEnd w:id="305"/>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rPr>
          <w:rFonts w:hint="default" w:ascii="宋体" w:hAnsi="宋体" w:eastAsia="宋体" w:cs="宋体"/>
          <w:b/>
          <w:bCs/>
          <w:color w:val="auto"/>
          <w:sz w:val="28"/>
          <w:szCs w:val="28"/>
          <w:lang w:val="en-US" w:eastAsia="zh-CN"/>
        </w:rPr>
      </w:pPr>
      <w:bookmarkStart w:id="306" w:name="_Toc5407"/>
      <w:bookmarkStart w:id="307" w:name="_Toc7547"/>
      <w:bookmarkStart w:id="308" w:name="_Toc80280878"/>
      <w:bookmarkStart w:id="309" w:name="_Toc29914"/>
      <w:r>
        <w:rPr>
          <w:rFonts w:hint="eastAsia" w:ascii="宋体" w:hAnsi="宋体" w:eastAsia="宋体" w:cs="宋体"/>
          <w:b/>
          <w:bCs/>
          <w:color w:val="auto"/>
          <w:sz w:val="28"/>
          <w:szCs w:val="28"/>
        </w:rPr>
        <w:t>4.</w:t>
      </w:r>
      <w:r>
        <w:rPr>
          <w:rFonts w:hint="eastAsia" w:ascii="宋体" w:hAnsi="宋体" w:eastAsia="宋体" w:cs="宋体"/>
          <w:b/>
          <w:bCs/>
          <w:color w:val="auto"/>
          <w:sz w:val="28"/>
          <w:szCs w:val="28"/>
          <w:lang w:val="en-US" w:eastAsia="zh-CN"/>
        </w:rPr>
        <w:t>8</w:t>
      </w:r>
      <w:r>
        <w:rPr>
          <w:rFonts w:hint="eastAsia" w:ascii="宋体" w:hAnsi="宋体" w:eastAsia="宋体" w:cs="宋体"/>
          <w:b/>
          <w:bCs/>
          <w:color w:val="auto"/>
          <w:sz w:val="28"/>
          <w:szCs w:val="28"/>
        </w:rPr>
        <w:t>.1</w:t>
      </w:r>
      <w:bookmarkEnd w:id="306"/>
      <w:bookmarkEnd w:id="307"/>
      <w:bookmarkEnd w:id="308"/>
      <w:r>
        <w:rPr>
          <w:rFonts w:hint="eastAsia" w:ascii="宋体" w:hAnsi="宋体" w:eastAsia="宋体" w:cs="宋体"/>
          <w:b/>
          <w:bCs/>
          <w:color w:val="auto"/>
          <w:sz w:val="28"/>
          <w:szCs w:val="28"/>
          <w:lang w:val="en-US" w:eastAsia="zh-CN"/>
        </w:rPr>
        <w:t>年初投资计划上报</w:t>
      </w:r>
      <w:bookmarkEnd w:id="309"/>
    </w:p>
    <w:p>
      <w:pPr>
        <w:pStyle w:val="23"/>
        <w:widowControl/>
        <w:numPr>
          <w:ilvl w:val="0"/>
          <w:numId w:val="17"/>
        </w:numPr>
        <w:spacing w:line="360" w:lineRule="auto"/>
        <w:ind w:firstLineChars="0"/>
        <w:jc w:val="left"/>
        <w:rPr>
          <w:rFonts w:ascii="宋体" w:hAnsi="宋体" w:cs="宋体"/>
          <w:b/>
          <w:color w:val="auto"/>
        </w:rPr>
      </w:pPr>
      <w:r>
        <w:rPr>
          <w:rFonts w:hint="eastAsia" w:ascii="宋体" w:hAnsi="宋体" w:cs="宋体"/>
          <w:b/>
          <w:color w:val="auto"/>
        </w:rPr>
        <w:t>业务描述</w:t>
      </w:r>
    </w:p>
    <w:p>
      <w:pPr>
        <w:widowControl/>
        <w:spacing w:line="360" w:lineRule="auto"/>
        <w:ind w:firstLine="480" w:firstLineChars="200"/>
        <w:rPr>
          <w:rFonts w:hint="default"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子公司可对年初的投资计划进行上报，待集团用户审核通过且发布后生效；支持新建项目，续建项目，批量上报和单条上报</w:t>
      </w:r>
    </w:p>
    <w:p>
      <w:pPr>
        <w:numPr>
          <w:ilvl w:val="0"/>
          <w:numId w:val="12"/>
        </w:numPr>
        <w:spacing w:line="360" w:lineRule="auto"/>
        <w:ind w:left="420"/>
        <w:rPr>
          <w:rFonts w:hint="eastAsia" w:ascii="宋体" w:hAnsi="宋体" w:eastAsia="宋体" w:cs="宋体"/>
          <w:b/>
          <w:color w:val="auto"/>
          <w:sz w:val="24"/>
          <w:szCs w:val="24"/>
        </w:rPr>
      </w:pPr>
      <w:r>
        <w:rPr>
          <w:rFonts w:hint="eastAsia" w:ascii="宋体" w:hAnsi="宋体" w:eastAsia="宋体" w:cs="宋体"/>
          <w:b/>
          <w:color w:val="auto"/>
          <w:sz w:val="24"/>
          <w:szCs w:val="24"/>
        </w:rPr>
        <w:t>功能描述</w:t>
      </w:r>
    </w:p>
    <w:p>
      <w:pPr>
        <w:pStyle w:val="2"/>
        <w:numPr>
          <w:ilvl w:val="0"/>
          <w:numId w:val="23"/>
        </w:numPr>
        <w:ind w:left="-210" w:firstLine="422"/>
        <w:rPr>
          <w:rFonts w:hint="eastAsia" w:ascii="宋体" w:hAnsi="宋体" w:eastAsia="宋体" w:cs="宋体"/>
          <w:b w:val="0"/>
          <w:bCs/>
          <w:color w:val="auto"/>
          <w:kern w:val="0"/>
          <w:sz w:val="24"/>
          <w:szCs w:val="24"/>
          <w:lang w:val="en-US"/>
        </w:rPr>
      </w:pPr>
      <w:r>
        <w:rPr>
          <w:rFonts w:hint="eastAsia" w:ascii="宋体" w:hAnsi="宋体" w:eastAsia="宋体" w:cs="宋体"/>
          <w:b w:val="0"/>
          <w:bCs/>
          <w:color w:val="auto"/>
          <w:kern w:val="0"/>
          <w:sz w:val="24"/>
          <w:szCs w:val="24"/>
          <w:lang w:val="en-US" w:eastAsia="zh-CN"/>
        </w:rPr>
        <w:t>支持新建投资计划后上报</w:t>
      </w:r>
    </w:p>
    <w:p>
      <w:pPr>
        <w:pStyle w:val="2"/>
        <w:numPr>
          <w:ilvl w:val="0"/>
          <w:numId w:val="23"/>
        </w:numPr>
        <w:ind w:left="-210" w:firstLine="422"/>
        <w:rPr>
          <w:rFonts w:hint="eastAsia" w:ascii="宋体" w:hAnsi="宋体" w:eastAsia="宋体" w:cs="宋体"/>
          <w:b w:val="0"/>
          <w:bCs/>
          <w:color w:val="auto"/>
          <w:kern w:val="0"/>
          <w:sz w:val="24"/>
          <w:szCs w:val="24"/>
          <w:lang w:val="en-US"/>
        </w:rPr>
      </w:pPr>
      <w:r>
        <w:rPr>
          <w:rFonts w:hint="eastAsia" w:ascii="宋体" w:hAnsi="宋体" w:eastAsia="宋体" w:cs="宋体"/>
          <w:b w:val="0"/>
          <w:bCs/>
          <w:color w:val="auto"/>
          <w:kern w:val="0"/>
          <w:sz w:val="24"/>
          <w:szCs w:val="24"/>
          <w:lang w:val="en-US" w:eastAsia="zh-CN"/>
        </w:rPr>
        <w:t>支持在原有投资计划基础上续建项目后上报</w:t>
      </w:r>
    </w:p>
    <w:p>
      <w:pPr>
        <w:pStyle w:val="2"/>
        <w:numPr>
          <w:ilvl w:val="0"/>
          <w:numId w:val="23"/>
        </w:numPr>
        <w:ind w:left="-210" w:firstLine="422"/>
        <w:rPr>
          <w:rFonts w:hint="eastAsia" w:ascii="宋体" w:hAnsi="宋体" w:eastAsia="宋体" w:cs="宋体"/>
          <w:b w:val="0"/>
          <w:bCs/>
          <w:color w:val="auto"/>
          <w:kern w:val="0"/>
          <w:sz w:val="24"/>
          <w:szCs w:val="24"/>
          <w:lang w:val="en-US"/>
        </w:rPr>
      </w:pPr>
      <w:r>
        <w:rPr>
          <w:rFonts w:hint="eastAsia" w:ascii="宋体" w:hAnsi="宋体" w:eastAsia="宋体" w:cs="宋体"/>
          <w:b w:val="0"/>
          <w:bCs/>
          <w:color w:val="auto"/>
          <w:kern w:val="0"/>
          <w:sz w:val="24"/>
          <w:szCs w:val="24"/>
          <w:lang w:val="en-US" w:eastAsia="zh-CN"/>
        </w:rPr>
        <w:t>未上报之前可以编辑和删除</w:t>
      </w:r>
    </w:p>
    <w:p>
      <w:pPr>
        <w:pStyle w:val="2"/>
        <w:numPr>
          <w:ilvl w:val="0"/>
          <w:numId w:val="23"/>
        </w:numPr>
        <w:ind w:left="-210" w:firstLine="422"/>
        <w:rPr>
          <w:rFonts w:hint="eastAsia" w:ascii="宋体" w:hAnsi="宋体" w:eastAsia="宋体" w:cs="宋体"/>
          <w:b w:val="0"/>
          <w:bCs/>
          <w:color w:val="auto"/>
          <w:kern w:val="0"/>
          <w:sz w:val="24"/>
          <w:szCs w:val="24"/>
          <w:lang w:val="en-US"/>
        </w:rPr>
      </w:pPr>
      <w:r>
        <w:rPr>
          <w:rFonts w:hint="eastAsia" w:ascii="宋体" w:hAnsi="宋体" w:eastAsia="宋体" w:cs="宋体"/>
          <w:b w:val="0"/>
          <w:bCs/>
          <w:color w:val="auto"/>
          <w:kern w:val="0"/>
          <w:sz w:val="24"/>
          <w:szCs w:val="24"/>
          <w:lang w:val="en-US" w:eastAsia="zh-CN"/>
        </w:rPr>
        <w:t>支持批量上报和逐条上报</w:t>
      </w:r>
    </w:p>
    <w:p>
      <w:pPr>
        <w:pStyle w:val="2"/>
        <w:numPr>
          <w:ilvl w:val="0"/>
          <w:numId w:val="23"/>
        </w:numPr>
        <w:ind w:left="-210" w:firstLine="422"/>
        <w:rPr>
          <w:rFonts w:hint="eastAsia" w:ascii="宋体" w:hAnsi="宋体" w:eastAsia="宋体" w:cs="宋体"/>
          <w:b w:val="0"/>
          <w:bCs/>
          <w:color w:val="auto"/>
          <w:kern w:val="0"/>
          <w:sz w:val="24"/>
          <w:szCs w:val="24"/>
          <w:lang w:val="en-US"/>
        </w:rPr>
      </w:pPr>
      <w:r>
        <w:rPr>
          <w:rFonts w:hint="eastAsia" w:ascii="宋体" w:hAnsi="宋体" w:eastAsia="宋体" w:cs="宋体"/>
          <w:b w:val="0"/>
          <w:bCs/>
          <w:color w:val="auto"/>
          <w:kern w:val="0"/>
          <w:sz w:val="24"/>
          <w:szCs w:val="24"/>
          <w:lang w:val="en-US" w:eastAsia="zh-CN"/>
        </w:rPr>
        <w:t>支持按投资年度，项目编号，项目投资类型，项目名称和项目内容检索，点击检索按钮时查询条件展开，点击查询开始搜索，点击重置按钮查询条件恢复到默认值；查询条件展开的情况下点击检索，查询条件随之隐藏</w:t>
      </w:r>
    </w:p>
    <w:p>
      <w:pPr>
        <w:pStyle w:val="2"/>
        <w:numPr>
          <w:ilvl w:val="0"/>
          <w:numId w:val="23"/>
        </w:numPr>
        <w:ind w:left="-210" w:firstLine="422"/>
        <w:rPr>
          <w:rFonts w:hint="eastAsia" w:ascii="宋体" w:hAnsi="宋体" w:eastAsia="宋体" w:cs="宋体"/>
          <w:b w:val="0"/>
          <w:bCs/>
          <w:color w:val="auto"/>
          <w:kern w:val="0"/>
          <w:sz w:val="24"/>
          <w:szCs w:val="24"/>
          <w:lang w:val="en-US"/>
        </w:rPr>
      </w:pPr>
      <w:r>
        <w:rPr>
          <w:rFonts w:hint="eastAsia" w:ascii="宋体" w:hAnsi="宋体" w:eastAsia="宋体" w:cs="宋体"/>
          <w:b w:val="0"/>
          <w:bCs/>
          <w:color w:val="auto"/>
          <w:kern w:val="0"/>
          <w:sz w:val="24"/>
          <w:szCs w:val="24"/>
          <w:lang w:val="en-US" w:eastAsia="zh-CN"/>
        </w:rPr>
        <w:t>可实现导出excel并支持导出指定列</w:t>
      </w:r>
    </w:p>
    <w:p>
      <w:pPr>
        <w:numPr>
          <w:ilvl w:val="0"/>
          <w:numId w:val="12"/>
        </w:numPr>
        <w:spacing w:line="360" w:lineRule="auto"/>
        <w:ind w:left="420"/>
        <w:rPr>
          <w:rFonts w:hint="eastAsia" w:ascii="宋体" w:hAnsi="宋体" w:eastAsia="宋体" w:cs="宋体"/>
          <w:b/>
          <w:color w:val="auto"/>
          <w:sz w:val="24"/>
          <w:szCs w:val="24"/>
        </w:rPr>
      </w:pPr>
      <w:r>
        <w:rPr>
          <w:rFonts w:hint="eastAsia" w:ascii="宋体" w:hAnsi="宋体" w:eastAsia="宋体" w:cs="宋体"/>
          <w:b/>
          <w:color w:val="auto"/>
          <w:sz w:val="24"/>
          <w:szCs w:val="24"/>
        </w:rPr>
        <w:t>使用对象</w:t>
      </w:r>
    </w:p>
    <w:p>
      <w:pPr>
        <w:pStyle w:val="16"/>
        <w:widowControl/>
        <w:tabs>
          <w:tab w:val="left" w:pos="633"/>
        </w:tabs>
        <w:spacing w:beforeAutospacing="0" w:afterAutospacing="0" w:line="360" w:lineRule="auto"/>
        <w:ind w:left="420"/>
        <w:rPr>
          <w:rFonts w:hint="eastAsia" w:ascii="宋体" w:hAnsi="宋体" w:eastAsia="宋体" w:cs="宋体"/>
          <w:color w:val="auto"/>
          <w:kern w:val="2"/>
          <w:sz w:val="24"/>
          <w:szCs w:val="24"/>
          <w:lang w:bidi="ar"/>
        </w:rPr>
      </w:pPr>
      <w:r>
        <w:rPr>
          <w:rFonts w:hint="eastAsia" w:ascii="宋体" w:hAnsi="宋体" w:eastAsia="宋体" w:cs="宋体"/>
          <w:color w:val="auto"/>
          <w:sz w:val="24"/>
          <w:szCs w:val="24"/>
          <w:lang w:val="en-US"/>
        </w:rPr>
        <w:t xml:space="preserve"> </w:t>
      </w:r>
      <w:r>
        <w:rPr>
          <w:rFonts w:hint="eastAsia" w:ascii="宋体" w:hAnsi="宋体" w:eastAsia="宋体" w:cs="宋体"/>
          <w:color w:val="auto"/>
          <w:kern w:val="2"/>
          <w:sz w:val="24"/>
          <w:szCs w:val="24"/>
        </w:rPr>
        <w:t>具</w:t>
      </w:r>
      <w:r>
        <w:rPr>
          <w:rFonts w:hint="eastAsia" w:ascii="宋体" w:hAnsi="宋体" w:eastAsia="宋体" w:cs="宋体"/>
          <w:color w:val="auto"/>
          <w:kern w:val="2"/>
          <w:sz w:val="24"/>
          <w:szCs w:val="24"/>
          <w:lang w:bidi="ar"/>
        </w:rPr>
        <w:t>有该模块权限的</w:t>
      </w:r>
      <w:r>
        <w:rPr>
          <w:rFonts w:hint="eastAsia" w:ascii="宋体" w:hAnsi="宋体" w:eastAsia="宋体" w:cs="宋体"/>
          <w:color w:val="auto"/>
          <w:kern w:val="2"/>
          <w:sz w:val="24"/>
          <w:szCs w:val="24"/>
          <w:lang w:val="en-US" w:eastAsia="zh-CN" w:bidi="ar"/>
        </w:rPr>
        <w:t>子公司</w:t>
      </w:r>
      <w:r>
        <w:rPr>
          <w:rFonts w:hint="eastAsia" w:ascii="宋体" w:hAnsi="宋体" w:eastAsia="宋体" w:cs="宋体"/>
          <w:color w:val="auto"/>
          <w:kern w:val="2"/>
          <w:sz w:val="24"/>
          <w:szCs w:val="24"/>
          <w:lang w:bidi="ar"/>
        </w:rPr>
        <w:t>用户</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16"/>
        <w:widowControl/>
        <w:tabs>
          <w:tab w:val="left" w:pos="633"/>
        </w:tabs>
        <w:spacing w:beforeAutospacing="0" w:afterAutospacing="0" w:line="360" w:lineRule="auto"/>
        <w:ind w:left="420"/>
        <w:rPr>
          <w:rFonts w:hint="eastAsia" w:ascii="宋体" w:hAnsi="宋体" w:eastAsia="宋体" w:cs="宋体"/>
          <w:color w:val="auto"/>
          <w:kern w:val="2"/>
          <w:sz w:val="24"/>
          <w:szCs w:val="24"/>
          <w:lang w:val="en-US" w:bidi="ar"/>
        </w:rPr>
      </w:pPr>
      <w:r>
        <w:rPr>
          <w:color w:val="auto"/>
        </w:rPr>
        <w:drawing>
          <wp:inline distT="0" distB="0" distL="114300" distR="114300">
            <wp:extent cx="6184900" cy="2770505"/>
            <wp:effectExtent l="0" t="0" r="2540" b="317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29"/>
                    <a:stretch>
                      <a:fillRect/>
                    </a:stretch>
                  </pic:blipFill>
                  <pic:spPr>
                    <a:xfrm>
                      <a:off x="0" y="0"/>
                      <a:ext cx="6184900" cy="2770505"/>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rPr>
          <w:rFonts w:hint="default" w:ascii="宋体" w:hAnsi="宋体" w:eastAsia="宋体" w:cs="宋体"/>
          <w:b/>
          <w:bCs/>
          <w:color w:val="auto"/>
          <w:sz w:val="28"/>
          <w:szCs w:val="28"/>
          <w:lang w:val="en-US" w:eastAsia="zh-CN"/>
        </w:rPr>
      </w:pPr>
      <w:bookmarkStart w:id="310" w:name="_Toc29923"/>
      <w:r>
        <w:rPr>
          <w:rFonts w:hint="eastAsia" w:ascii="宋体" w:hAnsi="宋体" w:eastAsia="宋体" w:cs="宋体"/>
          <w:b/>
          <w:bCs/>
          <w:color w:val="auto"/>
          <w:sz w:val="28"/>
          <w:szCs w:val="28"/>
        </w:rPr>
        <w:t>4.</w:t>
      </w:r>
      <w:r>
        <w:rPr>
          <w:rFonts w:hint="eastAsia" w:ascii="宋体" w:hAnsi="宋体" w:eastAsia="宋体" w:cs="宋体"/>
          <w:b/>
          <w:bCs/>
          <w:color w:val="auto"/>
          <w:sz w:val="28"/>
          <w:szCs w:val="28"/>
          <w:lang w:val="en-US" w:eastAsia="zh-CN"/>
        </w:rPr>
        <w:t>8</w:t>
      </w:r>
      <w:r>
        <w:rPr>
          <w:rFonts w:hint="eastAsia" w:ascii="宋体" w:hAnsi="宋体" w:eastAsia="宋体" w:cs="宋体"/>
          <w:b/>
          <w:bCs/>
          <w:color w:val="auto"/>
          <w:sz w:val="28"/>
          <w:szCs w:val="28"/>
        </w:rPr>
        <w:t>.</w:t>
      </w:r>
      <w:r>
        <w:rPr>
          <w:rFonts w:hint="eastAsia" w:ascii="宋体" w:hAnsi="宋体" w:eastAsia="宋体" w:cs="宋体"/>
          <w:b/>
          <w:bCs/>
          <w:color w:val="auto"/>
          <w:sz w:val="28"/>
          <w:szCs w:val="28"/>
          <w:lang w:val="en-US" w:eastAsia="zh-CN"/>
        </w:rPr>
        <w:t>2年中投资计划上报</w:t>
      </w:r>
      <w:bookmarkEnd w:id="310"/>
    </w:p>
    <w:p>
      <w:pPr>
        <w:pStyle w:val="23"/>
        <w:widowControl/>
        <w:numPr>
          <w:ilvl w:val="0"/>
          <w:numId w:val="17"/>
        </w:numPr>
        <w:spacing w:line="360" w:lineRule="auto"/>
        <w:ind w:firstLineChars="0"/>
        <w:jc w:val="left"/>
        <w:rPr>
          <w:rFonts w:ascii="宋体" w:hAnsi="宋体" w:cs="宋体"/>
          <w:b/>
          <w:color w:val="auto"/>
        </w:rPr>
      </w:pPr>
      <w:r>
        <w:rPr>
          <w:rFonts w:hint="eastAsia" w:ascii="宋体" w:hAnsi="宋体" w:cs="宋体"/>
          <w:b/>
          <w:color w:val="auto"/>
        </w:rPr>
        <w:t>业务描述</w:t>
      </w:r>
    </w:p>
    <w:p>
      <w:pPr>
        <w:widowControl/>
        <w:spacing w:line="360" w:lineRule="auto"/>
        <w:ind w:firstLine="480" w:firstLineChars="200"/>
        <w:rPr>
          <w:rFonts w:hint="default"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子公司可对年中的投资计划进行上报，待集团用户审核通过且发布后生效；支持新建项目，续建项目，批量上报和单条上报</w:t>
      </w:r>
    </w:p>
    <w:p>
      <w:pPr>
        <w:numPr>
          <w:ilvl w:val="0"/>
          <w:numId w:val="12"/>
        </w:numPr>
        <w:spacing w:line="360" w:lineRule="auto"/>
        <w:ind w:left="420"/>
        <w:rPr>
          <w:rFonts w:hint="eastAsia" w:ascii="宋体" w:hAnsi="宋体" w:eastAsia="宋体" w:cs="宋体"/>
          <w:b/>
          <w:color w:val="auto"/>
          <w:sz w:val="24"/>
          <w:szCs w:val="24"/>
        </w:rPr>
      </w:pPr>
      <w:r>
        <w:rPr>
          <w:rFonts w:hint="eastAsia" w:ascii="宋体" w:hAnsi="宋体" w:eastAsia="宋体" w:cs="宋体"/>
          <w:b/>
          <w:color w:val="auto"/>
          <w:sz w:val="24"/>
          <w:szCs w:val="24"/>
        </w:rPr>
        <w:t>功能描述</w:t>
      </w:r>
    </w:p>
    <w:p>
      <w:pPr>
        <w:pStyle w:val="2"/>
        <w:numPr>
          <w:ilvl w:val="0"/>
          <w:numId w:val="0"/>
        </w:numPr>
        <w:ind w:leftChars="200"/>
        <w:rPr>
          <w:rFonts w:hint="eastAsia" w:ascii="宋体" w:hAnsi="宋体" w:eastAsia="宋体" w:cs="宋体"/>
          <w:b w:val="0"/>
          <w:bCs/>
          <w:color w:val="auto"/>
          <w:kern w:val="0"/>
          <w:sz w:val="24"/>
          <w:szCs w:val="24"/>
          <w:lang w:val="en-US"/>
        </w:rPr>
      </w:pPr>
      <w:r>
        <w:rPr>
          <w:rFonts w:hint="eastAsia" w:ascii="宋体" w:hAnsi="宋体" w:eastAsia="宋体" w:cs="宋体"/>
          <w:b w:val="0"/>
          <w:bCs/>
          <w:color w:val="auto"/>
          <w:kern w:val="0"/>
          <w:sz w:val="24"/>
          <w:szCs w:val="24"/>
          <w:lang w:val="en-US" w:eastAsia="zh-CN"/>
        </w:rPr>
        <w:t>1支持新建投资计划后上报</w:t>
      </w:r>
    </w:p>
    <w:p>
      <w:pPr>
        <w:pStyle w:val="2"/>
        <w:numPr>
          <w:ilvl w:val="0"/>
          <w:numId w:val="0"/>
        </w:numPr>
        <w:ind w:leftChars="200"/>
        <w:rPr>
          <w:rFonts w:hint="eastAsia" w:ascii="宋体" w:hAnsi="宋体" w:eastAsia="宋体" w:cs="宋体"/>
          <w:b w:val="0"/>
          <w:bCs/>
          <w:color w:val="auto"/>
          <w:kern w:val="0"/>
          <w:sz w:val="24"/>
          <w:szCs w:val="24"/>
          <w:lang w:val="en-US"/>
        </w:rPr>
      </w:pPr>
      <w:r>
        <w:rPr>
          <w:rFonts w:hint="eastAsia" w:ascii="宋体" w:hAnsi="宋体" w:eastAsia="宋体" w:cs="宋体"/>
          <w:b w:val="0"/>
          <w:bCs/>
          <w:color w:val="auto"/>
          <w:kern w:val="0"/>
          <w:sz w:val="24"/>
          <w:szCs w:val="24"/>
          <w:lang w:val="en-US" w:eastAsia="zh-CN"/>
        </w:rPr>
        <w:t>2支持在原有投资计划基础上续建项目后上报</w:t>
      </w:r>
    </w:p>
    <w:p>
      <w:pPr>
        <w:pStyle w:val="2"/>
        <w:numPr>
          <w:ilvl w:val="0"/>
          <w:numId w:val="0"/>
        </w:numPr>
        <w:ind w:leftChars="200"/>
        <w:rPr>
          <w:rFonts w:hint="eastAsia" w:ascii="宋体" w:hAnsi="宋体" w:eastAsia="宋体" w:cs="宋体"/>
          <w:b w:val="0"/>
          <w:bCs/>
          <w:color w:val="auto"/>
          <w:kern w:val="0"/>
          <w:sz w:val="24"/>
          <w:szCs w:val="24"/>
          <w:lang w:val="en-US"/>
        </w:rPr>
      </w:pPr>
      <w:r>
        <w:rPr>
          <w:rFonts w:hint="eastAsia" w:ascii="宋体" w:hAnsi="宋体" w:eastAsia="宋体" w:cs="宋体"/>
          <w:b w:val="0"/>
          <w:bCs/>
          <w:color w:val="auto"/>
          <w:kern w:val="0"/>
          <w:sz w:val="24"/>
          <w:szCs w:val="24"/>
          <w:lang w:val="en-US" w:eastAsia="zh-CN"/>
        </w:rPr>
        <w:t>3未上报之前可以编辑和删除</w:t>
      </w:r>
    </w:p>
    <w:p>
      <w:pPr>
        <w:pStyle w:val="2"/>
        <w:numPr>
          <w:ilvl w:val="0"/>
          <w:numId w:val="0"/>
        </w:numPr>
        <w:ind w:leftChars="200"/>
        <w:rPr>
          <w:rFonts w:hint="eastAsia" w:ascii="宋体" w:hAnsi="宋体" w:eastAsia="宋体" w:cs="宋体"/>
          <w:b w:val="0"/>
          <w:bCs/>
          <w:color w:val="auto"/>
          <w:kern w:val="0"/>
          <w:sz w:val="24"/>
          <w:szCs w:val="24"/>
          <w:lang w:val="en-US"/>
        </w:rPr>
      </w:pPr>
      <w:r>
        <w:rPr>
          <w:rFonts w:hint="eastAsia" w:ascii="宋体" w:hAnsi="宋体" w:eastAsia="宋体" w:cs="宋体"/>
          <w:b w:val="0"/>
          <w:bCs/>
          <w:color w:val="auto"/>
          <w:kern w:val="0"/>
          <w:sz w:val="24"/>
          <w:szCs w:val="24"/>
          <w:lang w:val="en-US" w:eastAsia="zh-CN"/>
        </w:rPr>
        <w:t>4支持批量上报和逐条上报</w:t>
      </w:r>
    </w:p>
    <w:p>
      <w:pPr>
        <w:pStyle w:val="2"/>
        <w:numPr>
          <w:ilvl w:val="0"/>
          <w:numId w:val="0"/>
        </w:numPr>
        <w:ind w:leftChars="200"/>
        <w:jc w:val="left"/>
        <w:rPr>
          <w:rFonts w:hint="eastAsia" w:ascii="宋体" w:hAnsi="宋体" w:eastAsia="宋体" w:cs="宋体"/>
          <w:b w:val="0"/>
          <w:bCs/>
          <w:color w:val="auto"/>
          <w:kern w:val="0"/>
          <w:sz w:val="24"/>
          <w:szCs w:val="24"/>
          <w:lang w:val="en-US"/>
        </w:rPr>
      </w:pPr>
      <w:r>
        <w:rPr>
          <w:rFonts w:hint="eastAsia" w:ascii="宋体" w:hAnsi="宋体" w:eastAsia="宋体" w:cs="宋体"/>
          <w:b w:val="0"/>
          <w:bCs/>
          <w:color w:val="auto"/>
          <w:kern w:val="0"/>
          <w:sz w:val="24"/>
          <w:szCs w:val="24"/>
          <w:lang w:val="en-US" w:eastAsia="zh-CN"/>
        </w:rPr>
        <w:t>5支持按投资年度，项目编号，项目投资类型，项目名称和项目内容检索，点击检索按钮时查询条件展开，点击查询开始搜索，点击重置按钮查询条件恢复到默认值；查询条件展开的情况下点击检索，查询条件随之隐藏</w:t>
      </w:r>
    </w:p>
    <w:p>
      <w:pPr>
        <w:pStyle w:val="2"/>
        <w:numPr>
          <w:ilvl w:val="0"/>
          <w:numId w:val="0"/>
        </w:numPr>
        <w:ind w:leftChars="200"/>
        <w:rPr>
          <w:rFonts w:hint="eastAsia" w:ascii="宋体" w:hAnsi="宋体" w:eastAsia="宋体" w:cs="宋体"/>
          <w:b w:val="0"/>
          <w:bCs/>
          <w:color w:val="auto"/>
          <w:kern w:val="0"/>
          <w:sz w:val="24"/>
          <w:szCs w:val="24"/>
          <w:lang w:val="en-US"/>
        </w:rPr>
      </w:pPr>
      <w:r>
        <w:rPr>
          <w:rFonts w:hint="eastAsia" w:ascii="宋体" w:hAnsi="宋体" w:eastAsia="宋体" w:cs="宋体"/>
          <w:b w:val="0"/>
          <w:bCs/>
          <w:color w:val="auto"/>
          <w:kern w:val="0"/>
          <w:sz w:val="24"/>
          <w:szCs w:val="24"/>
          <w:lang w:val="en-US" w:eastAsia="zh-CN"/>
        </w:rPr>
        <w:t>6可实现导出excel并支持导出指定列</w:t>
      </w:r>
    </w:p>
    <w:p>
      <w:pPr>
        <w:pStyle w:val="2"/>
        <w:numPr>
          <w:ilvl w:val="0"/>
          <w:numId w:val="0"/>
        </w:numPr>
        <w:ind w:leftChars="200"/>
        <w:rPr>
          <w:rFonts w:hint="eastAsia" w:ascii="宋体" w:hAnsi="宋体" w:eastAsia="宋体" w:cs="宋体"/>
          <w:b w:val="0"/>
          <w:bCs/>
          <w:color w:val="auto"/>
          <w:kern w:val="0"/>
          <w:sz w:val="24"/>
          <w:szCs w:val="24"/>
          <w:lang w:val="en-US"/>
        </w:rPr>
      </w:pPr>
    </w:p>
    <w:p>
      <w:pPr>
        <w:numPr>
          <w:ilvl w:val="0"/>
          <w:numId w:val="12"/>
        </w:numPr>
        <w:spacing w:line="360" w:lineRule="auto"/>
        <w:ind w:left="420"/>
        <w:rPr>
          <w:rFonts w:hint="eastAsia" w:ascii="宋体" w:hAnsi="宋体" w:eastAsia="宋体" w:cs="宋体"/>
          <w:b/>
          <w:color w:val="auto"/>
          <w:sz w:val="24"/>
          <w:szCs w:val="24"/>
        </w:rPr>
      </w:pPr>
      <w:r>
        <w:rPr>
          <w:rFonts w:hint="eastAsia" w:ascii="宋体" w:hAnsi="宋体" w:eastAsia="宋体" w:cs="宋体"/>
          <w:b/>
          <w:color w:val="auto"/>
          <w:sz w:val="24"/>
          <w:szCs w:val="24"/>
        </w:rPr>
        <w:t>使用对象</w:t>
      </w:r>
    </w:p>
    <w:p>
      <w:pPr>
        <w:pStyle w:val="16"/>
        <w:widowControl/>
        <w:tabs>
          <w:tab w:val="left" w:pos="633"/>
        </w:tabs>
        <w:spacing w:beforeAutospacing="0" w:afterAutospacing="0" w:line="360" w:lineRule="auto"/>
        <w:ind w:left="420"/>
        <w:rPr>
          <w:rFonts w:hint="eastAsia" w:ascii="宋体" w:hAnsi="宋体" w:eastAsia="宋体" w:cs="宋体"/>
          <w:color w:val="auto"/>
          <w:kern w:val="2"/>
          <w:sz w:val="24"/>
          <w:szCs w:val="24"/>
          <w:lang w:bidi="ar"/>
        </w:rPr>
      </w:pPr>
      <w:r>
        <w:rPr>
          <w:rFonts w:hint="eastAsia" w:ascii="宋体" w:hAnsi="宋体" w:eastAsia="宋体" w:cs="宋体"/>
          <w:color w:val="auto"/>
          <w:sz w:val="24"/>
          <w:szCs w:val="24"/>
          <w:lang w:val="en-US"/>
        </w:rPr>
        <w:t xml:space="preserve"> </w:t>
      </w:r>
      <w:r>
        <w:rPr>
          <w:rFonts w:hint="eastAsia" w:ascii="宋体" w:hAnsi="宋体" w:eastAsia="宋体" w:cs="宋体"/>
          <w:color w:val="auto"/>
          <w:kern w:val="2"/>
          <w:sz w:val="24"/>
          <w:szCs w:val="24"/>
        </w:rPr>
        <w:t>具</w:t>
      </w:r>
      <w:r>
        <w:rPr>
          <w:rFonts w:hint="eastAsia" w:ascii="宋体" w:hAnsi="宋体" w:eastAsia="宋体" w:cs="宋体"/>
          <w:color w:val="auto"/>
          <w:kern w:val="2"/>
          <w:sz w:val="24"/>
          <w:szCs w:val="24"/>
          <w:lang w:bidi="ar"/>
        </w:rPr>
        <w:t>有该模块权限的</w:t>
      </w:r>
      <w:r>
        <w:rPr>
          <w:rFonts w:hint="eastAsia" w:ascii="宋体" w:hAnsi="宋体" w:eastAsia="宋体" w:cs="宋体"/>
          <w:color w:val="auto"/>
          <w:kern w:val="2"/>
          <w:sz w:val="24"/>
          <w:szCs w:val="24"/>
          <w:lang w:val="en-US" w:eastAsia="zh-CN" w:bidi="ar"/>
        </w:rPr>
        <w:t>子公司</w:t>
      </w:r>
      <w:r>
        <w:rPr>
          <w:rFonts w:hint="eastAsia" w:ascii="宋体" w:hAnsi="宋体" w:eastAsia="宋体" w:cs="宋体"/>
          <w:color w:val="auto"/>
          <w:kern w:val="2"/>
          <w:sz w:val="24"/>
          <w:szCs w:val="24"/>
          <w:lang w:bidi="ar"/>
        </w:rPr>
        <w:t>用户</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16"/>
        <w:widowControl/>
        <w:tabs>
          <w:tab w:val="left" w:pos="633"/>
        </w:tabs>
        <w:spacing w:beforeAutospacing="0" w:afterAutospacing="0" w:line="360" w:lineRule="auto"/>
        <w:ind w:left="420"/>
        <w:rPr>
          <w:rFonts w:hint="eastAsia" w:ascii="宋体" w:hAnsi="宋体" w:eastAsia="宋体" w:cs="宋体"/>
          <w:color w:val="auto"/>
          <w:kern w:val="2"/>
          <w:sz w:val="24"/>
          <w:szCs w:val="24"/>
          <w:lang w:val="en-US" w:bidi="ar"/>
        </w:rPr>
      </w:pPr>
      <w:r>
        <w:rPr>
          <w:color w:val="auto"/>
        </w:rPr>
        <w:drawing>
          <wp:inline distT="0" distB="0" distL="114300" distR="114300">
            <wp:extent cx="6187440" cy="2809875"/>
            <wp:effectExtent l="0" t="0" r="0" b="9525"/>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30"/>
                    <a:stretch>
                      <a:fillRect/>
                    </a:stretch>
                  </pic:blipFill>
                  <pic:spPr>
                    <a:xfrm>
                      <a:off x="0" y="0"/>
                      <a:ext cx="6187440" cy="2809875"/>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outlineLvl w:val="0"/>
        <w:rPr>
          <w:rFonts w:hint="default" w:ascii="宋体" w:hAnsi="宋体" w:eastAsia="宋体" w:cs="宋体"/>
          <w:b/>
          <w:bCs/>
          <w:color w:val="auto"/>
          <w:sz w:val="28"/>
          <w:szCs w:val="28"/>
          <w:lang w:val="en-US" w:eastAsia="zh-CN"/>
        </w:rPr>
      </w:pPr>
      <w:bookmarkStart w:id="311" w:name="_Toc24455"/>
      <w:bookmarkStart w:id="312" w:name="_Toc24877"/>
      <w:r>
        <w:rPr>
          <w:rFonts w:hint="eastAsia" w:ascii="宋体" w:hAnsi="宋体" w:eastAsia="宋体" w:cs="宋体"/>
          <w:b/>
          <w:bCs/>
          <w:color w:val="auto"/>
          <w:sz w:val="28"/>
          <w:szCs w:val="28"/>
        </w:rPr>
        <w:t>4.</w:t>
      </w:r>
      <w:r>
        <w:rPr>
          <w:rFonts w:hint="eastAsia" w:ascii="宋体" w:hAnsi="宋体" w:eastAsia="宋体" w:cs="宋体"/>
          <w:b/>
          <w:bCs/>
          <w:color w:val="auto"/>
          <w:sz w:val="28"/>
          <w:szCs w:val="28"/>
          <w:lang w:val="en-US" w:eastAsia="zh-CN"/>
        </w:rPr>
        <w:t>9投资计划进度上报</w:t>
      </w:r>
      <w:bookmarkEnd w:id="311"/>
      <w:bookmarkEnd w:id="312"/>
    </w:p>
    <w:p>
      <w:pPr>
        <w:pStyle w:val="27"/>
        <w:numPr>
          <w:ilvl w:val="0"/>
          <w:numId w:val="22"/>
        </w:numPr>
        <w:spacing w:line="360" w:lineRule="auto"/>
        <w:ind w:firstLineChars="0"/>
        <w:rPr>
          <w:rFonts w:hint="default" w:ascii="宋体" w:hAnsi="宋体" w:eastAsia="宋体" w:cs="宋体"/>
          <w:b/>
          <w:color w:val="auto"/>
          <w:sz w:val="24"/>
          <w:szCs w:val="24"/>
        </w:rPr>
      </w:pPr>
      <w:r>
        <w:rPr>
          <w:rFonts w:ascii="宋体" w:hAnsi="宋体" w:eastAsia="宋体" w:cs="宋体"/>
          <w:b/>
          <w:color w:val="auto"/>
          <w:sz w:val="24"/>
          <w:szCs w:val="24"/>
        </w:rPr>
        <w:t>业务描述</w:t>
      </w:r>
    </w:p>
    <w:p>
      <w:pPr>
        <w:widowControl/>
        <w:spacing w:line="360" w:lineRule="auto"/>
        <w:ind w:firstLine="480" w:firstLineChars="200"/>
        <w:rPr>
          <w:rFonts w:hint="default" w:ascii="宋体" w:hAnsi="宋体" w:eastAsia="宋体" w:cs="宋体"/>
          <w:color w:val="auto"/>
          <w:sz w:val="24"/>
          <w:szCs w:val="24"/>
          <w:lang w:val="en-US" w:eastAsia="zh-CN"/>
        </w:rPr>
      </w:pPr>
      <w:r>
        <w:rPr>
          <w:rFonts w:hint="eastAsia" w:ascii="宋体" w:hAnsi="宋体" w:eastAsia="宋体" w:cs="宋体"/>
          <w:color w:val="auto"/>
          <w:kern w:val="0"/>
          <w:sz w:val="24"/>
          <w:szCs w:val="24"/>
          <w:lang w:val="en-US" w:eastAsia="zh-CN" w:bidi="ar"/>
        </w:rPr>
        <w:t>子公司可对投资计划进度进行上报，待集团用户审核通过且发布后生效；支持新建项目，续建项目，批量上报和单条上报和申请修改</w:t>
      </w:r>
    </w:p>
    <w:p>
      <w:pPr>
        <w:pStyle w:val="16"/>
        <w:widowControl/>
        <w:numPr>
          <w:ilvl w:val="0"/>
          <w:numId w:val="22"/>
        </w:numPr>
        <w:tabs>
          <w:tab w:val="left" w:pos="633"/>
        </w:tabs>
        <w:spacing w:beforeAutospacing="0" w:afterAutospacing="0" w:line="360" w:lineRule="auto"/>
        <w:rPr>
          <w:rFonts w:ascii="宋体" w:hAnsi="宋体" w:eastAsia="宋体" w:cs="宋体"/>
          <w:b/>
          <w:color w:val="auto"/>
          <w:sz w:val="24"/>
          <w:szCs w:val="24"/>
        </w:rPr>
      </w:pPr>
      <w:r>
        <w:rPr>
          <w:rFonts w:hint="eastAsia" w:ascii="宋体" w:hAnsi="宋体" w:eastAsia="宋体" w:cs="宋体"/>
          <w:b/>
          <w:color w:val="auto"/>
          <w:sz w:val="24"/>
          <w:szCs w:val="24"/>
          <w:lang w:bidi="ar"/>
        </w:rPr>
        <w:t>功能描述</w:t>
      </w:r>
    </w:p>
    <w:p>
      <w:pPr>
        <w:pStyle w:val="16"/>
        <w:widowControl/>
        <w:numPr>
          <w:ilvl w:val="0"/>
          <w:numId w:val="24"/>
        </w:numPr>
        <w:tabs>
          <w:tab w:val="left" w:pos="633"/>
          <w:tab w:val="clear" w:pos="312"/>
        </w:tabs>
        <w:spacing w:beforeAutospacing="0" w:afterAutospacing="0" w:line="360" w:lineRule="auto"/>
        <w:ind w:left="420"/>
        <w:rPr>
          <w:rFonts w:hint="eastAsia" w:ascii="宋体" w:hAnsi="宋体" w:eastAsia="宋体"/>
          <w:b w:val="0"/>
          <w:bCs w:val="0"/>
          <w:color w:val="auto"/>
          <w:kern w:val="2"/>
          <w:sz w:val="24"/>
          <w:szCs w:val="24"/>
          <w:lang w:val="en-US" w:eastAsia="zh-CN"/>
        </w:rPr>
      </w:pPr>
      <w:r>
        <w:rPr>
          <w:rFonts w:hint="eastAsia" w:ascii="宋体" w:hAnsi="宋体" w:eastAsia="宋体" w:cs="宋体"/>
          <w:b w:val="0"/>
          <w:bCs/>
          <w:color w:val="auto"/>
          <w:kern w:val="0"/>
          <w:sz w:val="24"/>
          <w:szCs w:val="24"/>
          <w:lang w:val="en-US" w:eastAsia="zh-CN"/>
        </w:rPr>
        <w:t>支持按公司名称，项目编号，项目名称，投资年度，填报类型和审核状态检索，点击检索按钮时查询条件展开，点击查询开始搜索，点击重置按钮查询条件恢复到默认值；查询条件展开的情况下点击检索，查询条件随之隐藏</w:t>
      </w:r>
    </w:p>
    <w:p>
      <w:pPr>
        <w:pStyle w:val="16"/>
        <w:widowControl/>
        <w:numPr>
          <w:ilvl w:val="0"/>
          <w:numId w:val="24"/>
        </w:numPr>
        <w:tabs>
          <w:tab w:val="left" w:pos="633"/>
          <w:tab w:val="clear" w:pos="312"/>
        </w:tabs>
        <w:spacing w:beforeAutospacing="0" w:afterAutospacing="0" w:line="360" w:lineRule="auto"/>
        <w:ind w:left="420"/>
        <w:rPr>
          <w:rFonts w:hint="eastAsia" w:ascii="宋体" w:hAnsi="宋体" w:eastAsia="宋体"/>
          <w:b w:val="0"/>
          <w:bCs w:val="0"/>
          <w:color w:val="auto"/>
          <w:kern w:val="2"/>
          <w:sz w:val="24"/>
          <w:szCs w:val="24"/>
          <w:lang w:val="en-US" w:eastAsia="zh-CN"/>
        </w:rPr>
      </w:pPr>
      <w:r>
        <w:rPr>
          <w:rFonts w:hint="eastAsia" w:ascii="宋体" w:hAnsi="宋体" w:eastAsia="宋体" w:cs="宋体"/>
          <w:b w:val="0"/>
          <w:bCs/>
          <w:color w:val="auto"/>
          <w:kern w:val="0"/>
          <w:sz w:val="24"/>
          <w:szCs w:val="24"/>
          <w:lang w:val="en-US" w:eastAsia="zh-CN"/>
        </w:rPr>
        <w:t>上报之前支持修改删除操作，上报之后禁止修改和删除</w:t>
      </w:r>
    </w:p>
    <w:p>
      <w:pPr>
        <w:pStyle w:val="16"/>
        <w:widowControl/>
        <w:numPr>
          <w:ilvl w:val="0"/>
          <w:numId w:val="24"/>
        </w:numPr>
        <w:tabs>
          <w:tab w:val="left" w:pos="633"/>
          <w:tab w:val="clear" w:pos="312"/>
        </w:tabs>
        <w:spacing w:beforeAutospacing="0" w:afterAutospacing="0" w:line="360" w:lineRule="auto"/>
        <w:ind w:left="420"/>
        <w:rPr>
          <w:rFonts w:hint="eastAsia" w:ascii="宋体" w:hAnsi="宋体" w:eastAsia="宋体"/>
          <w:b w:val="0"/>
          <w:bCs w:val="0"/>
          <w:color w:val="auto"/>
          <w:kern w:val="2"/>
          <w:sz w:val="24"/>
          <w:szCs w:val="24"/>
          <w:lang w:val="en-US" w:eastAsia="zh-CN"/>
        </w:rPr>
      </w:pPr>
      <w:r>
        <w:rPr>
          <w:rFonts w:hint="eastAsia" w:ascii="宋体" w:hAnsi="宋体" w:eastAsia="宋体" w:cs="宋体"/>
          <w:b w:val="0"/>
          <w:bCs/>
          <w:color w:val="auto"/>
          <w:kern w:val="0"/>
          <w:sz w:val="24"/>
          <w:szCs w:val="24"/>
          <w:lang w:val="en-US" w:eastAsia="zh-CN"/>
        </w:rPr>
        <w:t>支持批量上报和逐条上报</w:t>
      </w:r>
    </w:p>
    <w:p>
      <w:pPr>
        <w:pStyle w:val="16"/>
        <w:widowControl/>
        <w:numPr>
          <w:ilvl w:val="0"/>
          <w:numId w:val="24"/>
        </w:numPr>
        <w:tabs>
          <w:tab w:val="left" w:pos="633"/>
          <w:tab w:val="clear" w:pos="312"/>
        </w:tabs>
        <w:spacing w:beforeAutospacing="0" w:afterAutospacing="0" w:line="360" w:lineRule="auto"/>
        <w:ind w:left="420"/>
        <w:rPr>
          <w:rFonts w:hint="eastAsia" w:ascii="宋体" w:hAnsi="宋体" w:eastAsia="宋体"/>
          <w:b w:val="0"/>
          <w:bCs w:val="0"/>
          <w:color w:val="auto"/>
          <w:kern w:val="2"/>
          <w:sz w:val="24"/>
          <w:szCs w:val="24"/>
          <w:lang w:val="en-US" w:eastAsia="zh-CN"/>
        </w:rPr>
      </w:pPr>
      <w:r>
        <w:rPr>
          <w:rFonts w:hint="eastAsia" w:ascii="宋体" w:hAnsi="宋体" w:eastAsia="宋体" w:cs="宋体"/>
          <w:b w:val="0"/>
          <w:bCs/>
          <w:color w:val="auto"/>
          <w:kern w:val="0"/>
          <w:sz w:val="24"/>
          <w:szCs w:val="24"/>
          <w:lang w:val="en-US" w:eastAsia="zh-CN"/>
        </w:rPr>
        <w:t>上报后可以提交申请修改，待管理员审核通过后生效</w:t>
      </w:r>
    </w:p>
    <w:p>
      <w:pPr>
        <w:pStyle w:val="16"/>
        <w:widowControl/>
        <w:numPr>
          <w:ilvl w:val="0"/>
          <w:numId w:val="24"/>
        </w:numPr>
        <w:tabs>
          <w:tab w:val="left" w:pos="633"/>
          <w:tab w:val="clear" w:pos="312"/>
        </w:tabs>
        <w:spacing w:beforeAutospacing="0" w:afterAutospacing="0" w:line="360" w:lineRule="auto"/>
        <w:ind w:left="420"/>
        <w:rPr>
          <w:rFonts w:hint="eastAsia" w:ascii="宋体" w:hAnsi="宋体" w:eastAsia="宋体"/>
          <w:b w:val="0"/>
          <w:bCs w:val="0"/>
          <w:color w:val="auto"/>
          <w:kern w:val="2"/>
          <w:sz w:val="24"/>
          <w:szCs w:val="24"/>
          <w:lang w:val="en-US" w:eastAsia="zh-CN"/>
        </w:rPr>
      </w:pPr>
      <w:r>
        <w:rPr>
          <w:rFonts w:hint="eastAsia" w:ascii="宋体" w:hAnsi="宋体" w:eastAsia="宋体" w:cs="宋体"/>
          <w:b w:val="0"/>
          <w:bCs/>
          <w:color w:val="auto"/>
          <w:kern w:val="0"/>
          <w:sz w:val="24"/>
          <w:szCs w:val="24"/>
          <w:lang w:val="en-US" w:eastAsia="zh-CN"/>
        </w:rPr>
        <w:t>可点击查看明细</w:t>
      </w:r>
    </w:p>
    <w:p>
      <w:pPr>
        <w:pStyle w:val="16"/>
        <w:widowControl/>
        <w:numPr>
          <w:ilvl w:val="0"/>
          <w:numId w:val="24"/>
        </w:numPr>
        <w:tabs>
          <w:tab w:val="left" w:pos="633"/>
          <w:tab w:val="clear" w:pos="312"/>
        </w:tabs>
        <w:spacing w:beforeAutospacing="0" w:afterAutospacing="0" w:line="360" w:lineRule="auto"/>
        <w:ind w:left="420"/>
        <w:rPr>
          <w:rFonts w:hint="eastAsia" w:ascii="宋体" w:hAnsi="宋体" w:eastAsia="宋体"/>
          <w:b w:val="0"/>
          <w:bCs w:val="0"/>
          <w:color w:val="auto"/>
          <w:kern w:val="2"/>
          <w:sz w:val="24"/>
          <w:szCs w:val="24"/>
          <w:lang w:val="en-US" w:eastAsia="zh-CN"/>
        </w:rPr>
      </w:pPr>
      <w:r>
        <w:rPr>
          <w:rFonts w:hint="eastAsia" w:ascii="宋体" w:hAnsi="宋体" w:eastAsia="宋体" w:cs="宋体"/>
          <w:b w:val="0"/>
          <w:bCs/>
          <w:color w:val="auto"/>
          <w:kern w:val="0"/>
          <w:sz w:val="24"/>
          <w:szCs w:val="24"/>
          <w:lang w:val="en-US" w:eastAsia="zh-CN"/>
        </w:rPr>
        <w:t>可实现导出excel并支持导出指定列</w:t>
      </w:r>
    </w:p>
    <w:p>
      <w:pPr>
        <w:pStyle w:val="27"/>
        <w:numPr>
          <w:ilvl w:val="0"/>
          <w:numId w:val="22"/>
        </w:numPr>
        <w:spacing w:line="360" w:lineRule="auto"/>
        <w:ind w:firstLineChars="0"/>
        <w:rPr>
          <w:rFonts w:hint="default" w:ascii="宋体" w:hAnsi="宋体" w:eastAsia="宋体" w:cs="宋体"/>
          <w:b/>
          <w:color w:val="auto"/>
          <w:sz w:val="24"/>
          <w:szCs w:val="24"/>
        </w:rPr>
      </w:pPr>
      <w:r>
        <w:rPr>
          <w:rFonts w:ascii="宋体" w:hAnsi="宋体" w:eastAsia="宋体" w:cs="宋体"/>
          <w:b/>
          <w:color w:val="auto"/>
          <w:sz w:val="24"/>
          <w:szCs w:val="24"/>
        </w:rPr>
        <w:t>使用对象</w:t>
      </w:r>
    </w:p>
    <w:p>
      <w:pPr>
        <w:pStyle w:val="16"/>
        <w:widowControl/>
        <w:tabs>
          <w:tab w:val="left" w:pos="633"/>
        </w:tabs>
        <w:spacing w:beforeAutospacing="0" w:afterAutospacing="0" w:line="360" w:lineRule="auto"/>
        <w:ind w:left="420"/>
        <w:rPr>
          <w:rFonts w:hint="eastAsia" w:ascii="宋体" w:hAnsi="宋体" w:eastAsia="宋体" w:cs="宋体"/>
          <w:color w:val="auto"/>
          <w:kern w:val="2"/>
          <w:sz w:val="24"/>
          <w:szCs w:val="24"/>
          <w:lang w:bidi="ar"/>
        </w:rPr>
      </w:pPr>
      <w:r>
        <w:rPr>
          <w:rFonts w:hint="eastAsia" w:ascii="宋体" w:hAnsi="宋体" w:eastAsia="宋体" w:cs="宋体"/>
          <w:color w:val="auto"/>
          <w:kern w:val="2"/>
          <w:sz w:val="24"/>
          <w:szCs w:val="24"/>
        </w:rPr>
        <w:t>具</w:t>
      </w:r>
      <w:r>
        <w:rPr>
          <w:rFonts w:hint="eastAsia" w:ascii="宋体" w:hAnsi="宋体" w:eastAsia="宋体" w:cs="宋体"/>
          <w:color w:val="auto"/>
          <w:kern w:val="2"/>
          <w:sz w:val="24"/>
          <w:szCs w:val="24"/>
          <w:lang w:bidi="ar"/>
        </w:rPr>
        <w:t>有该模块权限的</w:t>
      </w:r>
      <w:r>
        <w:rPr>
          <w:rFonts w:hint="eastAsia" w:ascii="宋体" w:hAnsi="宋体" w:eastAsia="宋体" w:cs="宋体"/>
          <w:color w:val="auto"/>
          <w:kern w:val="2"/>
          <w:sz w:val="24"/>
          <w:szCs w:val="24"/>
          <w:lang w:val="en-US" w:eastAsia="zh-CN" w:bidi="ar"/>
        </w:rPr>
        <w:t>子公司</w:t>
      </w:r>
      <w:r>
        <w:rPr>
          <w:rFonts w:hint="eastAsia" w:ascii="宋体" w:hAnsi="宋体" w:eastAsia="宋体" w:cs="宋体"/>
          <w:color w:val="auto"/>
          <w:kern w:val="2"/>
          <w:sz w:val="24"/>
          <w:szCs w:val="24"/>
          <w:lang w:bidi="ar"/>
        </w:rPr>
        <w:t>用户</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16"/>
        <w:widowControl/>
        <w:tabs>
          <w:tab w:val="left" w:pos="633"/>
        </w:tabs>
        <w:spacing w:beforeAutospacing="0" w:afterAutospacing="0" w:line="360" w:lineRule="auto"/>
        <w:ind w:left="420"/>
        <w:rPr>
          <w:rFonts w:hint="eastAsia" w:ascii="宋体" w:hAnsi="宋体" w:eastAsia="宋体" w:cs="宋体"/>
          <w:color w:val="auto"/>
          <w:kern w:val="2"/>
          <w:sz w:val="24"/>
          <w:szCs w:val="24"/>
          <w:lang w:bidi="ar"/>
        </w:rPr>
      </w:pPr>
      <w:r>
        <w:rPr>
          <w:color w:val="auto"/>
        </w:rPr>
        <w:drawing>
          <wp:inline distT="0" distB="0" distL="114300" distR="114300">
            <wp:extent cx="6187440" cy="2916555"/>
            <wp:effectExtent l="0" t="0" r="0" b="9525"/>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31"/>
                    <a:stretch>
                      <a:fillRect/>
                    </a:stretch>
                  </pic:blipFill>
                  <pic:spPr>
                    <a:xfrm>
                      <a:off x="0" y="0"/>
                      <a:ext cx="6187440" cy="2916555"/>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 w:val="clear" w:pos="6955"/>
        </w:tabs>
        <w:kinsoku/>
        <w:wordWrap/>
        <w:overflowPunct/>
        <w:topLinePunct w:val="0"/>
        <w:autoSpaceDE/>
        <w:autoSpaceDN/>
        <w:bidi w:val="0"/>
        <w:adjustRightInd/>
        <w:snapToGrid/>
        <w:spacing w:before="20" w:after="20" w:line="240" w:lineRule="auto"/>
        <w:ind w:left="0"/>
        <w:textAlignment w:val="auto"/>
        <w:outlineLvl w:val="0"/>
        <w:rPr>
          <w:rFonts w:hint="default" w:ascii="宋体" w:hAnsi="宋体" w:eastAsia="宋体" w:cs="宋体"/>
          <w:b/>
          <w:bCs/>
          <w:color w:val="auto"/>
          <w:sz w:val="28"/>
          <w:szCs w:val="28"/>
          <w:lang w:val="en-US" w:eastAsia="zh-CN"/>
        </w:rPr>
      </w:pPr>
      <w:bookmarkStart w:id="313" w:name="_Toc11545"/>
      <w:bookmarkStart w:id="314" w:name="_Toc21716"/>
      <w:r>
        <w:rPr>
          <w:rFonts w:hint="eastAsia" w:ascii="宋体" w:hAnsi="宋体" w:eastAsia="宋体" w:cs="宋体"/>
          <w:b/>
          <w:bCs/>
          <w:color w:val="auto"/>
          <w:sz w:val="28"/>
          <w:szCs w:val="28"/>
        </w:rPr>
        <w:t>4.</w:t>
      </w:r>
      <w:r>
        <w:rPr>
          <w:rFonts w:hint="eastAsia" w:ascii="宋体" w:hAnsi="宋体" w:eastAsia="宋体" w:cs="宋体"/>
          <w:b/>
          <w:bCs/>
          <w:color w:val="auto"/>
          <w:sz w:val="28"/>
          <w:szCs w:val="28"/>
          <w:lang w:val="en-US" w:eastAsia="zh-CN"/>
        </w:rPr>
        <w:t>10投资计划调整上报</w:t>
      </w:r>
      <w:bookmarkEnd w:id="313"/>
      <w:bookmarkEnd w:id="314"/>
    </w:p>
    <w:p>
      <w:pPr>
        <w:pStyle w:val="27"/>
        <w:numPr>
          <w:ilvl w:val="0"/>
          <w:numId w:val="22"/>
        </w:numPr>
        <w:spacing w:line="360" w:lineRule="auto"/>
        <w:ind w:firstLineChars="0"/>
        <w:rPr>
          <w:rFonts w:hint="default" w:ascii="宋体" w:hAnsi="宋体" w:eastAsia="宋体" w:cs="宋体"/>
          <w:b/>
          <w:color w:val="auto"/>
          <w:sz w:val="24"/>
          <w:szCs w:val="24"/>
        </w:rPr>
      </w:pPr>
      <w:r>
        <w:rPr>
          <w:rFonts w:ascii="宋体" w:hAnsi="宋体" w:eastAsia="宋体" w:cs="宋体"/>
          <w:b/>
          <w:color w:val="auto"/>
          <w:sz w:val="24"/>
          <w:szCs w:val="24"/>
        </w:rPr>
        <w:t>业务描述</w:t>
      </w:r>
    </w:p>
    <w:p>
      <w:pPr>
        <w:widowControl/>
        <w:spacing w:line="360" w:lineRule="auto"/>
        <w:ind w:firstLine="480" w:firstLineChars="200"/>
        <w:rPr>
          <w:rFonts w:hint="default" w:ascii="宋体" w:hAnsi="宋体" w:eastAsia="宋体" w:cs="宋体"/>
          <w:color w:val="auto"/>
          <w:sz w:val="24"/>
          <w:szCs w:val="24"/>
          <w:lang w:val="en-US" w:eastAsia="zh-CN"/>
        </w:rPr>
      </w:pPr>
      <w:r>
        <w:rPr>
          <w:rFonts w:hint="eastAsia" w:ascii="宋体" w:hAnsi="宋体" w:eastAsia="宋体" w:cs="宋体"/>
          <w:color w:val="auto"/>
          <w:kern w:val="0"/>
          <w:sz w:val="24"/>
          <w:szCs w:val="24"/>
          <w:lang w:val="en-US" w:eastAsia="zh-CN" w:bidi="ar"/>
        </w:rPr>
        <w:t>子公司可对调整的投资计划进行上报，待集团用户审核通过且发布后生效；支持批量上报和单条上报和删除</w:t>
      </w:r>
    </w:p>
    <w:p>
      <w:pPr>
        <w:pStyle w:val="16"/>
        <w:widowControl/>
        <w:numPr>
          <w:ilvl w:val="0"/>
          <w:numId w:val="22"/>
        </w:numPr>
        <w:tabs>
          <w:tab w:val="left" w:pos="633"/>
        </w:tabs>
        <w:spacing w:beforeAutospacing="0" w:afterAutospacing="0" w:line="360" w:lineRule="auto"/>
        <w:rPr>
          <w:rFonts w:ascii="宋体" w:hAnsi="宋体" w:eastAsia="宋体" w:cs="宋体"/>
          <w:b/>
          <w:color w:val="auto"/>
          <w:sz w:val="24"/>
          <w:szCs w:val="24"/>
        </w:rPr>
      </w:pPr>
      <w:r>
        <w:rPr>
          <w:rFonts w:hint="eastAsia" w:ascii="宋体" w:hAnsi="宋体" w:eastAsia="宋体" w:cs="宋体"/>
          <w:b/>
          <w:color w:val="auto"/>
          <w:sz w:val="24"/>
          <w:szCs w:val="24"/>
          <w:lang w:bidi="ar"/>
        </w:rPr>
        <w:t>功能描述</w:t>
      </w:r>
    </w:p>
    <w:p>
      <w:pPr>
        <w:pStyle w:val="16"/>
        <w:widowControl/>
        <w:numPr>
          <w:ilvl w:val="0"/>
          <w:numId w:val="25"/>
        </w:numPr>
        <w:tabs>
          <w:tab w:val="left" w:pos="633"/>
          <w:tab w:val="clear" w:pos="312"/>
        </w:tabs>
        <w:spacing w:beforeAutospacing="0" w:afterAutospacing="0" w:line="360" w:lineRule="auto"/>
        <w:ind w:left="420"/>
        <w:rPr>
          <w:rFonts w:hint="eastAsia" w:ascii="宋体" w:hAnsi="宋体" w:eastAsia="宋体"/>
          <w:b w:val="0"/>
          <w:bCs w:val="0"/>
          <w:color w:val="auto"/>
          <w:kern w:val="2"/>
          <w:sz w:val="24"/>
          <w:szCs w:val="24"/>
          <w:lang w:val="en-US" w:eastAsia="zh-CN"/>
        </w:rPr>
      </w:pPr>
      <w:r>
        <w:rPr>
          <w:rFonts w:hint="eastAsia" w:ascii="宋体" w:hAnsi="宋体" w:eastAsia="宋体"/>
          <w:b w:val="0"/>
          <w:bCs w:val="0"/>
          <w:color w:val="auto"/>
          <w:kern w:val="2"/>
          <w:sz w:val="24"/>
          <w:szCs w:val="24"/>
          <w:lang w:val="en-US" w:eastAsia="zh-CN"/>
        </w:rPr>
        <w:t>支持按项目名称和项目编号检索</w:t>
      </w:r>
    </w:p>
    <w:p>
      <w:pPr>
        <w:pStyle w:val="16"/>
        <w:widowControl/>
        <w:numPr>
          <w:ilvl w:val="0"/>
          <w:numId w:val="25"/>
        </w:numPr>
        <w:tabs>
          <w:tab w:val="left" w:pos="633"/>
          <w:tab w:val="clear" w:pos="312"/>
        </w:tabs>
        <w:spacing w:beforeAutospacing="0" w:afterAutospacing="0" w:line="360" w:lineRule="auto"/>
        <w:ind w:left="420"/>
        <w:rPr>
          <w:rFonts w:hint="default" w:ascii="宋体" w:hAnsi="宋体" w:eastAsia="宋体"/>
          <w:b w:val="0"/>
          <w:bCs w:val="0"/>
          <w:color w:val="auto"/>
          <w:kern w:val="2"/>
          <w:sz w:val="24"/>
          <w:szCs w:val="24"/>
          <w:lang w:val="en-US" w:eastAsia="zh-CN"/>
        </w:rPr>
      </w:pPr>
      <w:r>
        <w:rPr>
          <w:rFonts w:hint="eastAsia" w:ascii="宋体" w:hAnsi="宋体" w:eastAsia="宋体"/>
          <w:b w:val="0"/>
          <w:bCs w:val="0"/>
          <w:color w:val="auto"/>
          <w:kern w:val="2"/>
          <w:sz w:val="24"/>
          <w:szCs w:val="24"/>
          <w:lang w:val="en-US" w:eastAsia="zh-CN"/>
        </w:rPr>
        <w:t>支持批量上报和逐条上报</w:t>
      </w:r>
    </w:p>
    <w:p>
      <w:pPr>
        <w:pStyle w:val="16"/>
        <w:widowControl/>
        <w:numPr>
          <w:ilvl w:val="0"/>
          <w:numId w:val="25"/>
        </w:numPr>
        <w:tabs>
          <w:tab w:val="left" w:pos="633"/>
          <w:tab w:val="clear" w:pos="312"/>
        </w:tabs>
        <w:spacing w:beforeAutospacing="0" w:afterAutospacing="0" w:line="360" w:lineRule="auto"/>
        <w:ind w:left="420"/>
        <w:rPr>
          <w:rFonts w:hint="default" w:ascii="宋体" w:hAnsi="宋体" w:eastAsia="宋体"/>
          <w:b w:val="0"/>
          <w:bCs w:val="0"/>
          <w:color w:val="auto"/>
          <w:kern w:val="2"/>
          <w:sz w:val="24"/>
          <w:szCs w:val="24"/>
          <w:lang w:val="en-US" w:eastAsia="zh-CN"/>
        </w:rPr>
      </w:pPr>
      <w:r>
        <w:rPr>
          <w:rFonts w:hint="eastAsia" w:ascii="宋体" w:hAnsi="宋体" w:eastAsia="宋体"/>
          <w:b w:val="0"/>
          <w:bCs w:val="0"/>
          <w:color w:val="auto"/>
          <w:kern w:val="2"/>
          <w:sz w:val="24"/>
          <w:szCs w:val="24"/>
          <w:lang w:val="en-US" w:eastAsia="zh-CN"/>
        </w:rPr>
        <w:t>支持修改和删除，当上报完成后禁止修改和删除</w:t>
      </w:r>
    </w:p>
    <w:p>
      <w:pPr>
        <w:pStyle w:val="16"/>
        <w:widowControl/>
        <w:numPr>
          <w:ilvl w:val="0"/>
          <w:numId w:val="25"/>
        </w:numPr>
        <w:tabs>
          <w:tab w:val="left" w:pos="633"/>
          <w:tab w:val="clear" w:pos="312"/>
        </w:tabs>
        <w:spacing w:beforeAutospacing="0" w:afterAutospacing="0" w:line="360" w:lineRule="auto"/>
        <w:ind w:left="420"/>
        <w:rPr>
          <w:rFonts w:hint="default" w:ascii="宋体" w:hAnsi="宋体" w:eastAsia="宋体"/>
          <w:b w:val="0"/>
          <w:bCs w:val="0"/>
          <w:color w:val="auto"/>
          <w:kern w:val="2"/>
          <w:sz w:val="24"/>
          <w:szCs w:val="24"/>
          <w:lang w:val="en-US" w:eastAsia="zh-CN"/>
        </w:rPr>
      </w:pPr>
      <w:r>
        <w:rPr>
          <w:rFonts w:hint="eastAsia" w:ascii="宋体" w:hAnsi="宋体" w:eastAsia="宋体"/>
          <w:b w:val="0"/>
          <w:bCs w:val="0"/>
          <w:color w:val="auto"/>
          <w:kern w:val="2"/>
          <w:sz w:val="24"/>
          <w:szCs w:val="24"/>
          <w:lang w:val="en-US" w:eastAsia="zh-CN"/>
        </w:rPr>
        <w:t>可查看明细数据</w:t>
      </w:r>
    </w:p>
    <w:p>
      <w:pPr>
        <w:pStyle w:val="16"/>
        <w:widowControl/>
        <w:numPr>
          <w:ilvl w:val="0"/>
          <w:numId w:val="25"/>
        </w:numPr>
        <w:tabs>
          <w:tab w:val="left" w:pos="633"/>
          <w:tab w:val="clear" w:pos="312"/>
        </w:tabs>
        <w:spacing w:beforeAutospacing="0" w:afterAutospacing="0" w:line="360" w:lineRule="auto"/>
        <w:ind w:left="420"/>
        <w:rPr>
          <w:rFonts w:hint="default" w:ascii="宋体" w:hAnsi="宋体" w:eastAsia="宋体"/>
          <w:b w:val="0"/>
          <w:bCs w:val="0"/>
          <w:color w:val="auto"/>
          <w:kern w:val="2"/>
          <w:sz w:val="24"/>
          <w:szCs w:val="24"/>
          <w:lang w:val="en-US" w:eastAsia="zh-CN"/>
        </w:rPr>
      </w:pPr>
      <w:r>
        <w:rPr>
          <w:rFonts w:hint="eastAsia" w:ascii="宋体" w:hAnsi="宋体" w:eastAsia="宋体"/>
          <w:b w:val="0"/>
          <w:bCs w:val="0"/>
          <w:color w:val="auto"/>
          <w:kern w:val="2"/>
          <w:sz w:val="24"/>
          <w:szCs w:val="24"/>
          <w:lang w:val="en-US" w:eastAsia="zh-CN"/>
        </w:rPr>
        <w:t>可实现导出excel并支持导出指定列</w:t>
      </w:r>
    </w:p>
    <w:p>
      <w:pPr>
        <w:pStyle w:val="27"/>
        <w:numPr>
          <w:ilvl w:val="0"/>
          <w:numId w:val="22"/>
        </w:numPr>
        <w:spacing w:line="360" w:lineRule="auto"/>
        <w:ind w:firstLineChars="0"/>
        <w:rPr>
          <w:rFonts w:hint="default" w:ascii="宋体" w:hAnsi="宋体" w:eastAsia="宋体" w:cs="宋体"/>
          <w:b/>
          <w:color w:val="auto"/>
          <w:sz w:val="24"/>
          <w:szCs w:val="24"/>
        </w:rPr>
      </w:pPr>
      <w:r>
        <w:rPr>
          <w:rFonts w:ascii="宋体" w:hAnsi="宋体" w:eastAsia="宋体" w:cs="宋体"/>
          <w:b/>
          <w:color w:val="auto"/>
          <w:sz w:val="24"/>
          <w:szCs w:val="24"/>
        </w:rPr>
        <w:t>使用对象</w:t>
      </w:r>
    </w:p>
    <w:p>
      <w:pPr>
        <w:pStyle w:val="16"/>
        <w:widowControl/>
        <w:tabs>
          <w:tab w:val="left" w:pos="633"/>
        </w:tabs>
        <w:spacing w:beforeAutospacing="0" w:afterAutospacing="0" w:line="360" w:lineRule="auto"/>
        <w:ind w:left="420"/>
        <w:rPr>
          <w:rFonts w:hint="eastAsia" w:ascii="宋体" w:hAnsi="宋体" w:eastAsia="宋体" w:cs="宋体"/>
          <w:color w:val="auto"/>
          <w:kern w:val="2"/>
          <w:sz w:val="24"/>
          <w:szCs w:val="24"/>
          <w:lang w:bidi="ar"/>
        </w:rPr>
      </w:pPr>
      <w:r>
        <w:rPr>
          <w:rFonts w:hint="eastAsia" w:ascii="宋体" w:hAnsi="宋体" w:eastAsia="宋体" w:cs="宋体"/>
          <w:color w:val="auto"/>
          <w:kern w:val="2"/>
          <w:sz w:val="24"/>
          <w:szCs w:val="24"/>
        </w:rPr>
        <w:t>具</w:t>
      </w:r>
      <w:r>
        <w:rPr>
          <w:rFonts w:hint="eastAsia" w:ascii="宋体" w:hAnsi="宋体" w:eastAsia="宋体" w:cs="宋体"/>
          <w:color w:val="auto"/>
          <w:kern w:val="2"/>
          <w:sz w:val="24"/>
          <w:szCs w:val="24"/>
          <w:lang w:bidi="ar"/>
        </w:rPr>
        <w:t>有该模块权限的</w:t>
      </w:r>
      <w:r>
        <w:rPr>
          <w:rFonts w:hint="eastAsia" w:ascii="宋体" w:hAnsi="宋体" w:eastAsia="宋体" w:cs="宋体"/>
          <w:color w:val="auto"/>
          <w:kern w:val="2"/>
          <w:sz w:val="24"/>
          <w:szCs w:val="24"/>
          <w:lang w:val="en-US" w:eastAsia="zh-CN" w:bidi="ar"/>
        </w:rPr>
        <w:t>子公司</w:t>
      </w:r>
      <w:r>
        <w:rPr>
          <w:rFonts w:hint="eastAsia" w:ascii="宋体" w:hAnsi="宋体" w:eastAsia="宋体" w:cs="宋体"/>
          <w:color w:val="auto"/>
          <w:kern w:val="2"/>
          <w:sz w:val="24"/>
          <w:szCs w:val="24"/>
          <w:lang w:bidi="ar"/>
        </w:rPr>
        <w:t>用户</w:t>
      </w:r>
    </w:p>
    <w:p>
      <w:pPr>
        <w:pageBreakBefore w:val="0"/>
        <w:numPr>
          <w:ilvl w:val="0"/>
          <w:numId w:val="12"/>
        </w:numPr>
        <w:kinsoku/>
        <w:wordWrap/>
        <w:overflowPunct/>
        <w:topLinePunct w:val="0"/>
        <w:autoSpaceDE/>
        <w:autoSpaceDN/>
        <w:bidi w:val="0"/>
        <w:adjustRightInd/>
        <w:snapToGrid/>
        <w:spacing w:line="360" w:lineRule="auto"/>
        <w:ind w:left="420"/>
        <w:textAlignment w:val="auto"/>
        <w:rPr>
          <w:rFonts w:hint="eastAsia" w:ascii="宋体" w:hAnsi="宋体" w:eastAsia="宋体" w:cs="宋体"/>
          <w:b/>
          <w:color w:val="auto"/>
          <w:highlight w:val="none"/>
        </w:rPr>
      </w:pPr>
      <w:r>
        <w:rPr>
          <w:rFonts w:hint="eastAsia" w:ascii="宋体" w:hAnsi="宋体" w:eastAsia="宋体" w:cs="宋体"/>
          <w:b/>
          <w:color w:val="auto"/>
          <w:highlight w:val="none"/>
        </w:rPr>
        <w:t>界面原型展示</w:t>
      </w:r>
    </w:p>
    <w:p>
      <w:pPr>
        <w:pStyle w:val="16"/>
        <w:keepNext w:val="0"/>
        <w:keepLines w:val="0"/>
        <w:widowControl w:val="0"/>
        <w:suppressLineNumbers w:val="0"/>
        <w:autoSpaceDE w:val="0"/>
        <w:autoSpaceDN/>
        <w:spacing w:before="0" w:beforeAutospacing="0" w:after="0" w:afterAutospacing="0" w:line="360" w:lineRule="auto"/>
        <w:ind w:right="0"/>
        <w:jc w:val="both"/>
        <w:rPr>
          <w:rFonts w:hint="default" w:ascii="宋体" w:hAnsi="宋体" w:eastAsia="宋体" w:cs="宋体"/>
          <w:color w:val="auto"/>
          <w:kern w:val="2"/>
          <w:sz w:val="24"/>
          <w:szCs w:val="24"/>
          <w:lang w:val="en-US" w:eastAsia="zh-CN" w:bidi="ar"/>
        </w:rPr>
      </w:pPr>
      <w:bookmarkStart w:id="315" w:name="_Toc2774"/>
      <w:r>
        <w:rPr>
          <w:color w:val="auto"/>
        </w:rPr>
        <w:drawing>
          <wp:inline distT="0" distB="0" distL="114300" distR="114300">
            <wp:extent cx="6177280" cy="2006600"/>
            <wp:effectExtent l="0" t="0" r="10160" b="5080"/>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32"/>
                    <a:stretch>
                      <a:fillRect/>
                    </a:stretch>
                  </pic:blipFill>
                  <pic:spPr>
                    <a:xfrm>
                      <a:off x="0" y="0"/>
                      <a:ext cx="6177280" cy="2006600"/>
                    </a:xfrm>
                    <a:prstGeom prst="rect">
                      <a:avLst/>
                    </a:prstGeom>
                    <a:noFill/>
                    <a:ln>
                      <a:noFill/>
                    </a:ln>
                  </pic:spPr>
                </pic:pic>
              </a:graphicData>
            </a:graphic>
          </wp:inline>
        </w:drawing>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16" w:name="_Toc5952"/>
      <w:r>
        <w:rPr>
          <w:rFonts w:hint="eastAsia" w:ascii="宋体" w:hAnsi="宋体" w:eastAsia="宋体" w:cs="宋体"/>
          <w:b/>
          <w:bCs/>
          <w:color w:val="auto"/>
          <w:sz w:val="28"/>
          <w:szCs w:val="28"/>
          <w:lang w:val="en-US" w:eastAsia="zh-CN"/>
        </w:rPr>
        <w:t>5性能设计</w:t>
      </w:r>
      <w:bookmarkEnd w:id="315"/>
      <w:bookmarkEnd w:id="316"/>
    </w:p>
    <w:p>
      <w:pPr>
        <w:pStyle w:val="16"/>
        <w:keepNext w:val="0"/>
        <w:keepLines w:val="0"/>
        <w:widowControl/>
        <w:suppressLineNumbers w:val="0"/>
        <w:autoSpaceDE w:val="0"/>
        <w:autoSpaceDN/>
        <w:spacing w:before="0" w:beforeAutospacing="0" w:after="0" w:afterAutospacing="0" w:line="360" w:lineRule="auto"/>
        <w:ind w:left="0" w:right="0" w:firstLine="480" w:firstLineChars="200"/>
        <w:jc w:val="left"/>
        <w:rPr>
          <w:rFonts w:hint="eastAsia" w:ascii="宋体" w:hAnsi="宋体" w:eastAsia="宋体" w:cs="宋体"/>
          <w:color w:val="auto"/>
          <w:kern w:val="0"/>
          <w:sz w:val="24"/>
          <w:szCs w:val="24"/>
          <w:lang w:val="en-US" w:eastAsia="zh-CN" w:bidi="ar"/>
        </w:rPr>
      </w:pPr>
      <w:r>
        <w:rPr>
          <w:rFonts w:hint="eastAsia" w:ascii="宋体" w:hAnsi="宋体" w:eastAsia="宋体" w:cs="宋体"/>
          <w:color w:val="auto"/>
          <w:kern w:val="0"/>
          <w:sz w:val="24"/>
          <w:szCs w:val="24"/>
          <w:lang w:val="en-US" w:eastAsia="zh-CN" w:bidi="ar"/>
        </w:rPr>
        <w:t>在服务商提供的服务器、存储、网络等运行环境良好的情况下，满足以下要求：</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17" w:name="_Toc25376"/>
      <w:bookmarkStart w:id="318" w:name="_Toc13493"/>
      <w:bookmarkStart w:id="319" w:name="_Toc25352"/>
      <w:bookmarkStart w:id="320" w:name="_Toc7439"/>
      <w:r>
        <w:rPr>
          <w:rFonts w:hint="eastAsia" w:ascii="宋体" w:hAnsi="宋体" w:eastAsia="宋体" w:cs="宋体"/>
          <w:b/>
          <w:bCs/>
          <w:color w:val="auto"/>
          <w:sz w:val="28"/>
          <w:szCs w:val="28"/>
          <w:lang w:val="en-US" w:eastAsia="zh-CN"/>
        </w:rPr>
        <w:t>5.1响应时间</w:t>
      </w:r>
      <w:bookmarkEnd w:id="317"/>
      <w:bookmarkEnd w:id="318"/>
      <w:bookmarkEnd w:id="319"/>
      <w:bookmarkEnd w:id="320"/>
    </w:p>
    <w:p>
      <w:pPr>
        <w:pStyle w:val="25"/>
        <w:pageBreakBefore w:val="0"/>
        <w:numPr>
          <w:ilvl w:val="0"/>
          <w:numId w:val="26"/>
        </w:numPr>
        <w:kinsoku/>
        <w:wordWrap/>
        <w:overflowPunct/>
        <w:topLinePunct w:val="0"/>
        <w:autoSpaceDE/>
        <w:autoSpaceDN/>
        <w:bidi w:val="0"/>
        <w:adjustRightIn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程序打开要求响应时间不超过</w:t>
      </w:r>
      <w:r>
        <w:rPr>
          <w:rFonts w:hint="eastAsia" w:ascii="宋体" w:hAnsi="宋体" w:eastAsia="宋体" w:cs="宋体"/>
          <w:color w:val="auto"/>
          <w:sz w:val="24"/>
          <w:szCs w:val="24"/>
          <w:highlight w:val="none"/>
          <w:lang w:val="en-US" w:eastAsia="zh-CN"/>
        </w:rPr>
        <w:t>5</w:t>
      </w:r>
      <w:r>
        <w:rPr>
          <w:rFonts w:hint="eastAsia" w:ascii="宋体" w:hAnsi="宋体" w:eastAsia="宋体" w:cs="宋体"/>
          <w:color w:val="auto"/>
          <w:sz w:val="24"/>
          <w:szCs w:val="24"/>
          <w:highlight w:val="none"/>
        </w:rPr>
        <w:t>秒.</w:t>
      </w:r>
    </w:p>
    <w:p>
      <w:pPr>
        <w:pStyle w:val="25"/>
        <w:pageBreakBefore w:val="0"/>
        <w:numPr>
          <w:ilvl w:val="0"/>
          <w:numId w:val="26"/>
        </w:numPr>
        <w:kinsoku/>
        <w:wordWrap/>
        <w:overflowPunct/>
        <w:topLinePunct w:val="0"/>
        <w:autoSpaceDE/>
        <w:autoSpaceDN/>
        <w:bidi w:val="0"/>
        <w:adjustRightIn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系统页面限于网络传输速度，可能略有差异，原则上要求不超过15秒，差异不超过正10秒。</w:t>
      </w:r>
    </w:p>
    <w:p>
      <w:pPr>
        <w:pStyle w:val="25"/>
        <w:pageBreakBefore w:val="0"/>
        <w:numPr>
          <w:ilvl w:val="0"/>
          <w:numId w:val="26"/>
        </w:numPr>
        <w:kinsoku/>
        <w:wordWrap/>
        <w:overflowPunct/>
        <w:topLinePunct w:val="0"/>
        <w:autoSpaceDE/>
        <w:autoSpaceDN/>
        <w:bidi w:val="0"/>
        <w:adjustRightInd/>
        <w:spacing w:line="360" w:lineRule="auto"/>
        <w:ind w:left="420" w:leftChars="0" w:hanging="420" w:firstLineChars="0"/>
        <w:textAlignment w:val="auto"/>
        <w:rPr>
          <w:rFonts w:hint="eastAsia" w:ascii="宋体" w:hAnsi="宋体" w:eastAsia="宋体" w:cs="宋体"/>
          <w:iCs/>
          <w:color w:val="auto"/>
          <w:sz w:val="24"/>
          <w:szCs w:val="24"/>
          <w:highlight w:val="none"/>
          <w:lang w:val="en-US"/>
        </w:rPr>
      </w:pPr>
      <w:r>
        <w:rPr>
          <w:rFonts w:hint="eastAsia" w:ascii="宋体" w:hAnsi="宋体" w:eastAsia="宋体" w:cs="宋体"/>
          <w:color w:val="auto"/>
          <w:sz w:val="24"/>
          <w:szCs w:val="24"/>
          <w:highlight w:val="none"/>
        </w:rPr>
        <w:t>查询、分析、统计、报表等内容，数据量不超过1年的情况下，单表查询时间原则上不超过15秒，特别复杂的分析、统计时间允许适当延长，要求有进度显示，单次进度刷新不超过10秒。</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21" w:name="_Toc18605"/>
      <w:bookmarkStart w:id="322" w:name="_Toc17657"/>
      <w:bookmarkStart w:id="323" w:name="_Toc27240"/>
      <w:bookmarkStart w:id="324" w:name="_Toc25747"/>
      <w:r>
        <w:rPr>
          <w:rFonts w:hint="eastAsia" w:ascii="宋体" w:hAnsi="宋体" w:eastAsia="宋体" w:cs="宋体"/>
          <w:b/>
          <w:bCs/>
          <w:color w:val="auto"/>
          <w:sz w:val="28"/>
          <w:szCs w:val="28"/>
          <w:lang w:val="en-US" w:eastAsia="zh-CN"/>
        </w:rPr>
        <w:t>5.2并发用户数</w:t>
      </w:r>
      <w:bookmarkEnd w:id="321"/>
      <w:bookmarkEnd w:id="322"/>
      <w:bookmarkEnd w:id="323"/>
      <w:bookmarkEnd w:id="324"/>
    </w:p>
    <w:p>
      <w:pPr>
        <w:pStyle w:val="2"/>
        <w:pageBreakBefore w:val="0"/>
        <w:kinsoku/>
        <w:wordWrap/>
        <w:overflowPunct/>
        <w:topLinePunct w:val="0"/>
        <w:autoSpaceDE/>
        <w:autoSpaceDN/>
        <w:bidi w:val="0"/>
        <w:adjustRightInd/>
        <w:spacing w:line="360" w:lineRule="auto"/>
        <w:ind w:firstLine="560"/>
        <w:textAlignment w:val="auto"/>
        <w:rPr>
          <w:rFonts w:hint="eastAsia" w:ascii="宋体" w:hAnsi="宋体" w:eastAsia="宋体" w:cs="宋体"/>
          <w:iCs/>
          <w:color w:val="auto"/>
          <w:sz w:val="24"/>
          <w:szCs w:val="24"/>
          <w:highlight w:val="none"/>
          <w:lang w:val="en-US"/>
        </w:rPr>
      </w:pPr>
      <w:r>
        <w:rPr>
          <w:rFonts w:hint="eastAsia" w:ascii="宋体" w:hAnsi="宋体" w:eastAsia="宋体" w:cs="宋体"/>
          <w:iCs/>
          <w:color w:val="auto"/>
          <w:sz w:val="24"/>
          <w:szCs w:val="24"/>
          <w:highlight w:val="none"/>
          <w:lang w:val="en-US"/>
        </w:rPr>
        <w:t>高峰并发用户数</w:t>
      </w:r>
      <w:r>
        <w:rPr>
          <w:rFonts w:hint="eastAsia" w:ascii="宋体" w:hAnsi="宋体" w:eastAsia="宋体" w:cs="宋体"/>
          <w:iCs/>
          <w:color w:val="auto"/>
          <w:sz w:val="24"/>
          <w:szCs w:val="24"/>
          <w:highlight w:val="none"/>
          <w:lang w:val="en-US" w:eastAsia="zh-CN"/>
        </w:rPr>
        <w:t>百万级别</w:t>
      </w:r>
      <w:r>
        <w:rPr>
          <w:rFonts w:hint="eastAsia" w:ascii="宋体" w:hAnsi="宋体" w:eastAsia="宋体" w:cs="宋体"/>
          <w:iCs/>
          <w:color w:val="auto"/>
          <w:sz w:val="24"/>
          <w:szCs w:val="24"/>
          <w:highlight w:val="none"/>
          <w:lang w:val="en-US"/>
        </w:rPr>
        <w:t>。</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25" w:name="_Toc5113"/>
      <w:bookmarkStart w:id="326" w:name="_Toc32567"/>
      <w:bookmarkStart w:id="327" w:name="_Toc25235"/>
      <w:r>
        <w:rPr>
          <w:rFonts w:hint="eastAsia" w:ascii="宋体" w:hAnsi="宋体" w:eastAsia="宋体" w:cs="宋体"/>
          <w:b/>
          <w:bCs/>
          <w:color w:val="auto"/>
          <w:sz w:val="28"/>
          <w:szCs w:val="28"/>
          <w:lang w:val="en-US" w:eastAsia="zh-CN"/>
        </w:rPr>
        <w:t>6接口设计</w:t>
      </w:r>
      <w:bookmarkEnd w:id="325"/>
      <w:bookmarkEnd w:id="326"/>
      <w:bookmarkEnd w:id="327"/>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28" w:name="_Toc23425"/>
      <w:bookmarkStart w:id="329" w:name="_Toc16266"/>
      <w:bookmarkStart w:id="330" w:name="_Toc20146"/>
      <w:bookmarkStart w:id="331" w:name="_Toc452732759"/>
      <w:bookmarkStart w:id="332" w:name="_Toc370486001"/>
      <w:bookmarkStart w:id="333" w:name="_Toc14958"/>
      <w:bookmarkStart w:id="334" w:name="_Toc370486626"/>
      <w:bookmarkStart w:id="335" w:name="_Toc9046"/>
      <w:bookmarkStart w:id="336" w:name="_Toc2913"/>
      <w:bookmarkStart w:id="337" w:name="_Toc8793"/>
      <w:bookmarkStart w:id="338" w:name="_Toc24831"/>
      <w:bookmarkStart w:id="339" w:name="_Toc10860"/>
      <w:bookmarkStart w:id="340" w:name="_Toc17527"/>
      <w:bookmarkStart w:id="341" w:name="_Toc24634"/>
      <w:bookmarkStart w:id="342" w:name="_Toc5295"/>
      <w:bookmarkStart w:id="343" w:name="_Toc27170"/>
      <w:bookmarkStart w:id="344" w:name="_Toc10714"/>
      <w:bookmarkStart w:id="345" w:name="_Toc9459"/>
      <w:bookmarkStart w:id="346" w:name="_Toc26391"/>
      <w:bookmarkStart w:id="347" w:name="_Toc16366"/>
      <w:bookmarkStart w:id="348" w:name="_Toc15978"/>
      <w:bookmarkStart w:id="349" w:name="_Toc31543"/>
      <w:r>
        <w:rPr>
          <w:rFonts w:hint="eastAsia" w:ascii="宋体" w:hAnsi="宋体" w:eastAsia="宋体" w:cs="宋体"/>
          <w:b/>
          <w:bCs/>
          <w:color w:val="auto"/>
          <w:sz w:val="28"/>
          <w:szCs w:val="28"/>
          <w:lang w:val="en-US" w:eastAsia="zh-CN"/>
        </w:rPr>
        <w:t>6.1接口设计原则</w:t>
      </w:r>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使用简单、快捷，通用性好，可靠性高；</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充分考虑接口所涉及的各个系统的应用扩展情况，能灵活地支撑需求变化；</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保证接口数据在接口所涉及的各个系统间的一致性；</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接口数据能够自动导出和导入；</w:t>
      </w:r>
    </w:p>
    <w:p>
      <w:pPr>
        <w:keepNext w:val="0"/>
        <w:keepLines w:val="0"/>
        <w:pageBreakBefore w:val="0"/>
        <w:widowControl w:val="0"/>
        <w:numPr>
          <w:ilvl w:val="0"/>
          <w:numId w:val="27"/>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在数据交互过程中，应具有传送和接收后的确认过程。</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50" w:name="_Toc370486003"/>
      <w:bookmarkStart w:id="351" w:name="_Toc13027"/>
      <w:bookmarkStart w:id="352" w:name="_Toc2317"/>
      <w:bookmarkStart w:id="353" w:name="_Toc370486628"/>
      <w:bookmarkStart w:id="354" w:name="_Toc22955"/>
      <w:bookmarkStart w:id="355" w:name="_Toc8210"/>
      <w:bookmarkStart w:id="356" w:name="_Toc29141"/>
      <w:bookmarkStart w:id="357" w:name="_Toc11901"/>
      <w:bookmarkStart w:id="358" w:name="_Toc25746"/>
      <w:bookmarkStart w:id="359" w:name="_Toc8873"/>
      <w:bookmarkStart w:id="360" w:name="_Toc452732761"/>
      <w:bookmarkStart w:id="361" w:name="_Toc6678"/>
      <w:bookmarkStart w:id="362" w:name="_Toc30432"/>
      <w:bookmarkStart w:id="363" w:name="_Toc19688"/>
      <w:r>
        <w:rPr>
          <w:rFonts w:hint="eastAsia" w:ascii="宋体" w:hAnsi="宋体" w:eastAsia="宋体" w:cs="宋体"/>
          <w:b/>
          <w:bCs/>
          <w:color w:val="auto"/>
          <w:sz w:val="28"/>
          <w:szCs w:val="28"/>
          <w:lang w:val="en-US" w:eastAsia="zh-CN"/>
        </w:rPr>
        <w:t>6.2接口实现方式</w:t>
      </w:r>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p>
    <w:p>
      <w:pPr>
        <w:pageBreakBefore w:val="0"/>
        <w:kinsoku/>
        <w:wordWrap/>
        <w:overflowPunct/>
        <w:topLinePunct w:val="0"/>
        <w:autoSpaceDE/>
        <w:autoSpaceDN/>
        <w:bidi w:val="0"/>
        <w:adjustRightInd/>
        <w:spacing w:line="360" w:lineRule="auto"/>
        <w:ind w:firstLine="42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根据外部系统的不同情况，在接口实现上会出现不同的方式。</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64" w:name="_Toc25554"/>
      <w:bookmarkStart w:id="365" w:name="_Toc370486631"/>
      <w:bookmarkStart w:id="366" w:name="_Toc29835"/>
      <w:bookmarkStart w:id="367" w:name="_Toc13189"/>
      <w:bookmarkStart w:id="368" w:name="_Toc18372"/>
      <w:bookmarkStart w:id="369" w:name="_Toc31364"/>
      <w:bookmarkStart w:id="370" w:name="_Toc21522"/>
      <w:bookmarkStart w:id="371" w:name="_Toc8466"/>
      <w:bookmarkStart w:id="372" w:name="_Toc19647"/>
      <w:bookmarkStart w:id="373" w:name="_Toc23109"/>
      <w:bookmarkStart w:id="374" w:name="_Toc17702"/>
      <w:bookmarkStart w:id="375" w:name="_Toc370486006"/>
      <w:bookmarkStart w:id="376" w:name="_Toc452732764"/>
      <w:bookmarkStart w:id="377" w:name="_Toc2854"/>
      <w:bookmarkStart w:id="378" w:name="_Toc9513"/>
      <w:bookmarkStart w:id="379" w:name="_Toc10029"/>
      <w:r>
        <w:rPr>
          <w:rFonts w:hint="eastAsia" w:ascii="宋体" w:hAnsi="宋体" w:eastAsia="宋体" w:cs="宋体"/>
          <w:b/>
          <w:bCs/>
          <w:color w:val="auto"/>
          <w:sz w:val="28"/>
          <w:szCs w:val="28"/>
          <w:lang w:val="en-US" w:eastAsia="zh-CN"/>
        </w:rPr>
        <w:t>6.2.1外系统开放数据库、本系统调用</w:t>
      </w:r>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若其他系统没有提供接口，但是本系统需要使用这些系统中生产的数据，我们需要直接在外系统的数据库的基础上开发一些新的接口，通过新的接口提供服务给本系统使用。</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80" w:name="_Toc9394"/>
      <w:bookmarkStart w:id="381" w:name="_Toc13936"/>
      <w:bookmarkStart w:id="382" w:name="_Toc24446"/>
      <w:bookmarkStart w:id="383" w:name="_Toc370486007"/>
      <w:bookmarkStart w:id="384" w:name="_Toc5996"/>
      <w:bookmarkStart w:id="385" w:name="_Toc25767"/>
      <w:bookmarkStart w:id="386" w:name="_Toc28262"/>
      <w:bookmarkStart w:id="387" w:name="_Toc4608"/>
      <w:bookmarkStart w:id="388" w:name="_Toc15929"/>
      <w:bookmarkStart w:id="389" w:name="_Toc370486632"/>
      <w:bookmarkStart w:id="390" w:name="_Toc22947"/>
      <w:bookmarkStart w:id="391" w:name="_Toc18141"/>
      <w:bookmarkStart w:id="392" w:name="_Toc18369"/>
      <w:bookmarkStart w:id="393" w:name="_Toc25429"/>
      <w:bookmarkStart w:id="394" w:name="_Toc7415"/>
      <w:bookmarkStart w:id="395" w:name="_Toc452732765"/>
      <w:r>
        <w:rPr>
          <w:rFonts w:hint="eastAsia" w:ascii="宋体" w:hAnsi="宋体" w:eastAsia="宋体" w:cs="宋体"/>
          <w:b/>
          <w:bCs/>
          <w:color w:val="auto"/>
          <w:sz w:val="28"/>
          <w:szCs w:val="28"/>
          <w:lang w:val="en-US" w:eastAsia="zh-CN"/>
        </w:rPr>
        <w:t>6.2.2本系统提供接口、本系统调用</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color w:val="auto"/>
          <w:lang w:val="en-US" w:eastAsia="zh-CN"/>
        </w:rPr>
      </w:pPr>
      <w:r>
        <w:rPr>
          <w:rFonts w:hint="eastAsia" w:ascii="宋体" w:hAnsi="宋体" w:eastAsia="宋体" w:cs="宋体"/>
          <w:color w:val="auto"/>
          <w:sz w:val="24"/>
          <w:szCs w:val="24"/>
          <w:highlight w:val="none"/>
        </w:rPr>
        <w:t>此方式主要为内部接口。</w:t>
      </w:r>
      <w:bookmarkEnd w:id="342"/>
      <w:bookmarkEnd w:id="343"/>
      <w:bookmarkEnd w:id="344"/>
      <w:bookmarkEnd w:id="345"/>
      <w:bookmarkEnd w:id="346"/>
      <w:bookmarkEnd w:id="347"/>
      <w:bookmarkEnd w:id="348"/>
      <w:bookmarkEnd w:id="349"/>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96" w:name="_Toc12187"/>
      <w:bookmarkStart w:id="397" w:name="_Toc22522"/>
      <w:bookmarkStart w:id="398" w:name="_Toc31827"/>
      <w:r>
        <w:rPr>
          <w:rFonts w:hint="eastAsia" w:ascii="宋体" w:hAnsi="宋体" w:eastAsia="宋体" w:cs="宋体"/>
          <w:b/>
          <w:bCs/>
          <w:color w:val="auto"/>
          <w:sz w:val="28"/>
          <w:szCs w:val="28"/>
          <w:lang w:val="en-US" w:eastAsia="zh-CN"/>
        </w:rPr>
        <w:t>7运行设计</w:t>
      </w:r>
      <w:bookmarkEnd w:id="396"/>
      <w:bookmarkEnd w:id="397"/>
      <w:bookmarkEnd w:id="398"/>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399" w:name="_Toc14016"/>
      <w:bookmarkStart w:id="400" w:name="_Toc28968"/>
      <w:bookmarkStart w:id="401" w:name="_Toc20699"/>
      <w:r>
        <w:rPr>
          <w:rFonts w:hint="eastAsia" w:ascii="宋体" w:hAnsi="宋体" w:eastAsia="宋体" w:cs="宋体"/>
          <w:b/>
          <w:bCs/>
          <w:color w:val="auto"/>
          <w:sz w:val="28"/>
          <w:szCs w:val="28"/>
          <w:lang w:val="en-US" w:eastAsia="zh-CN"/>
        </w:rPr>
        <w:t>7.1运行模块的组合</w:t>
      </w:r>
      <w:bookmarkEnd w:id="399"/>
      <w:bookmarkEnd w:id="400"/>
      <w:bookmarkEnd w:id="401"/>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b w:val="0"/>
          <w:bCs w:val="0"/>
          <w:color w:val="auto"/>
          <w:sz w:val="24"/>
          <w:szCs w:val="24"/>
          <w:highlight w:val="none"/>
          <w:lang w:val="en-US" w:eastAsia="zh-CN"/>
        </w:rPr>
      </w:pPr>
      <w:r>
        <w:rPr>
          <w:rFonts w:hint="eastAsia" w:ascii="宋体" w:hAnsi="宋体" w:eastAsia="宋体" w:cs="宋体"/>
          <w:b w:val="0"/>
          <w:bCs w:val="0"/>
          <w:color w:val="auto"/>
          <w:sz w:val="24"/>
          <w:szCs w:val="24"/>
          <w:highlight w:val="none"/>
          <w:lang w:val="en-US" w:eastAsia="zh-CN"/>
        </w:rPr>
        <w:t>用户通过浏览器访问系统，通过用户操作——点击页面按钮、切换菜单、表单输入等，前端程序整理请求参数，通过浏览器发送请求，经过服务器调用后端接口。</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ascii="宋体" w:hAnsi="宋体" w:eastAsia="宋体" w:cs="宋体"/>
          <w:color w:val="auto"/>
          <w:sz w:val="24"/>
          <w:szCs w:val="24"/>
          <w:highlight w:val="none"/>
          <w:lang w:val="en-US"/>
        </w:rPr>
      </w:pPr>
      <w:r>
        <w:rPr>
          <w:rFonts w:hint="eastAsia" w:ascii="宋体" w:hAnsi="宋体" w:eastAsia="宋体" w:cs="宋体"/>
          <w:b w:val="0"/>
          <w:bCs w:val="0"/>
          <w:color w:val="auto"/>
          <w:sz w:val="24"/>
          <w:szCs w:val="24"/>
          <w:highlight w:val="none"/>
          <w:lang w:val="en-US" w:eastAsia="zh-CN"/>
        </w:rPr>
        <w:t>服务器端</w:t>
      </w:r>
      <w:r>
        <w:rPr>
          <w:rFonts w:hint="eastAsia" w:ascii="宋体" w:hAnsi="宋体" w:eastAsia="宋体" w:cs="宋体"/>
          <w:color w:val="auto"/>
          <w:sz w:val="24"/>
          <w:szCs w:val="24"/>
          <w:highlight w:val="none"/>
        </w:rPr>
        <w:t>程序的网络数据接口模块必须始终处于活动状态。接收到数据后，调用数据处理、查询模块对数据库进行访问，完成后调用网络发送模块，将信息返回</w:t>
      </w:r>
      <w:r>
        <w:rPr>
          <w:rFonts w:hint="eastAsia" w:ascii="宋体" w:hAnsi="宋体" w:eastAsia="宋体" w:cs="宋体"/>
          <w:color w:val="auto"/>
          <w:sz w:val="24"/>
          <w:szCs w:val="24"/>
          <w:highlight w:val="none"/>
          <w:lang w:val="en-US" w:eastAsia="zh-CN"/>
        </w:rPr>
        <w:t>给前端。前端接收到数据后，将数据进一步整理，将数据合理的展示在页面上，用户看到浏览器页面数据改变。</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402" w:name="_Toc20309"/>
      <w:bookmarkStart w:id="403" w:name="_Toc21032"/>
      <w:bookmarkStart w:id="404" w:name="_Toc14345"/>
      <w:r>
        <w:rPr>
          <w:rFonts w:hint="eastAsia" w:ascii="宋体" w:hAnsi="宋体" w:eastAsia="宋体" w:cs="宋体"/>
          <w:b/>
          <w:bCs/>
          <w:color w:val="auto"/>
          <w:sz w:val="28"/>
          <w:szCs w:val="28"/>
          <w:lang w:val="en-US" w:eastAsia="zh-CN"/>
        </w:rPr>
        <w:t>7.2运行控制</w:t>
      </w:r>
      <w:bookmarkEnd w:id="402"/>
      <w:bookmarkEnd w:id="403"/>
      <w:bookmarkEnd w:id="404"/>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首先为用户分配账户和密码，用户在经过认证后登录系统，在分配账户</w:t>
      </w:r>
      <w:r>
        <w:rPr>
          <w:rFonts w:hint="eastAsia" w:ascii="宋体" w:hAnsi="宋体" w:eastAsia="宋体" w:cs="宋体"/>
          <w:color w:val="auto"/>
          <w:sz w:val="24"/>
          <w:szCs w:val="24"/>
          <w:highlight w:val="none"/>
          <w:lang w:val="en-US" w:eastAsia="zh-CN"/>
        </w:rPr>
        <w:t>时</w:t>
      </w:r>
      <w:r>
        <w:rPr>
          <w:rFonts w:hint="eastAsia" w:ascii="宋体" w:hAnsi="宋体" w:eastAsia="宋体" w:cs="宋体"/>
          <w:color w:val="auto"/>
          <w:sz w:val="24"/>
          <w:szCs w:val="24"/>
          <w:highlight w:val="none"/>
        </w:rPr>
        <w:t>进行了权限和角色的分配。</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405" w:name="_Toc19519"/>
      <w:bookmarkStart w:id="406" w:name="_Toc19184"/>
      <w:bookmarkStart w:id="407" w:name="_Toc4075"/>
      <w:r>
        <w:rPr>
          <w:rFonts w:hint="eastAsia" w:ascii="宋体" w:hAnsi="宋体" w:eastAsia="宋体" w:cs="宋体"/>
          <w:b/>
          <w:bCs/>
          <w:color w:val="auto"/>
          <w:sz w:val="28"/>
          <w:szCs w:val="28"/>
          <w:lang w:val="en-US" w:eastAsia="zh-CN"/>
        </w:rPr>
        <w:t>7.3运行时间</w:t>
      </w:r>
      <w:bookmarkEnd w:id="405"/>
      <w:bookmarkEnd w:id="406"/>
      <w:bookmarkEnd w:id="407"/>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在软件需求分析中，对运行时间的要求为必须对做出的操作有较快的反应。网络硬件对运行时间的影响最大。</w:t>
      </w:r>
    </w:p>
    <w:p>
      <w:pPr>
        <w:keepNext w:val="0"/>
        <w:keepLines w:val="0"/>
        <w:pageBreakBefore w:val="0"/>
        <w:widowControl w:val="0"/>
        <w:kinsoku/>
        <w:wordWrap/>
        <w:overflowPunct/>
        <w:topLinePunct w:val="0"/>
        <w:autoSpaceDE/>
        <w:autoSpaceDN/>
        <w:bidi w:val="0"/>
        <w:adjustRightInd/>
        <w:snapToGrid/>
        <w:spacing w:line="360" w:lineRule="auto"/>
        <w:ind w:firstLine="420"/>
        <w:textAlignment w:val="auto"/>
        <w:rPr>
          <w:rFonts w:hint="default"/>
          <w:color w:val="auto"/>
          <w:lang w:val="en-US" w:eastAsia="zh-CN"/>
        </w:rPr>
      </w:pPr>
      <w:r>
        <w:rPr>
          <w:rFonts w:hint="eastAsia" w:ascii="宋体" w:hAnsi="宋体" w:eastAsia="宋体" w:cs="宋体"/>
          <w:color w:val="auto"/>
          <w:sz w:val="24"/>
          <w:szCs w:val="24"/>
          <w:highlight w:val="none"/>
        </w:rPr>
        <w:t>服务器的性能将对影响对数据库的访问时间，即客户机操作的等待时间，所以必须使用高性能的服务器。</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408" w:name="_Toc24234"/>
      <w:bookmarkStart w:id="409" w:name="_Toc5286"/>
      <w:bookmarkStart w:id="410" w:name="_Toc12809"/>
      <w:r>
        <w:rPr>
          <w:rFonts w:hint="eastAsia" w:ascii="宋体" w:hAnsi="宋体" w:eastAsia="宋体" w:cs="宋体"/>
          <w:b/>
          <w:bCs/>
          <w:color w:val="auto"/>
          <w:sz w:val="28"/>
          <w:szCs w:val="28"/>
          <w:lang w:val="en-US" w:eastAsia="zh-CN"/>
        </w:rPr>
        <w:t>8维护设计</w:t>
      </w:r>
      <w:bookmarkEnd w:id="408"/>
      <w:bookmarkEnd w:id="409"/>
      <w:bookmarkEnd w:id="410"/>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411" w:name="_Toc24589"/>
      <w:bookmarkStart w:id="412" w:name="_Toc6206"/>
      <w:bookmarkStart w:id="413" w:name="_Toc11864"/>
      <w:bookmarkStart w:id="414" w:name="_Toc3708"/>
      <w:bookmarkStart w:id="415" w:name="_Toc23943"/>
      <w:bookmarkStart w:id="416" w:name="_Toc12163"/>
      <w:bookmarkStart w:id="417" w:name="_Toc11454"/>
      <w:bookmarkStart w:id="418" w:name="_Toc7690"/>
      <w:bookmarkStart w:id="419" w:name="_Toc18294"/>
      <w:bookmarkStart w:id="420" w:name="_Toc7221"/>
      <w:bookmarkStart w:id="421" w:name="_Toc26092"/>
      <w:r>
        <w:rPr>
          <w:rFonts w:hint="eastAsia" w:ascii="宋体" w:hAnsi="宋体" w:eastAsia="宋体" w:cs="宋体"/>
          <w:b/>
          <w:bCs/>
          <w:color w:val="auto"/>
          <w:sz w:val="28"/>
          <w:szCs w:val="28"/>
          <w:lang w:val="en-US" w:eastAsia="zh-CN"/>
        </w:rPr>
        <w:t>8.1出错处理设计</w:t>
      </w:r>
      <w:bookmarkEnd w:id="411"/>
      <w:bookmarkEnd w:id="412"/>
      <w:bookmarkEnd w:id="413"/>
      <w:bookmarkEnd w:id="414"/>
      <w:bookmarkEnd w:id="415"/>
      <w:bookmarkEnd w:id="416"/>
      <w:bookmarkEnd w:id="417"/>
      <w:bookmarkEnd w:id="418"/>
      <w:bookmarkEnd w:id="419"/>
      <w:bookmarkEnd w:id="420"/>
      <w:bookmarkEnd w:id="421"/>
    </w:p>
    <w:p>
      <w:pPr>
        <w:pageBreakBefore w:val="0"/>
        <w:numPr>
          <w:ilvl w:val="0"/>
          <w:numId w:val="28"/>
        </w:numPr>
        <w:kinsoku/>
        <w:wordWrap/>
        <w:overflowPunct/>
        <w:topLinePunct w:val="0"/>
        <w:autoSpaceDE/>
        <w:autoSpaceDN/>
        <w:bidi w:val="0"/>
        <w:adjustRightInd/>
        <w:spacing w:line="360" w:lineRule="auto"/>
        <w:ind w:left="0" w:leftChars="0" w:firstLine="40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出错信息提示</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firstLine="40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程序在运行时主要会出现两种错误：由于输入信息，或无法满足要求时产生的错误，称为软错误。由于其他问题，如网络传输超时等，产生的问题，称为硬错误。</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firstLine="40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对于软错误，须在操作成功判断及输入数据验证模块由数据进行数据分析，判断错误类型，再生成相应的错误提示语句，送到输出模块中。</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firstLine="40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对于硬错误，可以在出错的相应模块中输出简单的出错语句，并将程序重置。返回输入阶段。</w:t>
      </w:r>
    </w:p>
    <w:p>
      <w:pPr>
        <w:pageBreakBefore w:val="0"/>
        <w:numPr>
          <w:ilvl w:val="0"/>
          <w:numId w:val="28"/>
        </w:numPr>
        <w:kinsoku/>
        <w:wordWrap/>
        <w:overflowPunct/>
        <w:topLinePunct w:val="0"/>
        <w:autoSpaceDE/>
        <w:autoSpaceDN/>
        <w:bidi w:val="0"/>
        <w:adjustRightInd/>
        <w:spacing w:line="360" w:lineRule="auto"/>
        <w:ind w:left="0" w:leftChars="0" w:firstLine="40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出错处理对策</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firstLine="40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所有服务器都必须安装不间断电源，以防止停电或电压不稳定造成数据丢失的损失。若突然断电，对客户机将不会有太大的影响；对于服务器，可采用日志文件，对事务进行回滚处理，对数据进行恢复。</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firstLine="40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在网络传输方面，可考虑建立一条成本较低的备份网络，以保证当主网络断路时数据的通信。</w:t>
      </w:r>
    </w:p>
    <w:p>
      <w:pPr>
        <w:keepNext w:val="0"/>
        <w:keepLines w:val="0"/>
        <w:pageBreakBefore w:val="0"/>
        <w:widowControl w:val="0"/>
        <w:numPr>
          <w:ilvl w:val="0"/>
          <w:numId w:val="28"/>
        </w:numPr>
        <w:kinsoku/>
        <w:wordWrap/>
        <w:overflowPunct/>
        <w:topLinePunct w:val="0"/>
        <w:autoSpaceDE/>
        <w:autoSpaceDN/>
        <w:bidi w:val="0"/>
        <w:adjustRightInd/>
        <w:snapToGrid/>
        <w:spacing w:line="360" w:lineRule="auto"/>
        <w:ind w:left="0" w:leftChars="0" w:firstLine="40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在硬件方面要选择教可靠、稳定的服务器，保证系统运行时的可靠性。</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422" w:name="_Toc510347262"/>
      <w:bookmarkStart w:id="423" w:name="_Toc60887789"/>
      <w:bookmarkStart w:id="424" w:name="_Toc26074"/>
      <w:bookmarkStart w:id="425" w:name="_Toc516651397"/>
      <w:bookmarkStart w:id="426" w:name="_Toc21411"/>
      <w:bookmarkStart w:id="427" w:name="_Toc65404806"/>
      <w:bookmarkStart w:id="428" w:name="_Toc22371"/>
      <w:bookmarkStart w:id="429" w:name="_Toc534107139"/>
      <w:bookmarkStart w:id="430" w:name="_Toc454981598"/>
      <w:bookmarkStart w:id="431" w:name="_Toc510240356"/>
      <w:bookmarkStart w:id="432" w:name="_Toc427028130"/>
      <w:r>
        <w:rPr>
          <w:rFonts w:hint="eastAsia" w:ascii="宋体" w:hAnsi="宋体" w:eastAsia="宋体" w:cs="宋体"/>
          <w:b/>
          <w:bCs/>
          <w:color w:val="auto"/>
          <w:sz w:val="28"/>
          <w:szCs w:val="28"/>
          <w:lang w:val="en-US" w:eastAsia="zh-CN"/>
        </w:rPr>
        <w:t>8.1.1出错输出信息</w:t>
      </w:r>
      <w:bookmarkEnd w:id="422"/>
      <w:bookmarkEnd w:id="423"/>
      <w:bookmarkEnd w:id="424"/>
      <w:bookmarkEnd w:id="425"/>
      <w:bookmarkEnd w:id="426"/>
      <w:bookmarkEnd w:id="427"/>
      <w:bookmarkEnd w:id="428"/>
      <w:bookmarkEnd w:id="429"/>
      <w:bookmarkEnd w:id="430"/>
      <w:bookmarkEnd w:id="431"/>
      <w:bookmarkEnd w:id="432"/>
    </w:p>
    <w:p>
      <w:pPr>
        <w:pStyle w:val="7"/>
        <w:keepNext/>
        <w:keepLines/>
        <w:pageBreakBefore w:val="0"/>
        <w:widowControl w:val="0"/>
        <w:numPr>
          <w:ilvl w:val="0"/>
          <w:numId w:val="0"/>
        </w:numPr>
        <w:tabs>
          <w:tab w:val="left" w:pos="431"/>
        </w:tabs>
        <w:kinsoku/>
        <w:wordWrap/>
        <w:overflowPunct/>
        <w:topLinePunct w:val="0"/>
        <w:autoSpaceDE/>
        <w:autoSpaceDN/>
        <w:bidi w:val="0"/>
        <w:adjustRightInd/>
        <w:snapToGrid/>
        <w:spacing w:before="0" w:line="360" w:lineRule="auto"/>
        <w:ind w:leftChars="0"/>
        <w:textAlignment w:val="auto"/>
        <w:rPr>
          <w:rFonts w:hint="eastAsia" w:ascii="宋体" w:hAnsi="宋体" w:eastAsia="宋体" w:cs="宋体"/>
          <w:color w:val="auto"/>
          <w:sz w:val="24"/>
          <w:szCs w:val="24"/>
          <w:highlight w:val="none"/>
          <w:lang w:val="en-US" w:eastAsia="zh-CN"/>
        </w:rPr>
      </w:pPr>
      <w:bookmarkStart w:id="433" w:name="_Toc516651398"/>
      <w:bookmarkStart w:id="434" w:name="_Toc65404807"/>
      <w:bookmarkStart w:id="435" w:name="_Toc510347263"/>
      <w:bookmarkStart w:id="436" w:name="_Toc510240357"/>
      <w:bookmarkStart w:id="437" w:name="_Toc60887790"/>
      <w:bookmarkStart w:id="438" w:name="_Toc534107140"/>
      <w:r>
        <w:rPr>
          <w:rFonts w:hint="eastAsia" w:ascii="宋体" w:hAnsi="宋体" w:eastAsia="宋体" w:cs="宋体"/>
          <w:color w:val="auto"/>
          <w:sz w:val="24"/>
          <w:szCs w:val="24"/>
          <w:highlight w:val="none"/>
          <w:lang w:val="en-US" w:eastAsia="zh-CN"/>
        </w:rPr>
        <w:t>8.1.1.1用户名或密码错误</w:t>
      </w:r>
    </w:p>
    <w:p>
      <w:pPr>
        <w:rPr>
          <w:color w:val="auto"/>
        </w:rPr>
      </w:pPr>
    </w:p>
    <w:p>
      <w:pPr>
        <w:pStyle w:val="2"/>
        <w:ind w:left="0" w:leftChars="0" w:firstLine="0" w:firstLineChars="0"/>
        <w:rPr>
          <w:rFonts w:hint="default"/>
          <w:color w:val="auto"/>
          <w:lang w:val="en-US" w:eastAsia="zh-CN"/>
        </w:rPr>
      </w:pPr>
      <w:r>
        <w:rPr>
          <w:rFonts w:hint="eastAsia" w:eastAsiaTheme="minorEastAsia"/>
          <w:color w:val="auto"/>
          <w:lang w:eastAsia="zh-CN"/>
        </w:rPr>
        <w:drawing>
          <wp:inline distT="0" distB="0" distL="114300" distR="114300">
            <wp:extent cx="6179820" cy="1303020"/>
            <wp:effectExtent l="0" t="0" r="7620" b="7620"/>
            <wp:docPr id="10" name="图片 10" descr="1647600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47600225(1)"/>
                    <pic:cNvPicPr>
                      <a:picLocks noChangeAspect="1"/>
                    </pic:cNvPicPr>
                  </pic:nvPicPr>
                  <pic:blipFill>
                    <a:blip r:embed="rId33"/>
                    <a:stretch>
                      <a:fillRect/>
                    </a:stretch>
                  </pic:blipFill>
                  <pic:spPr>
                    <a:xfrm>
                      <a:off x="0" y="0"/>
                      <a:ext cx="6179820" cy="1303020"/>
                    </a:xfrm>
                    <a:prstGeom prst="rect">
                      <a:avLst/>
                    </a:prstGeom>
                  </pic:spPr>
                </pic:pic>
              </a:graphicData>
            </a:graphic>
          </wp:inline>
        </w:drawing>
      </w:r>
    </w:p>
    <w:p>
      <w:pPr>
        <w:pStyle w:val="7"/>
        <w:keepNext/>
        <w:keepLines/>
        <w:pageBreakBefore w:val="0"/>
        <w:widowControl w:val="0"/>
        <w:numPr>
          <w:ilvl w:val="0"/>
          <w:numId w:val="0"/>
        </w:numPr>
        <w:tabs>
          <w:tab w:val="left" w:pos="431"/>
        </w:tabs>
        <w:kinsoku/>
        <w:wordWrap/>
        <w:overflowPunct/>
        <w:topLinePunct w:val="0"/>
        <w:autoSpaceDE/>
        <w:autoSpaceDN/>
        <w:bidi w:val="0"/>
        <w:adjustRightInd/>
        <w:snapToGrid/>
        <w:spacing w:before="0" w:line="360" w:lineRule="auto"/>
        <w:ind w:leftChars="0"/>
        <w:textAlignment w:val="auto"/>
        <w:rPr>
          <w:rFonts w:hint="eastAsia" w:ascii="宋体" w:hAnsi="宋体" w:eastAsia="宋体" w:cs="宋体"/>
          <w:color w:val="auto"/>
          <w:sz w:val="24"/>
          <w:szCs w:val="24"/>
          <w:highlight w:val="none"/>
          <w:lang w:val="en-US" w:eastAsia="zh-CN"/>
        </w:rPr>
      </w:pPr>
      <w:r>
        <w:rPr>
          <w:rFonts w:hint="eastAsia" w:ascii="宋体" w:hAnsi="宋体" w:eastAsia="宋体" w:cs="宋体"/>
          <w:color w:val="auto"/>
          <w:sz w:val="24"/>
          <w:szCs w:val="24"/>
          <w:highlight w:val="none"/>
          <w:lang w:val="en-US" w:eastAsia="zh-CN"/>
        </w:rPr>
        <w:t>8.1.1.2操作失败</w:t>
      </w:r>
    </w:p>
    <w:p>
      <w:pPr>
        <w:rPr>
          <w:rFonts w:hint="default"/>
          <w:color w:val="auto"/>
          <w:lang w:val="en-US" w:eastAsia="zh-CN"/>
        </w:rPr>
      </w:pPr>
      <w:r>
        <w:rPr>
          <w:rFonts w:hint="eastAsia" w:eastAsiaTheme="minorEastAsia"/>
          <w:color w:val="auto"/>
          <w:lang w:val="en-US" w:eastAsia="zh-CN"/>
        </w:rPr>
        <w:drawing>
          <wp:inline distT="0" distB="0" distL="114300" distR="114300">
            <wp:extent cx="3855720" cy="914400"/>
            <wp:effectExtent l="0" t="0" r="0" b="0"/>
            <wp:docPr id="9" name="图片 9" descr="1647600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47600192(1)"/>
                    <pic:cNvPicPr>
                      <a:picLocks noChangeAspect="1"/>
                    </pic:cNvPicPr>
                  </pic:nvPicPr>
                  <pic:blipFill>
                    <a:blip r:embed="rId34"/>
                    <a:stretch>
                      <a:fillRect/>
                    </a:stretch>
                  </pic:blipFill>
                  <pic:spPr>
                    <a:xfrm>
                      <a:off x="0" y="0"/>
                      <a:ext cx="3855720" cy="914400"/>
                    </a:xfrm>
                    <a:prstGeom prst="rect">
                      <a:avLst/>
                    </a:prstGeom>
                  </pic:spPr>
                </pic:pic>
              </a:graphicData>
            </a:graphic>
          </wp:inline>
        </w:drawing>
      </w:r>
    </w:p>
    <w:bookmarkEnd w:id="433"/>
    <w:bookmarkEnd w:id="434"/>
    <w:bookmarkEnd w:id="435"/>
    <w:bookmarkEnd w:id="436"/>
    <w:bookmarkEnd w:id="437"/>
    <w:bookmarkEnd w:id="438"/>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439" w:name="_Toc4500"/>
      <w:bookmarkStart w:id="440" w:name="_Toc27108"/>
      <w:bookmarkStart w:id="441" w:name="_Toc22019"/>
      <w:bookmarkStart w:id="442" w:name="_Toc23540"/>
      <w:bookmarkStart w:id="443" w:name="_Toc28374"/>
      <w:bookmarkStart w:id="444" w:name="_Toc31188"/>
      <w:bookmarkStart w:id="445" w:name="_Toc1380"/>
      <w:bookmarkStart w:id="446" w:name="_Toc32346"/>
      <w:bookmarkStart w:id="447" w:name="_Toc6872"/>
      <w:bookmarkStart w:id="448" w:name="_Toc9066"/>
      <w:bookmarkStart w:id="449" w:name="_Toc3700"/>
      <w:r>
        <w:rPr>
          <w:rFonts w:hint="eastAsia" w:ascii="宋体" w:hAnsi="宋体" w:eastAsia="宋体" w:cs="宋体"/>
          <w:b/>
          <w:bCs/>
          <w:color w:val="auto"/>
          <w:sz w:val="28"/>
          <w:szCs w:val="28"/>
          <w:lang w:val="en-US" w:eastAsia="zh-CN"/>
        </w:rPr>
        <w:t>8.2安全保密设计</w:t>
      </w:r>
      <w:bookmarkEnd w:id="439"/>
      <w:bookmarkEnd w:id="440"/>
      <w:bookmarkEnd w:id="441"/>
      <w:bookmarkEnd w:id="442"/>
      <w:bookmarkEnd w:id="443"/>
      <w:bookmarkEnd w:id="444"/>
      <w:bookmarkEnd w:id="445"/>
      <w:bookmarkEnd w:id="446"/>
      <w:bookmarkEnd w:id="447"/>
      <w:bookmarkEnd w:id="448"/>
      <w:bookmarkEnd w:id="449"/>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bookmarkStart w:id="450" w:name="_Toc17126"/>
      <w:bookmarkStart w:id="451" w:name="_Toc12329"/>
      <w:bookmarkStart w:id="452" w:name="_Toc19587"/>
      <w:bookmarkStart w:id="453" w:name="_Toc17064"/>
      <w:bookmarkStart w:id="454" w:name="_Toc15622"/>
      <w:r>
        <w:rPr>
          <w:rFonts w:hint="eastAsia" w:ascii="宋体" w:hAnsi="宋体" w:eastAsia="宋体" w:cs="宋体"/>
          <w:color w:val="auto"/>
          <w:sz w:val="24"/>
          <w:szCs w:val="24"/>
          <w:highlight w:val="none"/>
        </w:rPr>
        <w:t>在用户登录系统时进行身份验证，只允许合法用户进入系统。</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增加弱口令判断机制，用户输入简单的用户名密码，不能设置。</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对于存储到数据库中的一些关键敏感信息(如密码等信息)，按要求进行加密。</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加密存储的各项运行参数和业务参数作为商业机密数据，在未经授权时任何人员都应无法查看和存取。</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对于加密存储到数据库的关键敏感信息，在客户端和服务器之间传递时应进行加密传输。</w:t>
      </w:r>
    </w:p>
    <w:p>
      <w:pPr>
        <w:keepNext w:val="0"/>
        <w:keepLines w:val="0"/>
        <w:pageBreakBefore w:val="0"/>
        <w:widowControl w:val="0"/>
        <w:numPr>
          <w:ilvl w:val="0"/>
          <w:numId w:val="29"/>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网络层面的安全，通过省电子政务云平台提供安全防护策略，保障网络应用的安全可靠。同时，做好软件应用层面的经常性检查，及时打好系统补丁和Bug修复。</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455" w:name="_Toc6239"/>
      <w:bookmarkStart w:id="456" w:name="_Toc28461"/>
      <w:bookmarkStart w:id="457" w:name="_Toc12225"/>
      <w:bookmarkStart w:id="458" w:name="_Toc1799"/>
      <w:bookmarkStart w:id="459" w:name="_Toc8032"/>
      <w:bookmarkStart w:id="460" w:name="_Toc16892"/>
      <w:r>
        <w:rPr>
          <w:rFonts w:hint="eastAsia" w:ascii="宋体" w:hAnsi="宋体" w:eastAsia="宋体" w:cs="宋体"/>
          <w:b/>
          <w:bCs/>
          <w:color w:val="auto"/>
          <w:sz w:val="28"/>
          <w:szCs w:val="28"/>
          <w:lang w:val="en-US" w:eastAsia="zh-CN"/>
        </w:rPr>
        <w:t>8.3维护设计</w:t>
      </w:r>
      <w:bookmarkEnd w:id="450"/>
      <w:bookmarkEnd w:id="451"/>
      <w:bookmarkEnd w:id="452"/>
      <w:bookmarkEnd w:id="453"/>
      <w:bookmarkEnd w:id="454"/>
      <w:bookmarkEnd w:id="455"/>
      <w:bookmarkEnd w:id="456"/>
      <w:bookmarkEnd w:id="457"/>
      <w:bookmarkEnd w:id="458"/>
      <w:bookmarkEnd w:id="459"/>
      <w:bookmarkEnd w:id="460"/>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为了系统维护的方便，在程序内部设计了日志监控模块，监测用户登录日志、操作日志以及报错日志。</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为了用户维护方便，设计了系统管理功能，用户可以调整组织机构、人员、权限。</w:t>
      </w:r>
    </w:p>
    <w:p>
      <w:pPr>
        <w:keepNext w:val="0"/>
        <w:keepLines w:val="0"/>
        <w:pageBreakBefore w:val="0"/>
        <w:widowControl w:val="0"/>
        <w:numPr>
          <w:ilvl w:val="0"/>
          <w:numId w:val="30"/>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针对服务器上的数据库数据进行维护，可使用数据库维护功能机制，并配备专门的维护人员定期检查并维护。</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461" w:name="_Toc6904"/>
      <w:bookmarkStart w:id="462" w:name="_Toc29373"/>
      <w:bookmarkStart w:id="463" w:name="_Toc14274"/>
      <w:r>
        <w:rPr>
          <w:rFonts w:hint="eastAsia" w:ascii="宋体" w:hAnsi="宋体" w:eastAsia="宋体" w:cs="宋体"/>
          <w:b/>
          <w:bCs/>
          <w:color w:val="auto"/>
          <w:sz w:val="28"/>
          <w:szCs w:val="28"/>
          <w:lang w:val="en-US" w:eastAsia="zh-CN"/>
        </w:rPr>
        <w:t>9系统处理规定</w:t>
      </w:r>
      <w:bookmarkEnd w:id="461"/>
      <w:bookmarkEnd w:id="462"/>
      <w:bookmarkEnd w:id="463"/>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464" w:name="_Toc271724646"/>
      <w:bookmarkStart w:id="465" w:name="_Toc4198"/>
      <w:bookmarkStart w:id="466" w:name="_Toc24808"/>
      <w:bookmarkStart w:id="467" w:name="_Toc376212251"/>
      <w:bookmarkStart w:id="468" w:name="_Toc373849602"/>
      <w:bookmarkStart w:id="469" w:name="_Toc515918530"/>
      <w:bookmarkStart w:id="470" w:name="_Toc10271"/>
      <w:r>
        <w:rPr>
          <w:rFonts w:hint="eastAsia" w:ascii="宋体" w:hAnsi="宋体" w:eastAsia="宋体" w:cs="宋体"/>
          <w:b/>
          <w:bCs/>
          <w:color w:val="auto"/>
          <w:sz w:val="28"/>
          <w:szCs w:val="28"/>
          <w:lang w:val="en-US" w:eastAsia="zh-CN"/>
        </w:rPr>
        <w:t>9.1输入输出要求</w:t>
      </w:r>
      <w:bookmarkEnd w:id="464"/>
      <w:bookmarkEnd w:id="465"/>
      <w:bookmarkEnd w:id="466"/>
      <w:bookmarkEnd w:id="467"/>
      <w:bookmarkEnd w:id="468"/>
      <w:bookmarkEnd w:id="469"/>
      <w:bookmarkEnd w:id="470"/>
    </w:p>
    <w:p>
      <w:pPr>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数据输入输出要求，要求输入输出符合常见WEB系统的录入和填写习惯。</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471" w:name="_Toc14645"/>
      <w:bookmarkStart w:id="472" w:name="_Toc10369"/>
      <w:bookmarkStart w:id="473" w:name="_Toc271724647"/>
      <w:bookmarkStart w:id="474" w:name="_Toc515918531"/>
      <w:bookmarkStart w:id="475" w:name="_Toc32528"/>
      <w:bookmarkStart w:id="476" w:name="_Toc376212252"/>
      <w:bookmarkStart w:id="477" w:name="_Toc373849603"/>
      <w:r>
        <w:rPr>
          <w:rFonts w:hint="eastAsia" w:ascii="宋体" w:hAnsi="宋体" w:eastAsia="宋体" w:cs="宋体"/>
          <w:b/>
          <w:bCs/>
          <w:color w:val="auto"/>
          <w:sz w:val="28"/>
          <w:szCs w:val="28"/>
          <w:lang w:val="en-US" w:eastAsia="zh-CN"/>
        </w:rPr>
        <w:t>9.2数据管理能力要求</w:t>
      </w:r>
      <w:bookmarkEnd w:id="471"/>
      <w:bookmarkEnd w:id="472"/>
      <w:bookmarkEnd w:id="473"/>
      <w:bookmarkEnd w:id="474"/>
      <w:bookmarkEnd w:id="475"/>
      <w:bookmarkEnd w:id="476"/>
      <w:bookmarkEnd w:id="477"/>
    </w:p>
    <w:p>
      <w:pPr>
        <w:pageBreakBefore w:val="0"/>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服务端，数据库存储数据文件，表空间定义约5G，每月新增存储量峰值约为100M，每年自主运行新增存储量不超过1.2G。</w:t>
      </w:r>
    </w:p>
    <w:p>
      <w:pPr>
        <w:pageBreakBefore w:val="0"/>
        <w:numPr>
          <w:ilvl w:val="0"/>
          <w:numId w:val="31"/>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上传附件大小不做限制，但接近上传空间上限时，管理员需给予扩容提示。</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478" w:name="_Toc24514"/>
      <w:bookmarkStart w:id="479" w:name="_Toc515918532"/>
      <w:bookmarkStart w:id="480" w:name="_Toc23056"/>
      <w:bookmarkStart w:id="481" w:name="_Toc20487"/>
      <w:r>
        <w:rPr>
          <w:rFonts w:hint="eastAsia" w:ascii="宋体" w:hAnsi="宋体" w:eastAsia="宋体" w:cs="宋体"/>
          <w:b/>
          <w:bCs/>
          <w:color w:val="auto"/>
          <w:sz w:val="28"/>
          <w:szCs w:val="28"/>
          <w:lang w:val="en-US" w:eastAsia="zh-CN"/>
        </w:rPr>
        <w:t>9.3故障处理要求</w:t>
      </w:r>
      <w:bookmarkEnd w:id="478"/>
      <w:bookmarkEnd w:id="479"/>
      <w:bookmarkEnd w:id="480"/>
      <w:bookmarkEnd w:id="481"/>
    </w:p>
    <w:p>
      <w:pPr>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要求断电后，服务器重新启动，服务器端系统软件、数据库软件等正常的情况下，软件系统能够继续使用。</w:t>
      </w:r>
    </w:p>
    <w:p>
      <w:pPr>
        <w:pageBreakBefore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数据库服务器损坏，要求能够找回备份介质的备份日期时间之前的数据。要求对数据库进行定期备份，并将备份数据异地存放，避免备份介质损坏。</w:t>
      </w: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eastAsia" w:ascii="宋体" w:hAnsi="宋体" w:eastAsia="宋体" w:cs="宋体"/>
          <w:b/>
          <w:bCs/>
          <w:color w:val="auto"/>
          <w:sz w:val="28"/>
          <w:szCs w:val="28"/>
          <w:lang w:val="en-US" w:eastAsia="zh-CN"/>
        </w:rPr>
      </w:pPr>
      <w:bookmarkStart w:id="482" w:name="_Toc6731"/>
      <w:bookmarkStart w:id="483" w:name="_Toc373849605"/>
      <w:bookmarkStart w:id="484" w:name="_Toc4675"/>
      <w:bookmarkStart w:id="485" w:name="_Toc19020"/>
      <w:bookmarkStart w:id="486" w:name="_Toc376212254"/>
      <w:bookmarkStart w:id="487" w:name="_Toc515918533"/>
      <w:bookmarkStart w:id="488" w:name="_Toc271724649"/>
      <w:r>
        <w:rPr>
          <w:rFonts w:hint="eastAsia" w:ascii="宋体" w:hAnsi="宋体" w:eastAsia="宋体" w:cs="宋体"/>
          <w:b/>
          <w:bCs/>
          <w:color w:val="auto"/>
          <w:sz w:val="28"/>
          <w:szCs w:val="28"/>
          <w:lang w:val="en-US" w:eastAsia="zh-CN"/>
        </w:rPr>
        <w:t>9.4其他专门要求</w:t>
      </w:r>
      <w:bookmarkEnd w:id="482"/>
      <w:bookmarkEnd w:id="483"/>
      <w:bookmarkEnd w:id="484"/>
      <w:bookmarkEnd w:id="485"/>
      <w:bookmarkEnd w:id="486"/>
      <w:bookmarkEnd w:id="487"/>
      <w:bookmarkEnd w:id="488"/>
    </w:p>
    <w:p>
      <w:pPr>
        <w:pageBreakBefore w:val="0"/>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可靠性：系统保持连续运行不失败，连续运行24小时不死机，保障工作过程顺畅；</w:t>
      </w:r>
    </w:p>
    <w:p>
      <w:pPr>
        <w:pageBreakBefore w:val="0"/>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安全性：保证数据安全，通过物理链接防止数据外泄，允许定期备份数据，保障数据备份的及时性，系统能够恢复最后一个备份介质的备份时间之前的数据；</w:t>
      </w:r>
    </w:p>
    <w:p>
      <w:pPr>
        <w:pageBreakBefore w:val="0"/>
        <w:numPr>
          <w:ilvl w:val="0"/>
          <w:numId w:val="32"/>
        </w:numPr>
        <w:kinsoku/>
        <w:wordWrap/>
        <w:overflowPunct/>
        <w:topLinePunct w:val="0"/>
        <w:autoSpaceDE/>
        <w:autoSpaceDN/>
        <w:bidi w:val="0"/>
        <w:adjustRightInd/>
        <w:snapToGrid/>
        <w:spacing w:line="360" w:lineRule="auto"/>
        <w:ind w:left="420" w:leftChars="0" w:hanging="420" w:firstLineChars="0"/>
        <w:textAlignment w:val="auto"/>
        <w:rPr>
          <w:rFonts w:hint="eastAsia" w:ascii="宋体" w:hAnsi="宋体" w:eastAsia="宋体" w:cs="宋体"/>
          <w:color w:val="auto"/>
          <w:sz w:val="24"/>
          <w:szCs w:val="24"/>
          <w:highlight w:val="none"/>
        </w:rPr>
      </w:pPr>
      <w:r>
        <w:rPr>
          <w:rFonts w:hint="eastAsia" w:ascii="宋体" w:hAnsi="宋体" w:eastAsia="宋体" w:cs="宋体"/>
          <w:color w:val="auto"/>
          <w:sz w:val="24"/>
          <w:szCs w:val="24"/>
          <w:highlight w:val="none"/>
        </w:rPr>
        <w:t>易维护性：遇到操作错误，系统可以自动报错，对可能的故障自动给出错误类型、位置提示等；</w:t>
      </w:r>
    </w:p>
    <w:p>
      <w:pPr>
        <w:pStyle w:val="2"/>
        <w:ind w:left="0" w:leftChars="0" w:firstLine="0" w:firstLineChars="0"/>
        <w:rPr>
          <w:rFonts w:hint="eastAsia"/>
          <w:color w:val="auto"/>
        </w:rPr>
      </w:pPr>
    </w:p>
    <w:p>
      <w:pPr>
        <w:pStyle w:val="4"/>
        <w:rPr>
          <w:rFonts w:hint="eastAsia"/>
          <w:color w:val="auto"/>
          <w:lang w:val="en-US" w:eastAsia="zh-CN"/>
        </w:rPr>
      </w:pPr>
    </w:p>
    <w:p>
      <w:pPr>
        <w:pStyle w:val="18"/>
        <w:pageBreakBefore w:val="0"/>
        <w:numPr>
          <w:ilvl w:val="0"/>
          <w:numId w:val="0"/>
        </w:numPr>
        <w:tabs>
          <w:tab w:val="left" w:pos="1378"/>
        </w:tabs>
        <w:kinsoku/>
        <w:wordWrap/>
        <w:overflowPunct/>
        <w:topLinePunct w:val="0"/>
        <w:autoSpaceDE/>
        <w:autoSpaceDN/>
        <w:bidi w:val="0"/>
        <w:adjustRightInd/>
        <w:spacing w:line="360" w:lineRule="auto"/>
        <w:ind w:left="962" w:leftChars="0"/>
        <w:textAlignment w:val="auto"/>
        <w:rPr>
          <w:rFonts w:hint="eastAsia" w:ascii="宋体" w:hAnsi="宋体" w:eastAsia="宋体" w:cs="宋体"/>
          <w:color w:val="auto"/>
          <w:highlight w:val="none"/>
        </w:rPr>
      </w:pPr>
    </w:p>
    <w:p>
      <w:pPr>
        <w:pStyle w:val="31"/>
        <w:keepNext/>
        <w:keepLines/>
        <w:pageBreakBefore w:val="0"/>
        <w:widowControl w:val="0"/>
        <w:numPr>
          <w:ilvl w:val="1"/>
          <w:numId w:val="0"/>
        </w:numPr>
        <w:tabs>
          <w:tab w:val="left" w:pos="431"/>
        </w:tabs>
        <w:kinsoku/>
        <w:wordWrap/>
        <w:overflowPunct/>
        <w:topLinePunct w:val="0"/>
        <w:autoSpaceDE/>
        <w:autoSpaceDN/>
        <w:bidi w:val="0"/>
        <w:adjustRightInd/>
        <w:snapToGrid/>
        <w:spacing w:before="20" w:after="20" w:line="240" w:lineRule="auto"/>
        <w:ind w:left="0"/>
        <w:textAlignment w:val="auto"/>
        <w:outlineLvl w:val="0"/>
        <w:rPr>
          <w:rFonts w:hint="default" w:ascii="宋体" w:hAnsi="宋体" w:eastAsia="宋体" w:cs="宋体"/>
          <w:b w:val="0"/>
          <w:bCs w:val="0"/>
          <w:color w:val="auto"/>
          <w:sz w:val="36"/>
          <w:szCs w:val="36"/>
          <w:highlight w:val="none"/>
          <w:lang w:val="en-US" w:eastAsia="zh-CN"/>
        </w:rPr>
      </w:pPr>
    </w:p>
    <w:sectPr>
      <w:footerReference r:id="rId6" w:type="default"/>
      <w:pgSz w:w="11906" w:h="16838"/>
      <w:pgMar w:top="1440" w:right="1080" w:bottom="1440" w:left="1080" w:header="1020"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right"/>
      <w:rPr>
        <w:rFonts w:hint="eastAsia" w:eastAsiaTheme="minorEastAsia"/>
        <w:b/>
        <w:bCs/>
        <w:lang w:eastAsia="zh-CN"/>
      </w:rPr>
    </w:pPr>
    <w:r>
      <w:rPr>
        <w:rFonts w:hint="eastAsia"/>
        <w:b/>
        <w:bCs/>
        <w:lang w:eastAsia="zh-CN"/>
      </w:rPr>
      <w:t>《</w:t>
    </w:r>
    <w:r>
      <w:rPr>
        <w:rFonts w:hint="eastAsia"/>
        <w:b/>
        <w:bCs/>
        <w:lang w:val="en-US" w:eastAsia="zh-CN"/>
      </w:rPr>
      <w:t>概要设计说明书</w:t>
    </w:r>
    <w:r>
      <w:rPr>
        <w:rFonts w:hint="eastAsia"/>
        <w:b/>
        <w:bCs/>
        <w:lang w:eastAsia="zh-CN"/>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6839B4"/>
    <w:multiLevelType w:val="singleLevel"/>
    <w:tmpl w:val="8F6839B4"/>
    <w:lvl w:ilvl="0" w:tentative="0">
      <w:start w:val="1"/>
      <w:numFmt w:val="decimal"/>
      <w:lvlText w:val="%1."/>
      <w:lvlJc w:val="left"/>
      <w:pPr>
        <w:tabs>
          <w:tab w:val="left" w:pos="312"/>
        </w:tabs>
      </w:pPr>
    </w:lvl>
  </w:abstractNum>
  <w:abstractNum w:abstractNumId="1">
    <w:nsid w:val="92BF6EB1"/>
    <w:multiLevelType w:val="singleLevel"/>
    <w:tmpl w:val="92BF6EB1"/>
    <w:lvl w:ilvl="0" w:tentative="0">
      <w:start w:val="1"/>
      <w:numFmt w:val="bullet"/>
      <w:lvlText w:val=""/>
      <w:lvlJc w:val="left"/>
      <w:pPr>
        <w:ind w:left="420" w:hanging="420"/>
      </w:pPr>
      <w:rPr>
        <w:rFonts w:hint="default" w:ascii="Wingdings" w:hAnsi="Wingdings"/>
      </w:rPr>
    </w:lvl>
  </w:abstractNum>
  <w:abstractNum w:abstractNumId="2">
    <w:nsid w:val="9352BDA8"/>
    <w:multiLevelType w:val="singleLevel"/>
    <w:tmpl w:val="9352BDA8"/>
    <w:lvl w:ilvl="0" w:tentative="0">
      <w:start w:val="1"/>
      <w:numFmt w:val="bullet"/>
      <w:lvlText w:val=""/>
      <w:lvlJc w:val="left"/>
      <w:pPr>
        <w:ind w:left="420" w:hanging="420"/>
      </w:pPr>
      <w:rPr>
        <w:rFonts w:hint="default" w:ascii="Wingdings" w:hAnsi="Wingdings"/>
      </w:rPr>
    </w:lvl>
  </w:abstractNum>
  <w:abstractNum w:abstractNumId="3">
    <w:nsid w:val="955C47B0"/>
    <w:multiLevelType w:val="singleLevel"/>
    <w:tmpl w:val="955C47B0"/>
    <w:lvl w:ilvl="0" w:tentative="0">
      <w:start w:val="1"/>
      <w:numFmt w:val="decimal"/>
      <w:lvlText w:val="%1."/>
      <w:lvlJc w:val="left"/>
      <w:pPr>
        <w:tabs>
          <w:tab w:val="left" w:pos="312"/>
        </w:tabs>
      </w:pPr>
    </w:lvl>
  </w:abstractNum>
  <w:abstractNum w:abstractNumId="4">
    <w:nsid w:val="AED6C8C8"/>
    <w:multiLevelType w:val="singleLevel"/>
    <w:tmpl w:val="AED6C8C8"/>
    <w:lvl w:ilvl="0" w:tentative="0">
      <w:start w:val="1"/>
      <w:numFmt w:val="bullet"/>
      <w:lvlText w:val=""/>
      <w:lvlJc w:val="left"/>
      <w:pPr>
        <w:tabs>
          <w:tab w:val="left" w:pos="840"/>
        </w:tabs>
        <w:ind w:left="1260" w:hanging="420"/>
      </w:pPr>
      <w:rPr>
        <w:rFonts w:hint="default" w:ascii="Wingdings" w:hAnsi="Wingdings"/>
      </w:rPr>
    </w:lvl>
  </w:abstractNum>
  <w:abstractNum w:abstractNumId="5">
    <w:nsid w:val="BEFA8A16"/>
    <w:multiLevelType w:val="multilevel"/>
    <w:tmpl w:val="BEFA8A16"/>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6">
    <w:nsid w:val="C7F7CAFC"/>
    <w:multiLevelType w:val="multilevel"/>
    <w:tmpl w:val="C7F7CAFC"/>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7">
    <w:nsid w:val="D77EAA71"/>
    <w:multiLevelType w:val="singleLevel"/>
    <w:tmpl w:val="D77EAA71"/>
    <w:lvl w:ilvl="0" w:tentative="0">
      <w:start w:val="1"/>
      <w:numFmt w:val="decimal"/>
      <w:suff w:val="space"/>
      <w:lvlText w:val="%1."/>
      <w:lvlJc w:val="left"/>
      <w:pPr>
        <w:ind w:left="-420"/>
      </w:pPr>
    </w:lvl>
  </w:abstractNum>
  <w:abstractNum w:abstractNumId="8">
    <w:nsid w:val="E10C8877"/>
    <w:multiLevelType w:val="singleLevel"/>
    <w:tmpl w:val="E10C8877"/>
    <w:lvl w:ilvl="0" w:tentative="0">
      <w:start w:val="1"/>
      <w:numFmt w:val="decimal"/>
      <w:lvlText w:val="%1."/>
      <w:lvlJc w:val="left"/>
      <w:pPr>
        <w:ind w:left="425" w:hanging="425"/>
      </w:pPr>
      <w:rPr>
        <w:rFonts w:hint="default"/>
      </w:rPr>
    </w:lvl>
  </w:abstractNum>
  <w:abstractNum w:abstractNumId="9">
    <w:nsid w:val="E7A10068"/>
    <w:multiLevelType w:val="multilevel"/>
    <w:tmpl w:val="E7A10068"/>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0">
    <w:nsid w:val="E8E82A21"/>
    <w:multiLevelType w:val="singleLevel"/>
    <w:tmpl w:val="E8E82A21"/>
    <w:lvl w:ilvl="0" w:tentative="0">
      <w:start w:val="1"/>
      <w:numFmt w:val="decimal"/>
      <w:suff w:val="space"/>
      <w:lvlText w:val="%1."/>
      <w:lvlJc w:val="left"/>
    </w:lvl>
  </w:abstractNum>
  <w:abstractNum w:abstractNumId="11">
    <w:nsid w:val="EE0A8E95"/>
    <w:multiLevelType w:val="singleLevel"/>
    <w:tmpl w:val="EE0A8E95"/>
    <w:lvl w:ilvl="0" w:tentative="0">
      <w:start w:val="1"/>
      <w:numFmt w:val="bullet"/>
      <w:lvlText w:val=""/>
      <w:lvlJc w:val="left"/>
      <w:pPr>
        <w:ind w:left="420" w:hanging="420"/>
      </w:pPr>
      <w:rPr>
        <w:rFonts w:hint="default" w:ascii="Wingdings" w:hAnsi="Wingdings"/>
      </w:rPr>
    </w:lvl>
  </w:abstractNum>
  <w:abstractNum w:abstractNumId="12">
    <w:nsid w:val="F5F3C3AD"/>
    <w:multiLevelType w:val="multilevel"/>
    <w:tmpl w:val="F5F3C3AD"/>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3">
    <w:nsid w:val="FFDE6D2C"/>
    <w:multiLevelType w:val="multilevel"/>
    <w:tmpl w:val="FFDE6D2C"/>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ind w:left="840" w:hanging="420"/>
      </w:pPr>
      <w:rPr>
        <w:rFonts w:hint="default" w:ascii="Wingdings" w:hAnsi="Wingdings" w:cs="Wingdings"/>
      </w:rPr>
    </w:lvl>
    <w:lvl w:ilvl="2" w:tentative="0">
      <w:start w:val="1"/>
      <w:numFmt w:val="bullet"/>
      <w:lvlText w:val=""/>
      <w:lvlJc w:val="left"/>
      <w:pPr>
        <w:ind w:left="1260" w:hanging="420"/>
      </w:pPr>
      <w:rPr>
        <w:rFonts w:hint="default" w:ascii="Wingdings" w:hAnsi="Wingdings" w:cs="Wingdings"/>
      </w:rPr>
    </w:lvl>
    <w:lvl w:ilvl="3" w:tentative="0">
      <w:start w:val="1"/>
      <w:numFmt w:val="bullet"/>
      <w:lvlText w:val=""/>
      <w:lvlJc w:val="left"/>
      <w:pPr>
        <w:ind w:left="1680" w:hanging="420"/>
      </w:pPr>
      <w:rPr>
        <w:rFonts w:hint="default" w:ascii="Wingdings" w:hAnsi="Wingdings" w:cs="Wingdings"/>
      </w:rPr>
    </w:lvl>
    <w:lvl w:ilvl="4" w:tentative="0">
      <w:start w:val="1"/>
      <w:numFmt w:val="bullet"/>
      <w:lvlText w:val=""/>
      <w:lvlJc w:val="left"/>
      <w:pPr>
        <w:ind w:left="2100" w:hanging="420"/>
      </w:pPr>
      <w:rPr>
        <w:rFonts w:hint="default" w:ascii="Wingdings" w:hAnsi="Wingdings" w:cs="Wingdings"/>
      </w:rPr>
    </w:lvl>
    <w:lvl w:ilvl="5" w:tentative="0">
      <w:start w:val="1"/>
      <w:numFmt w:val="bullet"/>
      <w:lvlText w:val=""/>
      <w:lvlJc w:val="left"/>
      <w:pPr>
        <w:ind w:left="2520" w:hanging="420"/>
      </w:pPr>
      <w:rPr>
        <w:rFonts w:hint="default" w:ascii="Wingdings" w:hAnsi="Wingdings" w:cs="Wingdings"/>
      </w:rPr>
    </w:lvl>
    <w:lvl w:ilvl="6" w:tentative="0">
      <w:start w:val="1"/>
      <w:numFmt w:val="bullet"/>
      <w:lvlText w:val=""/>
      <w:lvlJc w:val="left"/>
      <w:pPr>
        <w:ind w:left="2940" w:hanging="420"/>
      </w:pPr>
      <w:rPr>
        <w:rFonts w:hint="default" w:ascii="Wingdings" w:hAnsi="Wingdings" w:cs="Wingdings"/>
      </w:rPr>
    </w:lvl>
    <w:lvl w:ilvl="7" w:tentative="0">
      <w:start w:val="1"/>
      <w:numFmt w:val="bullet"/>
      <w:lvlText w:val=""/>
      <w:lvlJc w:val="left"/>
      <w:pPr>
        <w:ind w:left="3360" w:hanging="420"/>
      </w:pPr>
      <w:rPr>
        <w:rFonts w:hint="default" w:ascii="Wingdings" w:hAnsi="Wingdings" w:cs="Wingdings"/>
      </w:rPr>
    </w:lvl>
    <w:lvl w:ilvl="8" w:tentative="0">
      <w:start w:val="1"/>
      <w:numFmt w:val="bullet"/>
      <w:lvlText w:val=""/>
      <w:lvlJc w:val="left"/>
      <w:pPr>
        <w:ind w:left="3780" w:hanging="420"/>
      </w:pPr>
      <w:rPr>
        <w:rFonts w:hint="default" w:ascii="Wingdings" w:hAnsi="Wingdings" w:cs="Wingdings"/>
      </w:rPr>
    </w:lvl>
  </w:abstractNum>
  <w:abstractNum w:abstractNumId="14">
    <w:nsid w:val="FFFED657"/>
    <w:multiLevelType w:val="singleLevel"/>
    <w:tmpl w:val="FFFED657"/>
    <w:lvl w:ilvl="0" w:tentative="0">
      <w:start w:val="1"/>
      <w:numFmt w:val="decimal"/>
      <w:lvlText w:val="%1."/>
      <w:lvlJc w:val="left"/>
      <w:pPr>
        <w:tabs>
          <w:tab w:val="left" w:pos="425"/>
        </w:tabs>
        <w:ind w:left="425" w:hanging="425"/>
      </w:pPr>
      <w:rPr>
        <w:rFonts w:hint="default"/>
      </w:rPr>
    </w:lvl>
  </w:abstractNum>
  <w:abstractNum w:abstractNumId="15">
    <w:nsid w:val="0BC24BCA"/>
    <w:multiLevelType w:val="multilevel"/>
    <w:tmpl w:val="0BC24BCA"/>
    <w:lvl w:ilvl="0" w:tentative="0">
      <w:start w:val="1"/>
      <w:numFmt w:val="decimal"/>
      <w:lvlText w:val="%1."/>
      <w:lvlJc w:val="left"/>
      <w:pPr>
        <w:ind w:left="915" w:hanging="420"/>
      </w:pPr>
    </w:lvl>
    <w:lvl w:ilvl="1" w:tentative="0">
      <w:start w:val="1"/>
      <w:numFmt w:val="lowerLetter"/>
      <w:lvlText w:val="%2)"/>
      <w:lvlJc w:val="left"/>
      <w:pPr>
        <w:ind w:left="1335" w:hanging="420"/>
      </w:pPr>
    </w:lvl>
    <w:lvl w:ilvl="2" w:tentative="0">
      <w:start w:val="1"/>
      <w:numFmt w:val="lowerRoman"/>
      <w:lvlText w:val="%3."/>
      <w:lvlJc w:val="right"/>
      <w:pPr>
        <w:ind w:left="1755" w:hanging="420"/>
      </w:pPr>
    </w:lvl>
    <w:lvl w:ilvl="3" w:tentative="0">
      <w:start w:val="1"/>
      <w:numFmt w:val="decimal"/>
      <w:lvlText w:val="%4."/>
      <w:lvlJc w:val="left"/>
      <w:pPr>
        <w:ind w:left="2175" w:hanging="420"/>
      </w:pPr>
    </w:lvl>
    <w:lvl w:ilvl="4" w:tentative="0">
      <w:start w:val="1"/>
      <w:numFmt w:val="lowerLetter"/>
      <w:lvlText w:val="%5)"/>
      <w:lvlJc w:val="left"/>
      <w:pPr>
        <w:ind w:left="2595" w:hanging="420"/>
      </w:pPr>
    </w:lvl>
    <w:lvl w:ilvl="5" w:tentative="0">
      <w:start w:val="1"/>
      <w:numFmt w:val="lowerRoman"/>
      <w:lvlText w:val="%6."/>
      <w:lvlJc w:val="right"/>
      <w:pPr>
        <w:ind w:left="3015" w:hanging="420"/>
      </w:pPr>
    </w:lvl>
    <w:lvl w:ilvl="6" w:tentative="0">
      <w:start w:val="1"/>
      <w:numFmt w:val="decimal"/>
      <w:lvlText w:val="%7."/>
      <w:lvlJc w:val="left"/>
      <w:pPr>
        <w:ind w:left="3435" w:hanging="420"/>
      </w:pPr>
    </w:lvl>
    <w:lvl w:ilvl="7" w:tentative="0">
      <w:start w:val="1"/>
      <w:numFmt w:val="lowerLetter"/>
      <w:lvlText w:val="%8)"/>
      <w:lvlJc w:val="left"/>
      <w:pPr>
        <w:ind w:left="3855" w:hanging="420"/>
      </w:pPr>
    </w:lvl>
    <w:lvl w:ilvl="8" w:tentative="0">
      <w:start w:val="1"/>
      <w:numFmt w:val="lowerRoman"/>
      <w:lvlText w:val="%9."/>
      <w:lvlJc w:val="right"/>
      <w:pPr>
        <w:ind w:left="4275" w:hanging="420"/>
      </w:pPr>
    </w:lvl>
  </w:abstractNum>
  <w:abstractNum w:abstractNumId="16">
    <w:nsid w:val="0EC1224D"/>
    <w:multiLevelType w:val="multilevel"/>
    <w:tmpl w:val="0EC1224D"/>
    <w:lvl w:ilvl="0" w:tentative="0">
      <w:start w:val="1"/>
      <w:numFmt w:val="bullet"/>
      <w:lvlText w:val=""/>
      <w:lvlJc w:val="left"/>
      <w:pPr>
        <w:ind w:left="703"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10A34FF2"/>
    <w:multiLevelType w:val="singleLevel"/>
    <w:tmpl w:val="10A34FF2"/>
    <w:lvl w:ilvl="0" w:tentative="0">
      <w:start w:val="1"/>
      <w:numFmt w:val="bullet"/>
      <w:lvlText w:val=""/>
      <w:lvlJc w:val="left"/>
      <w:pPr>
        <w:ind w:left="420" w:hanging="420"/>
      </w:pPr>
      <w:rPr>
        <w:rFonts w:hint="default" w:ascii="Wingdings" w:hAnsi="Wingdings"/>
      </w:rPr>
    </w:lvl>
  </w:abstractNum>
  <w:abstractNum w:abstractNumId="18">
    <w:nsid w:val="1AC80E08"/>
    <w:multiLevelType w:val="multilevel"/>
    <w:tmpl w:val="1AC80E0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1CD95D5F"/>
    <w:multiLevelType w:val="multilevel"/>
    <w:tmpl w:val="1CD95D5F"/>
    <w:lvl w:ilvl="0" w:tentative="0">
      <w:start w:val="1"/>
      <w:numFmt w:val="decimal"/>
      <w:pStyle w:val="21"/>
      <w:lvlText w:val="(%1)"/>
      <w:lvlJc w:val="left"/>
      <w:pPr>
        <w:ind w:left="840" w:hanging="48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0">
    <w:nsid w:val="3F5E4A8C"/>
    <w:multiLevelType w:val="multilevel"/>
    <w:tmpl w:val="3F5E4A8C"/>
    <w:lvl w:ilvl="0" w:tentative="0">
      <w:start w:val="1"/>
      <w:numFmt w:val="bullet"/>
      <w:lvlText w:val=""/>
      <w:lvlJc w:val="left"/>
      <w:pPr>
        <w:tabs>
          <w:tab w:val="left" w:pos="-420"/>
        </w:tabs>
        <w:ind w:left="1382" w:hanging="420"/>
      </w:pPr>
      <w:rPr>
        <w:rFonts w:hint="default" w:ascii="Wingdings" w:hAnsi="Wingdings"/>
      </w:rPr>
    </w:lvl>
    <w:lvl w:ilvl="1" w:tentative="0">
      <w:start w:val="1"/>
      <w:numFmt w:val="bullet"/>
      <w:lvlText w:val=""/>
      <w:lvlJc w:val="left"/>
      <w:pPr>
        <w:tabs>
          <w:tab w:val="left" w:pos="-420"/>
        </w:tabs>
        <w:ind w:left="1802" w:hanging="420"/>
      </w:pPr>
      <w:rPr>
        <w:rFonts w:hint="default" w:ascii="Wingdings" w:hAnsi="Wingdings"/>
      </w:rPr>
    </w:lvl>
    <w:lvl w:ilvl="2" w:tentative="0">
      <w:start w:val="1"/>
      <w:numFmt w:val="bullet"/>
      <w:lvlText w:val=""/>
      <w:lvlJc w:val="left"/>
      <w:pPr>
        <w:tabs>
          <w:tab w:val="left" w:pos="-420"/>
        </w:tabs>
        <w:ind w:left="2222" w:hanging="420"/>
      </w:pPr>
      <w:rPr>
        <w:rFonts w:hint="default" w:ascii="Wingdings" w:hAnsi="Wingdings"/>
      </w:rPr>
    </w:lvl>
    <w:lvl w:ilvl="3" w:tentative="0">
      <w:start w:val="1"/>
      <w:numFmt w:val="bullet"/>
      <w:lvlText w:val=""/>
      <w:lvlJc w:val="left"/>
      <w:pPr>
        <w:tabs>
          <w:tab w:val="left" w:pos="-420"/>
        </w:tabs>
        <w:ind w:left="2642" w:hanging="420"/>
      </w:pPr>
      <w:rPr>
        <w:rFonts w:hint="default" w:ascii="Wingdings" w:hAnsi="Wingdings"/>
      </w:rPr>
    </w:lvl>
    <w:lvl w:ilvl="4" w:tentative="0">
      <w:start w:val="1"/>
      <w:numFmt w:val="bullet"/>
      <w:lvlText w:val=""/>
      <w:lvlJc w:val="left"/>
      <w:pPr>
        <w:tabs>
          <w:tab w:val="left" w:pos="-420"/>
        </w:tabs>
        <w:ind w:left="3062" w:hanging="420"/>
      </w:pPr>
      <w:rPr>
        <w:rFonts w:hint="default" w:ascii="Wingdings" w:hAnsi="Wingdings"/>
      </w:rPr>
    </w:lvl>
    <w:lvl w:ilvl="5" w:tentative="0">
      <w:start w:val="1"/>
      <w:numFmt w:val="bullet"/>
      <w:lvlText w:val=""/>
      <w:lvlJc w:val="left"/>
      <w:pPr>
        <w:tabs>
          <w:tab w:val="left" w:pos="-420"/>
        </w:tabs>
        <w:ind w:left="3482" w:hanging="420"/>
      </w:pPr>
      <w:rPr>
        <w:rFonts w:hint="default" w:ascii="Wingdings" w:hAnsi="Wingdings"/>
      </w:rPr>
    </w:lvl>
    <w:lvl w:ilvl="6" w:tentative="0">
      <w:start w:val="1"/>
      <w:numFmt w:val="bullet"/>
      <w:lvlText w:val=""/>
      <w:lvlJc w:val="left"/>
      <w:pPr>
        <w:tabs>
          <w:tab w:val="left" w:pos="-420"/>
        </w:tabs>
        <w:ind w:left="3902" w:hanging="420"/>
      </w:pPr>
      <w:rPr>
        <w:rFonts w:hint="default" w:ascii="Wingdings" w:hAnsi="Wingdings"/>
      </w:rPr>
    </w:lvl>
    <w:lvl w:ilvl="7" w:tentative="0">
      <w:start w:val="1"/>
      <w:numFmt w:val="bullet"/>
      <w:lvlText w:val=""/>
      <w:lvlJc w:val="left"/>
      <w:pPr>
        <w:tabs>
          <w:tab w:val="left" w:pos="-420"/>
        </w:tabs>
        <w:ind w:left="4322" w:hanging="420"/>
      </w:pPr>
      <w:rPr>
        <w:rFonts w:hint="default" w:ascii="Wingdings" w:hAnsi="Wingdings"/>
      </w:rPr>
    </w:lvl>
    <w:lvl w:ilvl="8" w:tentative="0">
      <w:start w:val="1"/>
      <w:numFmt w:val="bullet"/>
      <w:lvlText w:val=""/>
      <w:lvlJc w:val="left"/>
      <w:pPr>
        <w:tabs>
          <w:tab w:val="left" w:pos="-420"/>
        </w:tabs>
        <w:ind w:left="4742" w:hanging="420"/>
      </w:pPr>
      <w:rPr>
        <w:rFonts w:hint="default" w:ascii="Wingdings" w:hAnsi="Wingdings"/>
      </w:rPr>
    </w:lvl>
  </w:abstractNum>
  <w:abstractNum w:abstractNumId="21">
    <w:nsid w:val="40A8EAB7"/>
    <w:multiLevelType w:val="singleLevel"/>
    <w:tmpl w:val="40A8EAB7"/>
    <w:lvl w:ilvl="0" w:tentative="0">
      <w:start w:val="1"/>
      <w:numFmt w:val="bullet"/>
      <w:lvlText w:val=""/>
      <w:lvlJc w:val="left"/>
      <w:pPr>
        <w:ind w:left="420" w:hanging="420"/>
      </w:pPr>
      <w:rPr>
        <w:rFonts w:hint="default" w:ascii="Wingdings" w:hAnsi="Wingdings"/>
      </w:rPr>
    </w:lvl>
  </w:abstractNum>
  <w:abstractNum w:abstractNumId="22">
    <w:nsid w:val="46A202CD"/>
    <w:multiLevelType w:val="multilevel"/>
    <w:tmpl w:val="46A202CD"/>
    <w:lvl w:ilvl="0" w:tentative="0">
      <w:start w:val="1"/>
      <w:numFmt w:val="decimal"/>
      <w:pStyle w:val="6"/>
      <w:lvlText w:val="%1"/>
      <w:lvlJc w:val="left"/>
      <w:pPr>
        <w:ind w:left="420" w:hanging="42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23">
    <w:nsid w:val="4A451A8F"/>
    <w:multiLevelType w:val="singleLevel"/>
    <w:tmpl w:val="4A451A8F"/>
    <w:lvl w:ilvl="0" w:tentative="0">
      <w:start w:val="1"/>
      <w:numFmt w:val="bullet"/>
      <w:lvlText w:val=""/>
      <w:lvlJc w:val="left"/>
      <w:pPr>
        <w:ind w:left="420" w:hanging="420"/>
      </w:pPr>
      <w:rPr>
        <w:rFonts w:hint="default" w:ascii="Wingdings" w:hAnsi="Wingdings"/>
      </w:rPr>
    </w:lvl>
  </w:abstractNum>
  <w:abstractNum w:abstractNumId="24">
    <w:nsid w:val="5165574E"/>
    <w:multiLevelType w:val="multilevel"/>
    <w:tmpl w:val="5165574E"/>
    <w:lvl w:ilvl="0" w:tentative="0">
      <w:start w:val="1"/>
      <w:numFmt w:val="lowerLetter"/>
      <w:pStyle w:val="7"/>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55BB47E2"/>
    <w:multiLevelType w:val="singleLevel"/>
    <w:tmpl w:val="55BB47E2"/>
    <w:lvl w:ilvl="0" w:tentative="0">
      <w:start w:val="1"/>
      <w:numFmt w:val="decimal"/>
      <w:lvlText w:val="%1."/>
      <w:lvlJc w:val="left"/>
      <w:pPr>
        <w:ind w:left="425" w:hanging="425"/>
      </w:pPr>
      <w:rPr>
        <w:rFonts w:hint="default"/>
      </w:rPr>
    </w:lvl>
  </w:abstractNum>
  <w:abstractNum w:abstractNumId="26">
    <w:nsid w:val="669534D8"/>
    <w:multiLevelType w:val="multilevel"/>
    <w:tmpl w:val="669534D8"/>
    <w:lvl w:ilvl="0" w:tentative="0">
      <w:start w:val="1"/>
      <w:numFmt w:val="decimal"/>
      <w:pStyle w:val="5"/>
      <w:lvlText w:val="%1."/>
      <w:lvlJc w:val="left"/>
      <w:pPr>
        <w:ind w:left="420" w:hanging="420"/>
      </w:pPr>
    </w:lvl>
    <w:lvl w:ilvl="1" w:tentative="0">
      <w:start w:val="1"/>
      <w:numFmt w:val="decimal"/>
      <w:isLgl/>
      <w:lvlText w:val="%1.%2"/>
      <w:lvlJc w:val="left"/>
      <w:pPr>
        <w:ind w:left="375" w:hanging="37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27">
    <w:nsid w:val="6A284C6B"/>
    <w:multiLevelType w:val="multilevel"/>
    <w:tmpl w:val="6A284C6B"/>
    <w:lvl w:ilvl="0" w:tentative="0">
      <w:start w:val="1"/>
      <w:numFmt w:val="chineseCountingThousand"/>
      <w:pStyle w:val="3"/>
      <w:lvlText w:val="%1、"/>
      <w:lvlJc w:val="left"/>
      <w:pPr>
        <w:ind w:left="420" w:hanging="420"/>
      </w:pPr>
    </w:lvl>
    <w:lvl w:ilvl="1" w:tentative="0">
      <w:start w:val="1"/>
      <w:numFmt w:val="lowerLetter"/>
      <w:pStyle w:val="31"/>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BF67DBA"/>
    <w:multiLevelType w:val="multilevel"/>
    <w:tmpl w:val="6BF67DB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76DD8434"/>
    <w:multiLevelType w:val="singleLevel"/>
    <w:tmpl w:val="76DD8434"/>
    <w:lvl w:ilvl="0" w:tentative="0">
      <w:start w:val="1"/>
      <w:numFmt w:val="bullet"/>
      <w:lvlText w:val=""/>
      <w:lvlJc w:val="left"/>
      <w:pPr>
        <w:ind w:left="420" w:hanging="420"/>
      </w:pPr>
      <w:rPr>
        <w:rFonts w:hint="default" w:ascii="Wingdings" w:hAnsi="Wingdings"/>
      </w:rPr>
    </w:lvl>
  </w:abstractNum>
  <w:abstractNum w:abstractNumId="30">
    <w:nsid w:val="77A7A1DC"/>
    <w:multiLevelType w:val="singleLevel"/>
    <w:tmpl w:val="77A7A1DC"/>
    <w:lvl w:ilvl="0" w:tentative="0">
      <w:start w:val="1"/>
      <w:numFmt w:val="bullet"/>
      <w:lvlText w:val=""/>
      <w:lvlJc w:val="left"/>
      <w:pPr>
        <w:tabs>
          <w:tab w:val="left" w:pos="840"/>
        </w:tabs>
        <w:ind w:left="1260" w:hanging="420"/>
      </w:pPr>
      <w:rPr>
        <w:rFonts w:hint="default" w:ascii="Wingdings" w:hAnsi="Wingdings"/>
      </w:rPr>
    </w:lvl>
  </w:abstractNum>
  <w:abstractNum w:abstractNumId="31">
    <w:nsid w:val="78AB0B64"/>
    <w:multiLevelType w:val="singleLevel"/>
    <w:tmpl w:val="78AB0B64"/>
    <w:lvl w:ilvl="0" w:tentative="0">
      <w:start w:val="1"/>
      <w:numFmt w:val="decimal"/>
      <w:suff w:val="nothing"/>
      <w:lvlText w:val="%1．"/>
      <w:lvlJc w:val="left"/>
      <w:pPr>
        <w:ind w:left="0" w:firstLine="400"/>
      </w:pPr>
      <w:rPr>
        <w:rFonts w:hint="default"/>
      </w:rPr>
    </w:lvl>
  </w:abstractNum>
  <w:num w:numId="1">
    <w:abstractNumId w:val="27"/>
  </w:num>
  <w:num w:numId="2">
    <w:abstractNumId w:val="26"/>
  </w:num>
  <w:num w:numId="3">
    <w:abstractNumId w:val="22"/>
  </w:num>
  <w:num w:numId="4">
    <w:abstractNumId w:val="24"/>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num>
  <w:num w:numId="7">
    <w:abstractNumId w:val="20"/>
  </w:num>
  <w:num w:numId="8">
    <w:abstractNumId w:val="4"/>
  </w:num>
  <w:num w:numId="9">
    <w:abstractNumId w:val="30"/>
  </w:num>
  <w:num w:numId="10">
    <w:abstractNumId w:val="18"/>
  </w:num>
  <w:num w:numId="11">
    <w:abstractNumId w:val="15"/>
  </w:num>
  <w:num w:numId="12">
    <w:abstractNumId w:val="16"/>
  </w:num>
  <w:num w:numId="13">
    <w:abstractNumId w:val="10"/>
  </w:num>
  <w:num w:numId="14">
    <w:abstractNumId w:val="14"/>
  </w:num>
  <w:num w:numId="15">
    <w:abstractNumId w:val="6"/>
  </w:num>
  <w:num w:numId="16">
    <w:abstractNumId w:val="25"/>
  </w:num>
  <w:num w:numId="17">
    <w:abstractNumId w:val="28"/>
  </w:num>
  <w:num w:numId="18">
    <w:abstractNumId w:val="8"/>
  </w:num>
  <w:num w:numId="19">
    <w:abstractNumId w:val="13"/>
  </w:num>
  <w:num w:numId="20">
    <w:abstractNumId w:val="5"/>
  </w:num>
  <w:num w:numId="21">
    <w:abstractNumId w:val="9"/>
  </w:num>
  <w:num w:numId="22">
    <w:abstractNumId w:val="12"/>
  </w:num>
  <w:num w:numId="23">
    <w:abstractNumId w:val="7"/>
  </w:num>
  <w:num w:numId="24">
    <w:abstractNumId w:val="3"/>
  </w:num>
  <w:num w:numId="25">
    <w:abstractNumId w:val="0"/>
  </w:num>
  <w:num w:numId="26">
    <w:abstractNumId w:val="17"/>
  </w:num>
  <w:num w:numId="27">
    <w:abstractNumId w:val="21"/>
  </w:num>
  <w:num w:numId="28">
    <w:abstractNumId w:val="31"/>
  </w:num>
  <w:num w:numId="29">
    <w:abstractNumId w:val="23"/>
  </w:num>
  <w:num w:numId="30">
    <w:abstractNumId w:val="1"/>
  </w:num>
  <w:num w:numId="31">
    <w:abstractNumId w:val="2"/>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ZiNzQyOGUyZWMxZDRmNzI0MjVhM2JhZmZmMDFkMjEifQ=="/>
  </w:docVars>
  <w:rsids>
    <w:rsidRoot w:val="00000000"/>
    <w:rsid w:val="00753B0B"/>
    <w:rsid w:val="00781607"/>
    <w:rsid w:val="00A900E7"/>
    <w:rsid w:val="00C9634B"/>
    <w:rsid w:val="00F17A26"/>
    <w:rsid w:val="010E0953"/>
    <w:rsid w:val="01286EF0"/>
    <w:rsid w:val="01BA0332"/>
    <w:rsid w:val="02443A43"/>
    <w:rsid w:val="036D1C32"/>
    <w:rsid w:val="04A230CB"/>
    <w:rsid w:val="05B52911"/>
    <w:rsid w:val="06271274"/>
    <w:rsid w:val="065E7EE2"/>
    <w:rsid w:val="06892B5B"/>
    <w:rsid w:val="068E3768"/>
    <w:rsid w:val="06D30897"/>
    <w:rsid w:val="06D47702"/>
    <w:rsid w:val="07443271"/>
    <w:rsid w:val="086329FA"/>
    <w:rsid w:val="09261B2D"/>
    <w:rsid w:val="09800B62"/>
    <w:rsid w:val="0AB15D17"/>
    <w:rsid w:val="0B5345FA"/>
    <w:rsid w:val="0B742B9C"/>
    <w:rsid w:val="0C0B6324"/>
    <w:rsid w:val="0CCA37C0"/>
    <w:rsid w:val="0CF640F3"/>
    <w:rsid w:val="0D0B176A"/>
    <w:rsid w:val="0D1D52EA"/>
    <w:rsid w:val="0D516F88"/>
    <w:rsid w:val="0D826EBA"/>
    <w:rsid w:val="0D8D337F"/>
    <w:rsid w:val="0D9A547C"/>
    <w:rsid w:val="0DBC4D43"/>
    <w:rsid w:val="0DBF159F"/>
    <w:rsid w:val="0E5C2EA3"/>
    <w:rsid w:val="0EA0376E"/>
    <w:rsid w:val="0EE14E07"/>
    <w:rsid w:val="103A3834"/>
    <w:rsid w:val="10754FEB"/>
    <w:rsid w:val="10FA2C0C"/>
    <w:rsid w:val="114839C2"/>
    <w:rsid w:val="11537C2A"/>
    <w:rsid w:val="1207308F"/>
    <w:rsid w:val="121B783C"/>
    <w:rsid w:val="12456117"/>
    <w:rsid w:val="12615479"/>
    <w:rsid w:val="129F1D53"/>
    <w:rsid w:val="1324538C"/>
    <w:rsid w:val="139B5E20"/>
    <w:rsid w:val="13D902EF"/>
    <w:rsid w:val="141D68D3"/>
    <w:rsid w:val="142E4CD8"/>
    <w:rsid w:val="14826FD5"/>
    <w:rsid w:val="152602B6"/>
    <w:rsid w:val="1532523F"/>
    <w:rsid w:val="15A0628E"/>
    <w:rsid w:val="15FFAADB"/>
    <w:rsid w:val="16DB536B"/>
    <w:rsid w:val="16FF41A9"/>
    <w:rsid w:val="17383C53"/>
    <w:rsid w:val="17B969BA"/>
    <w:rsid w:val="181C4E3D"/>
    <w:rsid w:val="18A33424"/>
    <w:rsid w:val="19042418"/>
    <w:rsid w:val="19256382"/>
    <w:rsid w:val="19BB9A01"/>
    <w:rsid w:val="1A4A697A"/>
    <w:rsid w:val="1A5B7365"/>
    <w:rsid w:val="1AC163ED"/>
    <w:rsid w:val="1ACC1387"/>
    <w:rsid w:val="1B192C54"/>
    <w:rsid w:val="1B2E2AD0"/>
    <w:rsid w:val="1B453E37"/>
    <w:rsid w:val="1B546092"/>
    <w:rsid w:val="1C67548F"/>
    <w:rsid w:val="1CD04E42"/>
    <w:rsid w:val="1D5210AF"/>
    <w:rsid w:val="1E0C7258"/>
    <w:rsid w:val="1E69474C"/>
    <w:rsid w:val="1EAA6745"/>
    <w:rsid w:val="1F132604"/>
    <w:rsid w:val="1F744C09"/>
    <w:rsid w:val="1FBA1002"/>
    <w:rsid w:val="1FBB0201"/>
    <w:rsid w:val="1FE228F4"/>
    <w:rsid w:val="202614EA"/>
    <w:rsid w:val="20443A90"/>
    <w:rsid w:val="2126515F"/>
    <w:rsid w:val="212C6268"/>
    <w:rsid w:val="2146514D"/>
    <w:rsid w:val="216A2615"/>
    <w:rsid w:val="21864A56"/>
    <w:rsid w:val="224B72C6"/>
    <w:rsid w:val="22625B21"/>
    <w:rsid w:val="22951777"/>
    <w:rsid w:val="231E6BFB"/>
    <w:rsid w:val="23586A55"/>
    <w:rsid w:val="247002C4"/>
    <w:rsid w:val="24FF5D0C"/>
    <w:rsid w:val="267B2E38"/>
    <w:rsid w:val="26E8030A"/>
    <w:rsid w:val="26EB1EFE"/>
    <w:rsid w:val="276417AC"/>
    <w:rsid w:val="2786034E"/>
    <w:rsid w:val="278F5288"/>
    <w:rsid w:val="27C46D52"/>
    <w:rsid w:val="27D020C5"/>
    <w:rsid w:val="284B5136"/>
    <w:rsid w:val="286B63BA"/>
    <w:rsid w:val="28A45EFB"/>
    <w:rsid w:val="28BA0A8F"/>
    <w:rsid w:val="297F0B21"/>
    <w:rsid w:val="29C25B43"/>
    <w:rsid w:val="29E67937"/>
    <w:rsid w:val="2A213BF7"/>
    <w:rsid w:val="2A2F20BA"/>
    <w:rsid w:val="2A3E4D17"/>
    <w:rsid w:val="2A991F97"/>
    <w:rsid w:val="2AB5EE29"/>
    <w:rsid w:val="2B2533CA"/>
    <w:rsid w:val="2B7C5141"/>
    <w:rsid w:val="2BA626E4"/>
    <w:rsid w:val="2BCE20A1"/>
    <w:rsid w:val="2C1A3C72"/>
    <w:rsid w:val="2C337669"/>
    <w:rsid w:val="2C477903"/>
    <w:rsid w:val="2C634BEC"/>
    <w:rsid w:val="2C8D29C9"/>
    <w:rsid w:val="2CA230C3"/>
    <w:rsid w:val="2CFFD8AB"/>
    <w:rsid w:val="2DC03D08"/>
    <w:rsid w:val="2E4B3C54"/>
    <w:rsid w:val="2EB45D36"/>
    <w:rsid w:val="2F072212"/>
    <w:rsid w:val="2FB30DC7"/>
    <w:rsid w:val="2FF85137"/>
    <w:rsid w:val="305640BF"/>
    <w:rsid w:val="30B10139"/>
    <w:rsid w:val="30D468EC"/>
    <w:rsid w:val="323F0004"/>
    <w:rsid w:val="32A17593"/>
    <w:rsid w:val="32C4038E"/>
    <w:rsid w:val="33102621"/>
    <w:rsid w:val="33987CC8"/>
    <w:rsid w:val="33995518"/>
    <w:rsid w:val="33B2314B"/>
    <w:rsid w:val="34161B0B"/>
    <w:rsid w:val="348E47AF"/>
    <w:rsid w:val="34AE61AE"/>
    <w:rsid w:val="34FBB0CF"/>
    <w:rsid w:val="35251D2F"/>
    <w:rsid w:val="35B21A3D"/>
    <w:rsid w:val="36663A7A"/>
    <w:rsid w:val="366D5326"/>
    <w:rsid w:val="36BB0BE6"/>
    <w:rsid w:val="36DF50EB"/>
    <w:rsid w:val="37620F6D"/>
    <w:rsid w:val="377A7FFF"/>
    <w:rsid w:val="37E44E3A"/>
    <w:rsid w:val="382F3583"/>
    <w:rsid w:val="38F50127"/>
    <w:rsid w:val="39165F63"/>
    <w:rsid w:val="39BB3AD8"/>
    <w:rsid w:val="39D0796E"/>
    <w:rsid w:val="3AF13B97"/>
    <w:rsid w:val="3B758B81"/>
    <w:rsid w:val="3BB51A11"/>
    <w:rsid w:val="3C76003B"/>
    <w:rsid w:val="3D163000"/>
    <w:rsid w:val="3D1D64CC"/>
    <w:rsid w:val="3D551946"/>
    <w:rsid w:val="3D5A74C7"/>
    <w:rsid w:val="3D9545C6"/>
    <w:rsid w:val="3D9FF620"/>
    <w:rsid w:val="3DF1402F"/>
    <w:rsid w:val="3E0B6B61"/>
    <w:rsid w:val="3E50471D"/>
    <w:rsid w:val="3EBD69A1"/>
    <w:rsid w:val="3EC8652D"/>
    <w:rsid w:val="3F270E03"/>
    <w:rsid w:val="3F356E9B"/>
    <w:rsid w:val="3F3C69EA"/>
    <w:rsid w:val="3F5B06F8"/>
    <w:rsid w:val="3FEF0DFE"/>
    <w:rsid w:val="3FFE9F11"/>
    <w:rsid w:val="400E2AD9"/>
    <w:rsid w:val="40A97F90"/>
    <w:rsid w:val="40DB57AC"/>
    <w:rsid w:val="411A79AE"/>
    <w:rsid w:val="41547951"/>
    <w:rsid w:val="41944604"/>
    <w:rsid w:val="426C3D77"/>
    <w:rsid w:val="43051503"/>
    <w:rsid w:val="432062B3"/>
    <w:rsid w:val="436330EE"/>
    <w:rsid w:val="438A1774"/>
    <w:rsid w:val="43BE6F27"/>
    <w:rsid w:val="440608A3"/>
    <w:rsid w:val="44732B39"/>
    <w:rsid w:val="448F6B70"/>
    <w:rsid w:val="454D214D"/>
    <w:rsid w:val="454E24A2"/>
    <w:rsid w:val="4595173F"/>
    <w:rsid w:val="4604310C"/>
    <w:rsid w:val="461E3AA0"/>
    <w:rsid w:val="469348F0"/>
    <w:rsid w:val="469E62FF"/>
    <w:rsid w:val="46F36912"/>
    <w:rsid w:val="47053BCA"/>
    <w:rsid w:val="47772D9C"/>
    <w:rsid w:val="478E24F4"/>
    <w:rsid w:val="480E4D30"/>
    <w:rsid w:val="48A769D4"/>
    <w:rsid w:val="48BB1378"/>
    <w:rsid w:val="48ED4D44"/>
    <w:rsid w:val="495F349C"/>
    <w:rsid w:val="49B96A51"/>
    <w:rsid w:val="49E14F60"/>
    <w:rsid w:val="4A6D0EB6"/>
    <w:rsid w:val="4A9D09AA"/>
    <w:rsid w:val="4BCE1248"/>
    <w:rsid w:val="4BE1D031"/>
    <w:rsid w:val="4CDE07E2"/>
    <w:rsid w:val="4D311EC0"/>
    <w:rsid w:val="4D3175C5"/>
    <w:rsid w:val="4DD76DFA"/>
    <w:rsid w:val="4DEA1187"/>
    <w:rsid w:val="4E755A1A"/>
    <w:rsid w:val="4ED77FE4"/>
    <w:rsid w:val="4F1E1FDE"/>
    <w:rsid w:val="4F274D1D"/>
    <w:rsid w:val="4F6D1B6B"/>
    <w:rsid w:val="4F9B49F0"/>
    <w:rsid w:val="4FF56B87"/>
    <w:rsid w:val="4FFBD10E"/>
    <w:rsid w:val="508354A2"/>
    <w:rsid w:val="50AB0D01"/>
    <w:rsid w:val="510F2848"/>
    <w:rsid w:val="515C7D41"/>
    <w:rsid w:val="516473EA"/>
    <w:rsid w:val="5170756A"/>
    <w:rsid w:val="517B51EF"/>
    <w:rsid w:val="51B423E4"/>
    <w:rsid w:val="51DD1591"/>
    <w:rsid w:val="52527E7B"/>
    <w:rsid w:val="5258007D"/>
    <w:rsid w:val="536153FA"/>
    <w:rsid w:val="53870E7C"/>
    <w:rsid w:val="53AC5500"/>
    <w:rsid w:val="53C14115"/>
    <w:rsid w:val="53D96BA3"/>
    <w:rsid w:val="551576B8"/>
    <w:rsid w:val="555E210D"/>
    <w:rsid w:val="5573299D"/>
    <w:rsid w:val="55F07EB9"/>
    <w:rsid w:val="57867B95"/>
    <w:rsid w:val="57CA5A53"/>
    <w:rsid w:val="58367070"/>
    <w:rsid w:val="5848377C"/>
    <w:rsid w:val="59051AC4"/>
    <w:rsid w:val="596C325A"/>
    <w:rsid w:val="59781BE4"/>
    <w:rsid w:val="5A0635C1"/>
    <w:rsid w:val="5A1B79BB"/>
    <w:rsid w:val="5AA07851"/>
    <w:rsid w:val="5AC42EAF"/>
    <w:rsid w:val="5AD45F0B"/>
    <w:rsid w:val="5B0B4792"/>
    <w:rsid w:val="5B252EBD"/>
    <w:rsid w:val="5B725FB0"/>
    <w:rsid w:val="5B9C002D"/>
    <w:rsid w:val="5BBB2FB8"/>
    <w:rsid w:val="5BBF47E5"/>
    <w:rsid w:val="5BCF25AD"/>
    <w:rsid w:val="5CB42535"/>
    <w:rsid w:val="5CEF22A1"/>
    <w:rsid w:val="5D190DF5"/>
    <w:rsid w:val="5D276AF7"/>
    <w:rsid w:val="5D517867"/>
    <w:rsid w:val="5DD60DF1"/>
    <w:rsid w:val="5DDE053C"/>
    <w:rsid w:val="5E1229F9"/>
    <w:rsid w:val="5E2B46C0"/>
    <w:rsid w:val="5E3660B8"/>
    <w:rsid w:val="5E5C74F5"/>
    <w:rsid w:val="5E6753F5"/>
    <w:rsid w:val="5E762FB7"/>
    <w:rsid w:val="5EA84F45"/>
    <w:rsid w:val="5EC51CDE"/>
    <w:rsid w:val="5ED481E9"/>
    <w:rsid w:val="5EDD47F6"/>
    <w:rsid w:val="5F533263"/>
    <w:rsid w:val="5FCE2831"/>
    <w:rsid w:val="6073781C"/>
    <w:rsid w:val="60F0186E"/>
    <w:rsid w:val="612C4615"/>
    <w:rsid w:val="612F31FC"/>
    <w:rsid w:val="61555BB9"/>
    <w:rsid w:val="616C1C50"/>
    <w:rsid w:val="618815EF"/>
    <w:rsid w:val="61FA22BE"/>
    <w:rsid w:val="6210628A"/>
    <w:rsid w:val="6211431D"/>
    <w:rsid w:val="62296C08"/>
    <w:rsid w:val="62494D4A"/>
    <w:rsid w:val="639A7C58"/>
    <w:rsid w:val="63D17EA6"/>
    <w:rsid w:val="64580624"/>
    <w:rsid w:val="648C3F0D"/>
    <w:rsid w:val="64A60B20"/>
    <w:rsid w:val="64FD2B6A"/>
    <w:rsid w:val="658D4074"/>
    <w:rsid w:val="65A56C97"/>
    <w:rsid w:val="666201FE"/>
    <w:rsid w:val="672E6727"/>
    <w:rsid w:val="67486190"/>
    <w:rsid w:val="67D4319A"/>
    <w:rsid w:val="67EA11DF"/>
    <w:rsid w:val="67FBB5F6"/>
    <w:rsid w:val="681007B3"/>
    <w:rsid w:val="681D35BA"/>
    <w:rsid w:val="6847569D"/>
    <w:rsid w:val="684E6605"/>
    <w:rsid w:val="68FB7BBC"/>
    <w:rsid w:val="69521573"/>
    <w:rsid w:val="698100AE"/>
    <w:rsid w:val="6A12067D"/>
    <w:rsid w:val="6AB34D22"/>
    <w:rsid w:val="6B4F6199"/>
    <w:rsid w:val="6B720275"/>
    <w:rsid w:val="6B962175"/>
    <w:rsid w:val="6B9A6E9D"/>
    <w:rsid w:val="6B9F3ADC"/>
    <w:rsid w:val="6BF7E3B7"/>
    <w:rsid w:val="6C667F04"/>
    <w:rsid w:val="6CA8381B"/>
    <w:rsid w:val="6D123EC6"/>
    <w:rsid w:val="6DED0F9C"/>
    <w:rsid w:val="6E307DB0"/>
    <w:rsid w:val="6E686B80"/>
    <w:rsid w:val="6E98564A"/>
    <w:rsid w:val="6EA65346"/>
    <w:rsid w:val="6EBF0864"/>
    <w:rsid w:val="6EC27039"/>
    <w:rsid w:val="6EC961FE"/>
    <w:rsid w:val="6F66298D"/>
    <w:rsid w:val="6F6E9414"/>
    <w:rsid w:val="6FBF7FE6"/>
    <w:rsid w:val="6FCE5C90"/>
    <w:rsid w:val="6FE73865"/>
    <w:rsid w:val="6FF526F7"/>
    <w:rsid w:val="71201FBD"/>
    <w:rsid w:val="714D0B60"/>
    <w:rsid w:val="71573336"/>
    <w:rsid w:val="72782763"/>
    <w:rsid w:val="72CD10D7"/>
    <w:rsid w:val="73006BB6"/>
    <w:rsid w:val="746A629D"/>
    <w:rsid w:val="74C51957"/>
    <w:rsid w:val="74DE594B"/>
    <w:rsid w:val="750A0C5F"/>
    <w:rsid w:val="75F105C1"/>
    <w:rsid w:val="761F1F99"/>
    <w:rsid w:val="76621E94"/>
    <w:rsid w:val="77436D8D"/>
    <w:rsid w:val="778F2321"/>
    <w:rsid w:val="77E78C2C"/>
    <w:rsid w:val="77F9653C"/>
    <w:rsid w:val="77FE6D29"/>
    <w:rsid w:val="77FF131E"/>
    <w:rsid w:val="78032DEF"/>
    <w:rsid w:val="78D0281A"/>
    <w:rsid w:val="78F00E70"/>
    <w:rsid w:val="7967429C"/>
    <w:rsid w:val="79896333"/>
    <w:rsid w:val="79BE755A"/>
    <w:rsid w:val="79FDA5C6"/>
    <w:rsid w:val="79FFE08D"/>
    <w:rsid w:val="7A5A1CB6"/>
    <w:rsid w:val="7A6F00F2"/>
    <w:rsid w:val="7A86501D"/>
    <w:rsid w:val="7A9D6842"/>
    <w:rsid w:val="7AFA20E6"/>
    <w:rsid w:val="7B272026"/>
    <w:rsid w:val="7B5049D2"/>
    <w:rsid w:val="7B833A75"/>
    <w:rsid w:val="7B9E7F68"/>
    <w:rsid w:val="7BE79FD2"/>
    <w:rsid w:val="7BFD67BE"/>
    <w:rsid w:val="7C052663"/>
    <w:rsid w:val="7C8D7D86"/>
    <w:rsid w:val="7D207201"/>
    <w:rsid w:val="7D577D1D"/>
    <w:rsid w:val="7D8C2031"/>
    <w:rsid w:val="7D935268"/>
    <w:rsid w:val="7D972E8D"/>
    <w:rsid w:val="7DFF1AE5"/>
    <w:rsid w:val="7E3E3686"/>
    <w:rsid w:val="7E755380"/>
    <w:rsid w:val="7ED9454E"/>
    <w:rsid w:val="7EEFFE91"/>
    <w:rsid w:val="7EFEFB26"/>
    <w:rsid w:val="7F799BB9"/>
    <w:rsid w:val="7F822FE5"/>
    <w:rsid w:val="7FCE339D"/>
    <w:rsid w:val="7FE7A0E9"/>
    <w:rsid w:val="7FF88A85"/>
    <w:rsid w:val="7FFF8794"/>
    <w:rsid w:val="9D77D0EB"/>
    <w:rsid w:val="AB5B7508"/>
    <w:rsid w:val="ADFF7FA8"/>
    <w:rsid w:val="B7BEE213"/>
    <w:rsid w:val="B7F75ED5"/>
    <w:rsid w:val="BB3E2485"/>
    <w:rsid w:val="BE7769C2"/>
    <w:rsid w:val="D76FB0CB"/>
    <w:rsid w:val="D77A6D87"/>
    <w:rsid w:val="D7FE70C5"/>
    <w:rsid w:val="D8FB3596"/>
    <w:rsid w:val="DBFF3DE6"/>
    <w:rsid w:val="DD78792E"/>
    <w:rsid w:val="DDFB59B6"/>
    <w:rsid w:val="DE365E9A"/>
    <w:rsid w:val="DFFFB21F"/>
    <w:rsid w:val="E9A8B181"/>
    <w:rsid w:val="E9E7C12A"/>
    <w:rsid w:val="EB8D74C9"/>
    <w:rsid w:val="EBBFA03F"/>
    <w:rsid w:val="EEE7B7E1"/>
    <w:rsid w:val="F2FEDA0B"/>
    <w:rsid w:val="F5F5DC05"/>
    <w:rsid w:val="F7DBCA1B"/>
    <w:rsid w:val="F7FF1D78"/>
    <w:rsid w:val="FAFE4031"/>
    <w:rsid w:val="FB6FB066"/>
    <w:rsid w:val="FCFCAA91"/>
    <w:rsid w:val="FD79C6D8"/>
    <w:rsid w:val="FDBDDFFB"/>
    <w:rsid w:val="FDFA3CD6"/>
    <w:rsid w:val="FECFA1F1"/>
    <w:rsid w:val="FF5F89D3"/>
    <w:rsid w:val="FF9BA9B6"/>
    <w:rsid w:val="FFA2D7A1"/>
    <w:rsid w:val="FFB3CF2F"/>
    <w:rsid w:val="FFB78C32"/>
    <w:rsid w:val="FFFBC96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0"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qFormat="1" w:unhideWhenUsed="0" w:uiPriority="99"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3">
    <w:name w:val="heading 1"/>
    <w:basedOn w:val="1"/>
    <w:next w:val="4"/>
    <w:qFormat/>
    <w:uiPriority w:val="9"/>
    <w:pPr>
      <w:keepNext/>
      <w:keepLines/>
      <w:numPr>
        <w:ilvl w:val="0"/>
        <w:numId w:val="1"/>
      </w:numPr>
      <w:tabs>
        <w:tab w:val="left" w:pos="552"/>
      </w:tabs>
      <w:spacing w:before="480" w:line="360" w:lineRule="auto"/>
      <w:ind w:left="552" w:hanging="432"/>
      <w:outlineLvl w:val="0"/>
    </w:pPr>
    <w:rPr>
      <w:rFonts w:ascii="Arial" w:hAnsi="Arial" w:eastAsia="黑体" w:cs="Times New Roman"/>
      <w:kern w:val="44"/>
      <w:sz w:val="36"/>
      <w:szCs w:val="36"/>
      <w14:shadow w14:blurRad="50800" w14:dist="38100" w14:dir="2700000" w14:sx="100000" w14:sy="100000" w14:kx="0" w14:ky="0" w14:algn="tl">
        <w14:srgbClr w14:val="000000">
          <w14:alpha w14:val="60000"/>
        </w14:srgbClr>
      </w14:shadow>
    </w:rPr>
  </w:style>
  <w:style w:type="paragraph" w:styleId="5">
    <w:name w:val="heading 2"/>
    <w:basedOn w:val="1"/>
    <w:next w:val="1"/>
    <w:qFormat/>
    <w:uiPriority w:val="9"/>
    <w:pPr>
      <w:keepNext/>
      <w:keepLines/>
      <w:numPr>
        <w:ilvl w:val="0"/>
        <w:numId w:val="2"/>
      </w:numPr>
      <w:tabs>
        <w:tab w:val="left" w:pos="6955"/>
      </w:tabs>
      <w:spacing w:before="120" w:line="300" w:lineRule="auto"/>
      <w:outlineLvl w:val="1"/>
    </w:pPr>
    <w:rPr>
      <w:rFonts w:ascii="Arial" w:hAnsi="Arial" w:eastAsia="黑体" w:cs="Times New Roman"/>
      <w:sz w:val="30"/>
      <w:szCs w:val="20"/>
      <w14:shadow w14:blurRad="50800" w14:dist="38100" w14:dir="2700000" w14:sx="100000" w14:sy="100000" w14:kx="0" w14:ky="0" w14:algn="tl">
        <w14:srgbClr w14:val="000000">
          <w14:alpha w14:val="60000"/>
        </w14:srgbClr>
      </w14:shadow>
    </w:rPr>
  </w:style>
  <w:style w:type="paragraph" w:styleId="6">
    <w:name w:val="heading 3"/>
    <w:basedOn w:val="1"/>
    <w:next w:val="1"/>
    <w:qFormat/>
    <w:uiPriority w:val="9"/>
    <w:pPr>
      <w:keepNext/>
      <w:keepLines/>
      <w:numPr>
        <w:ilvl w:val="0"/>
        <w:numId w:val="3"/>
      </w:numPr>
      <w:tabs>
        <w:tab w:val="left" w:pos="720"/>
      </w:tabs>
      <w:spacing w:before="40" w:line="300" w:lineRule="auto"/>
      <w:ind w:left="720" w:hanging="720"/>
      <w:outlineLvl w:val="2"/>
    </w:pPr>
    <w:rPr>
      <w:rFonts w:ascii="Times New Roman" w:hAnsi="Times New Roman" w:eastAsia="楷体_GB2312" w:cs="Times New Roman"/>
      <w:b/>
      <w:sz w:val="28"/>
      <w:szCs w:val="28"/>
      <w14:shadow w14:blurRad="50800" w14:dist="38100" w14:dir="2700000" w14:sx="100000" w14:sy="100000" w14:kx="0" w14:ky="0" w14:algn="tl">
        <w14:srgbClr w14:val="000000">
          <w14:alpha w14:val="60000"/>
        </w14:srgbClr>
      </w14:shadow>
    </w:rPr>
  </w:style>
  <w:style w:type="paragraph" w:styleId="7">
    <w:name w:val="heading 4"/>
    <w:basedOn w:val="1"/>
    <w:next w:val="1"/>
    <w:qFormat/>
    <w:uiPriority w:val="0"/>
    <w:pPr>
      <w:keepNext/>
      <w:keepLines/>
      <w:numPr>
        <w:ilvl w:val="0"/>
        <w:numId w:val="4"/>
      </w:numPr>
      <w:tabs>
        <w:tab w:val="left" w:pos="864"/>
      </w:tabs>
      <w:spacing w:before="40" w:line="300" w:lineRule="auto"/>
      <w:ind w:left="864" w:hanging="864"/>
      <w:outlineLvl w:val="3"/>
    </w:pPr>
    <w:rPr>
      <w:rFonts w:ascii="Arial" w:hAnsi="Arial" w:eastAsia="楷体_GB2312" w:cs="Times New Roman"/>
      <w:b/>
      <w:bCs/>
      <w:color w:val="800080"/>
      <w:szCs w:val="28"/>
    </w:rPr>
  </w:style>
  <w:style w:type="paragraph" w:styleId="8">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20">
    <w:name w:val="Default Paragraph Font"/>
    <w:semiHidden/>
    <w:qFormat/>
    <w:uiPriority w:val="0"/>
  </w:style>
  <w:style w:type="table" w:default="1" w:styleId="19">
    <w:name w:val="Normal Table"/>
    <w:semiHidden/>
    <w:qFormat/>
    <w:uiPriority w:val="0"/>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customStyle="1" w:styleId="2">
    <w:name w:val="*正文"/>
    <w:basedOn w:val="1"/>
    <w:qFormat/>
    <w:uiPriority w:val="0"/>
    <w:pPr>
      <w:snapToGrid w:val="0"/>
      <w:ind w:firstLine="200" w:firstLineChars="200"/>
    </w:pPr>
    <w:rPr>
      <w:rFonts w:cs="Times New Roman"/>
      <w:color w:val="000000" w:themeColor="text1"/>
      <w:sz w:val="24"/>
      <w:szCs w:val="21"/>
      <w:lang w:val="zh-CN"/>
      <w14:textFill>
        <w14:solidFill>
          <w14:schemeClr w14:val="tx1"/>
        </w14:solidFill>
      </w14:textFill>
    </w:rPr>
  </w:style>
  <w:style w:type="paragraph" w:styleId="4">
    <w:name w:val="Normal Indent"/>
    <w:basedOn w:val="1"/>
    <w:qFormat/>
    <w:uiPriority w:val="0"/>
    <w:pPr>
      <w:spacing w:line="300" w:lineRule="auto"/>
      <w:ind w:firstLine="420" w:firstLineChars="200"/>
    </w:pPr>
    <w:rPr>
      <w:rFonts w:ascii="Times New Roman" w:hAnsi="Times New Roman" w:eastAsia="宋体" w:cs="Times New Roman"/>
      <w:szCs w:val="20"/>
    </w:rPr>
  </w:style>
  <w:style w:type="paragraph" w:styleId="9">
    <w:name w:val="Body Text"/>
    <w:basedOn w:val="1"/>
    <w:qFormat/>
    <w:uiPriority w:val="0"/>
    <w:pPr>
      <w:spacing w:after="120" w:line="300" w:lineRule="auto"/>
    </w:pPr>
    <w:rPr>
      <w:rFonts w:ascii="Times New Roman" w:hAnsi="Times New Roman" w:eastAsia="宋体" w:cs="Times New Roman"/>
      <w:szCs w:val="20"/>
    </w:rPr>
  </w:style>
  <w:style w:type="paragraph" w:styleId="10">
    <w:name w:val="Body Text Indent"/>
    <w:basedOn w:val="1"/>
    <w:unhideWhenUsed/>
    <w:qFormat/>
    <w:uiPriority w:val="0"/>
    <w:pPr>
      <w:spacing w:after="120"/>
      <w:ind w:left="420" w:leftChars="200"/>
    </w:pPr>
  </w:style>
  <w:style w:type="paragraph" w:styleId="11">
    <w:name w:val="toc 3"/>
    <w:basedOn w:val="1"/>
    <w:next w:val="1"/>
    <w:qFormat/>
    <w:uiPriority w:val="0"/>
    <w:pPr>
      <w:ind w:left="840" w:leftChars="400"/>
    </w:pPr>
  </w:style>
  <w:style w:type="paragraph" w:styleId="12">
    <w:name w:val="footer"/>
    <w:basedOn w:val="1"/>
    <w:qFormat/>
    <w:uiPriority w:val="0"/>
    <w:pPr>
      <w:tabs>
        <w:tab w:val="center" w:pos="4153"/>
        <w:tab w:val="right" w:pos="8306"/>
      </w:tabs>
      <w:snapToGrid w:val="0"/>
      <w:jc w:val="left"/>
    </w:pPr>
    <w:rPr>
      <w:sz w:val="18"/>
    </w:rPr>
  </w:style>
  <w:style w:type="paragraph" w:styleId="13">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0"/>
  </w:style>
  <w:style w:type="paragraph" w:styleId="15">
    <w:name w:val="toc 2"/>
    <w:basedOn w:val="1"/>
    <w:next w:val="1"/>
    <w:qFormat/>
    <w:uiPriority w:val="0"/>
    <w:pPr>
      <w:ind w:left="420" w:leftChars="200"/>
    </w:pPr>
  </w:style>
  <w:style w:type="paragraph" w:styleId="16">
    <w:name w:val="Normal (Web)"/>
    <w:basedOn w:val="1"/>
    <w:qFormat/>
    <w:uiPriority w:val="0"/>
    <w:rPr>
      <w:sz w:val="24"/>
    </w:rPr>
  </w:style>
  <w:style w:type="paragraph" w:styleId="17">
    <w:name w:val="Body Text First Indent"/>
    <w:basedOn w:val="9"/>
    <w:qFormat/>
    <w:uiPriority w:val="0"/>
    <w:pPr>
      <w:ind w:firstLine="420" w:firstLineChars="100"/>
    </w:pPr>
  </w:style>
  <w:style w:type="paragraph" w:styleId="18">
    <w:name w:val="Body Text First Indent 2"/>
    <w:basedOn w:val="10"/>
    <w:qFormat/>
    <w:uiPriority w:val="99"/>
    <w:pPr>
      <w:spacing w:line="300" w:lineRule="auto"/>
      <w:ind w:firstLine="420" w:firstLineChars="200"/>
    </w:pPr>
    <w:rPr>
      <w:rFonts w:ascii="Times New Roman" w:hAnsi="Times New Roman" w:eastAsia="宋体" w:cs="Times New Roman"/>
      <w:szCs w:val="20"/>
    </w:rPr>
  </w:style>
  <w:style w:type="paragraph" w:customStyle="1" w:styleId="21">
    <w:name w:val="列表数字1"/>
    <w:next w:val="17"/>
    <w:qFormat/>
    <w:uiPriority w:val="0"/>
    <w:pPr>
      <w:numPr>
        <w:ilvl w:val="0"/>
        <w:numId w:val="5"/>
      </w:numPr>
      <w:tabs>
        <w:tab w:val="left" w:pos="900"/>
        <w:tab w:val="left" w:pos="1145"/>
      </w:tabs>
      <w:spacing w:before="120" w:line="360" w:lineRule="auto"/>
    </w:pPr>
    <w:rPr>
      <w:rFonts w:ascii="Times New Roman" w:hAnsi="Times New Roman" w:eastAsia="宋体" w:cs="Times New Roman"/>
      <w:kern w:val="0"/>
      <w:sz w:val="24"/>
      <w:szCs w:val="20"/>
      <w:lang w:val="en-US" w:eastAsia="zh-CN" w:bidi="ar-SA"/>
    </w:rPr>
  </w:style>
  <w:style w:type="paragraph" w:customStyle="1" w:styleId="22">
    <w:name w:val="表内容"/>
    <w:qFormat/>
    <w:uiPriority w:val="0"/>
    <w:rPr>
      <w:rFonts w:ascii="宋体" w:hAnsi="Times New Roman" w:eastAsia="宋体" w:cs="Times New Roman"/>
      <w:kern w:val="21"/>
      <w:sz w:val="24"/>
      <w:szCs w:val="24"/>
      <w:lang w:val="en-US" w:eastAsia="zh-CN" w:bidi="ar-SA"/>
    </w:rPr>
  </w:style>
  <w:style w:type="paragraph" w:styleId="23">
    <w:name w:val="List Paragraph"/>
    <w:basedOn w:val="1"/>
    <w:qFormat/>
    <w:uiPriority w:val="34"/>
    <w:pPr>
      <w:ind w:firstLine="420" w:firstLineChars="200"/>
    </w:pPr>
    <w:rPr>
      <w:rFonts w:ascii="Calibri" w:hAnsi="Calibri" w:eastAsia="宋体" w:cs="Times New Roman"/>
      <w:szCs w:val="21"/>
    </w:rPr>
  </w:style>
  <w:style w:type="paragraph" w:customStyle="1" w:styleId="24">
    <w:name w:val="标准正文"/>
    <w:basedOn w:val="1"/>
    <w:qFormat/>
    <w:uiPriority w:val="0"/>
    <w:pPr>
      <w:widowControl/>
      <w:spacing w:line="300" w:lineRule="auto"/>
      <w:ind w:firstLine="200" w:firstLineChars="200"/>
      <w:jc w:val="left"/>
    </w:pPr>
    <w:rPr>
      <w:rFonts w:ascii="仿宋_GB2312" w:hAnsi="宋体" w:eastAsia="仿宋_GB2312" w:cs="宋体"/>
      <w:kern w:val="0"/>
      <w:szCs w:val="28"/>
    </w:rPr>
  </w:style>
  <w:style w:type="paragraph" w:customStyle="1" w:styleId="25">
    <w:name w:val="lp1"/>
    <w:basedOn w:val="1"/>
    <w:next w:val="23"/>
    <w:qFormat/>
    <w:uiPriority w:val="34"/>
    <w:pPr>
      <w:spacing w:line="240" w:lineRule="auto"/>
      <w:ind w:firstLine="420"/>
      <w:jc w:val="both"/>
    </w:pPr>
    <w:rPr>
      <w:rFonts w:ascii="Times New Roman" w:hAnsi="Times New Roman" w:cs="Times New Roman"/>
      <w:szCs w:val="24"/>
    </w:rPr>
  </w:style>
  <w:style w:type="character" w:customStyle="1" w:styleId="26">
    <w:name w:val="列表段落 字符"/>
    <w:basedOn w:val="20"/>
    <w:link w:val="27"/>
    <w:qFormat/>
    <w:uiPriority w:val="0"/>
    <w:rPr>
      <w:rFonts w:hint="default" w:ascii="Calibri" w:hAnsi="Calibri" w:eastAsia="宋体" w:cs="Times New Roman"/>
      <w:kern w:val="2"/>
      <w:sz w:val="24"/>
      <w:szCs w:val="22"/>
    </w:rPr>
  </w:style>
  <w:style w:type="paragraph" w:customStyle="1" w:styleId="27">
    <w:name w:val="msolistparagraph"/>
    <w:basedOn w:val="1"/>
    <w:link w:val="26"/>
    <w:qFormat/>
    <w:uiPriority w:val="0"/>
    <w:pPr>
      <w:keepNext w:val="0"/>
      <w:keepLines w:val="0"/>
      <w:widowControl/>
      <w:suppressLineNumbers w:val="0"/>
      <w:spacing w:before="0" w:beforeAutospacing="0" w:after="0" w:afterAutospacing="0" w:line="240" w:lineRule="auto"/>
      <w:ind w:left="0" w:right="0" w:firstLine="420" w:firstLineChars="200"/>
      <w:jc w:val="left"/>
    </w:pPr>
    <w:rPr>
      <w:rFonts w:hint="default" w:ascii="Calibri" w:hAnsi="Calibri" w:eastAsia="宋体" w:cs="Times New Roman"/>
      <w:kern w:val="2"/>
      <w:sz w:val="24"/>
      <w:szCs w:val="22"/>
      <w:lang w:val="en-US" w:eastAsia="zh-CN" w:bidi="ar"/>
    </w:rPr>
  </w:style>
  <w:style w:type="paragraph" w:customStyle="1" w:styleId="28">
    <w:name w:val="WPSOffice手动目录 1"/>
    <w:qFormat/>
    <w:uiPriority w:val="0"/>
    <w:pPr>
      <w:ind w:leftChars="0"/>
    </w:pPr>
    <w:rPr>
      <w:rFonts w:ascii="Times New Roman" w:hAnsi="Times New Roman" w:eastAsia="宋体" w:cs="Times New Roman"/>
      <w:sz w:val="20"/>
      <w:szCs w:val="20"/>
    </w:rPr>
  </w:style>
  <w:style w:type="paragraph" w:customStyle="1" w:styleId="29">
    <w:name w:val="WPSOffice手动目录 2"/>
    <w:qFormat/>
    <w:uiPriority w:val="0"/>
    <w:pPr>
      <w:ind w:leftChars="200"/>
    </w:pPr>
    <w:rPr>
      <w:rFonts w:ascii="Times New Roman" w:hAnsi="Times New Roman" w:eastAsia="宋体" w:cs="Times New Roman"/>
      <w:sz w:val="20"/>
      <w:szCs w:val="20"/>
    </w:rPr>
  </w:style>
  <w:style w:type="paragraph" w:customStyle="1" w:styleId="30">
    <w:name w:val="WPSOffice手动目录 3"/>
    <w:qFormat/>
    <w:uiPriority w:val="0"/>
    <w:pPr>
      <w:ind w:leftChars="400"/>
    </w:pPr>
    <w:rPr>
      <w:rFonts w:ascii="Times New Roman" w:hAnsi="Times New Roman" w:eastAsia="宋体" w:cs="Times New Roman"/>
      <w:sz w:val="20"/>
      <w:szCs w:val="20"/>
    </w:rPr>
  </w:style>
  <w:style w:type="paragraph" w:customStyle="1" w:styleId="31">
    <w:name w:val="样式 标题 2H2PIM2Heading 2 HiddenHeading 2 CCBSheading 2Titre3..."/>
    <w:basedOn w:val="5"/>
    <w:qFormat/>
    <w:uiPriority w:val="0"/>
    <w:pPr>
      <w:numPr>
        <w:ilvl w:val="1"/>
        <w:numId w:val="1"/>
      </w:numPr>
      <w:spacing w:before="260" w:after="260" w:line="360" w:lineRule="auto"/>
      <w:ind w:left="993" w:hanging="567"/>
    </w:pPr>
    <w:rPr>
      <w:rFonts w:ascii="微软雅黑" w:hAnsi="微软雅黑" w:eastAsia="微软雅黑" w:cs="宋体"/>
      <w:b/>
      <w:bCs/>
      <w:color w:val="000000"/>
      <w:kern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35</Pages>
  <Words>9408</Words>
  <Characters>9983</Characters>
  <Lines>1</Lines>
  <Paragraphs>1</Paragraphs>
  <TotalTime>1</TotalTime>
  <ScaleCrop>false</ScaleCrop>
  <LinksUpToDate>false</LinksUpToDate>
  <CharactersWithSpaces>10220</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2021-08-11T11:13:00Z</dcterms:created>
  <dc:creator>wangmohan</dc:creator>
  <cp:lastModifiedBy>盖松</cp:lastModifiedBy>
  <dcterms:modified xsi:type="dcterms:W3CDTF">2022-07-12T08:12:34Z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434D2DFAB605493CB7171CECD5B7DA0D</vt:lpwstr>
  </property>
</Properties>
</file>