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2A" w:rsidRDefault="006B7C7A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맑은 고딕"/>
          <w:b/>
          <w:kern w:val="0"/>
          <w:sz w:val="52"/>
          <w:szCs w:val="24"/>
          <w:u w:val="single"/>
        </w:rPr>
      </w:pPr>
      <w:r>
        <w:rPr>
          <w:rFonts w:ascii="맑은 고딕" w:eastAsia="맑은 고딕" w:hAnsi="맑은 고딕" w:cs="맑은 고딕" w:hint="eastAsia"/>
          <w:b/>
          <w:kern w:val="0"/>
          <w:sz w:val="52"/>
          <w:szCs w:val="24"/>
          <w:u w:val="single"/>
        </w:rPr>
        <w:t>이력서</w:t>
      </w:r>
      <w:bookmarkStart w:id="0" w:name="_GoBack"/>
      <w:bookmarkEnd w:id="0"/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tbl>
      <w:tblPr>
        <w:tblStyle w:val="a6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5"/>
        <w:gridCol w:w="5809"/>
        <w:gridCol w:w="1566"/>
      </w:tblGrid>
      <w:tr w:rsidR="0061202A">
        <w:tc>
          <w:tcPr>
            <w:tcW w:w="1805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이름</w:t>
            </w:r>
          </w:p>
        </w:tc>
        <w:tc>
          <w:tcPr>
            <w:tcW w:w="5809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남상규</w:t>
            </w:r>
          </w:p>
        </w:tc>
        <w:tc>
          <w:tcPr>
            <w:tcW w:w="1566" w:type="dxa"/>
            <w:vMerge w:val="restart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47725" cy="11430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02A">
        <w:tc>
          <w:tcPr>
            <w:tcW w:w="1805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주소</w:t>
            </w:r>
          </w:p>
        </w:tc>
        <w:tc>
          <w:tcPr>
            <w:tcW w:w="5809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</w:rPr>
              <w:t xml:space="preserve">서울 강남구 대치2동 950번지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</w:rPr>
              <w:t>우정에쉐르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</w:rPr>
              <w:t xml:space="preserve"> 302호</w:t>
            </w:r>
          </w:p>
        </w:tc>
        <w:tc>
          <w:tcPr>
            <w:tcW w:w="1566" w:type="dxa"/>
            <w:vMerge/>
          </w:tcPr>
          <w:p w:rsidR="0061202A" w:rsidRDefault="006120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</w:p>
        </w:tc>
      </w:tr>
      <w:tr w:rsidR="0061202A">
        <w:tc>
          <w:tcPr>
            <w:tcW w:w="1805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전화</w:t>
            </w:r>
          </w:p>
        </w:tc>
        <w:tc>
          <w:tcPr>
            <w:tcW w:w="5809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82-10-5445-9337</w:t>
            </w:r>
          </w:p>
        </w:tc>
        <w:tc>
          <w:tcPr>
            <w:tcW w:w="1566" w:type="dxa"/>
            <w:vMerge/>
          </w:tcPr>
          <w:p w:rsidR="0061202A" w:rsidRDefault="006120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</w:p>
        </w:tc>
      </w:tr>
      <w:tr w:rsidR="0061202A">
        <w:tc>
          <w:tcPr>
            <w:tcW w:w="1805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E-Mail</w:t>
            </w:r>
          </w:p>
        </w:tc>
        <w:tc>
          <w:tcPr>
            <w:tcW w:w="5809" w:type="dxa"/>
            <w:vAlign w:val="center"/>
          </w:tcPr>
          <w:p w:rsidR="0061202A" w:rsidRDefault="008B584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hyperlink r:id="rId9" w:history="1">
              <w:r w:rsidR="006B7C7A">
                <w:rPr>
                  <w:rStyle w:val="a5"/>
                  <w:rFonts w:ascii="맑은 고딕" w:eastAsia="맑은 고딕" w:hAnsi="맑은 고딕" w:cs="맑은 고딕" w:hint="eastAsia"/>
                  <w:kern w:val="0"/>
                  <w:sz w:val="24"/>
                  <w:szCs w:val="24"/>
                </w:rPr>
                <w:t>halite@gmail.com</w:t>
              </w:r>
            </w:hyperlink>
          </w:p>
        </w:tc>
        <w:tc>
          <w:tcPr>
            <w:tcW w:w="1566" w:type="dxa"/>
            <w:vMerge/>
          </w:tcPr>
          <w:p w:rsidR="0061202A" w:rsidRDefault="006120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</w:p>
        </w:tc>
      </w:tr>
      <w:tr w:rsidR="0061202A">
        <w:tc>
          <w:tcPr>
            <w:tcW w:w="1805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5809" w:type="dxa"/>
            <w:vAlign w:val="center"/>
          </w:tcPr>
          <w:p w:rsidR="0061202A" w:rsidRDefault="006B7C7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1970년 3월 15일</w:t>
            </w:r>
          </w:p>
        </w:tc>
        <w:tc>
          <w:tcPr>
            <w:tcW w:w="1566" w:type="dxa"/>
            <w:vMerge/>
          </w:tcPr>
          <w:p w:rsidR="0061202A" w:rsidRDefault="006120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  <w:kern w:val="0"/>
                <w:sz w:val="24"/>
                <w:szCs w:val="24"/>
              </w:rPr>
            </w:pPr>
          </w:p>
        </w:tc>
      </w:tr>
    </w:tbl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저는 1995년부터 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>20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여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년째 초음파 시스템 개발을 하고 있습니다. 1995년에 H/W, S/W엔지니어로 업무를 시작해 나중에는 주로 초음파 시스템 개발 프로젝트 리더 업무를 수행했습니다.</w:t>
      </w:r>
    </w:p>
    <w:p w:rsidR="00573F47" w:rsidRDefault="00573F4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1995년에 입사한 (주)메디슨은 벤처회사 였고 프로젝트에 인력이 얼마 없었기 때문에 저는 개발 이외의 업무를 같이 수행했습니다. 이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와 같은 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초음파 시스템 개발 동안의 다른 업무 수행은 직간접적으로 영업, 제조, 마케팅 등의 경험을 쌓을 수 있게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했고 이것은 모든 분야에 대해 폭넓게 아는 저의 장점이 되었습니다.</w:t>
      </w:r>
    </w:p>
    <w:p w:rsidR="00573F47" w:rsidRPr="00573F47" w:rsidRDefault="00573F4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기술과 관련해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저는 대학원에서 H/W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>, S/W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를 함께 다루는 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>ISDN Terminal Adaptor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개발 및 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>ISDN Network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을 전공했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습니다.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메디슨에 입사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해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S/W 개발을 약 5년간 수행한 후 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H/W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플랫폼 개발,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 S/W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기반 </w:t>
      </w:r>
      <w:proofErr w:type="spellStart"/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빔포밍</w:t>
      </w:r>
      <w:proofErr w:type="spellEnd"/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개발 등을 진행 하고 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약 15년 간은 프로젝트 리더의 업무를 수행했습니다.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이와 같이 수년 간의 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S/W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개발,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 H/W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개발 그리고 프로젝트 리더 경험은 제가 기술적으로 모든 분야에 대해 알게 된 좋은 경험이었고 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S/W, H/W,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신호처리,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기구 설계에 이르는 전 분야를 아는 경쟁력 있는 사람이 될 수 있었습니다.</w:t>
      </w:r>
      <w:r w:rsidR="00573F47"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  <w:t xml:space="preserve"> 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이런 경쟁력은 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제가 좋은 프로젝트 리더가 되는 밑거름이 되어 초음파 시스템 개발 동안 팀원 들에게 개발의 방향이나 비전을 제시할 수 있었습니다.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lastRenderedPageBreak/>
        <w:t>또한 저는 미국의 ATL(지금은 Philips에 merge되었음)社와 low-end 시스템 ODM을 진행했고 high-end 시스템은 공동개발을 진행해 다른 회사와의 협업, 다른 조직과의 협업에 대해 배울 수 있었습니다.</w:t>
      </w:r>
    </w:p>
    <w:p w:rsidR="00573F47" w:rsidRDefault="00573F4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>이런 20여년 간의 경험과 보유 기술을 통해 저는 의료기기 시장을 이해하고 초음파 시스템을 기획하고 개발하는데 아주 적합하다고 생각합니다.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>특히, 2011년부터 Radiology Premium 초음파 장비를 개발해 시장에서 호평을 받았고 이는 그 동안의 개발 경험을 진일보 시킬 수 있는 기회였습니다. 최고의 초음파 장비가 가져야하는 이미지 성능이 어떻게 만들어질 수 있는지 알게</w:t>
      </w:r>
      <w:r w:rsidR="00573F47">
        <w:rPr>
          <w:rFonts w:ascii="맑은 고딕" w:eastAsia="맑은 고딕" w:hAnsi="맑은 고딕" w:cs="맑은 고딕" w:hint="eastAsia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 xml:space="preserve">되었고 시장에서 불량률이 적은 장비를 만들기 위해서는 어떤 </w:t>
      </w:r>
      <w:proofErr w:type="spellStart"/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>시험법</w:t>
      </w:r>
      <w:proofErr w:type="spellEnd"/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 xml:space="preserve"> 및 프로세스를 사용해 개발해야</w:t>
      </w:r>
      <w:r w:rsidR="00573F47">
        <w:rPr>
          <w:rFonts w:ascii="맑은 고딕" w:eastAsia="맑은 고딕" w:hAnsi="맑은 고딕" w:cs="맑은 고딕" w:hint="eastAsia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 xml:space="preserve">하는지 알 수 있었습니다. 더불어 사용자 측면에서의 사용성이 얼마나 중요한지도 알 수 있었고 이를 바탕으로 사용성이 획기적으로 좋아진 최고의 장비를 개발할 수 있었습니다. 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>이런 경험, 지식은 제가 초음파 장비 개발의 시작인 상품기획에서부터 개발, 제조 그리고 서비스에 이르기까지 전체를 알 수 있도록 해주었고 저의 강점이 되었다고 생각합니다.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  <w:sectPr w:rsidR="0061202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저의 20여년 간의 경험, 지식 그리고 개발 방향에 대한 생각은 귀사에 큰 도움이 될</w:t>
      </w:r>
      <w:r w:rsidR="00573F47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것이라 확신 합니다.</w:t>
      </w:r>
    </w:p>
    <w:p w:rsidR="0061202A" w:rsidRDefault="006B7C7A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32"/>
          <w:szCs w:val="24"/>
        </w:rPr>
        <w:lastRenderedPageBreak/>
        <w:t>업무 경험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</w:pP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2011.2 ~ 현재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삼성메디슨</w:t>
      </w:r>
      <w:proofErr w:type="spellEnd"/>
    </w:p>
    <w:p w:rsidR="0061202A" w:rsidRDefault="006B7C7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프리미엄 영상의학과 초음파 시스템 프로젝트 리더(RS80A, 삼성의 첫번째 프리미엄 영상의학과 장비)</w:t>
      </w:r>
    </w:p>
    <w:p w:rsidR="0061202A" w:rsidRDefault="006B7C7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Philips iU22과 경쟁할 수 있는 최고 이미지 성능 장비 개발</w:t>
      </w:r>
    </w:p>
    <w:p w:rsidR="0061202A" w:rsidRDefault="006B7C7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2014년 6월 출시 후 v3.0까지 Upgrade 진행 중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2010.1 ~ 2011.1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128채널 HCU(Hand Carry Unit, laptop style) 초음파 시스템 플랫폼 개발(추후에 HM70A로 출시 되었음)</w:t>
      </w:r>
    </w:p>
    <w:p w:rsidR="0061202A" w:rsidRDefault="006B7C7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high-end HCU 플랫폼을 개발해 cart 타입의 장비로부터 포터블 장비까지 외관 디자인 만을 바꾸어 변형할 수 있도록 하고 mid-range에서 high-end까지 모두 지원하는 플랫폼을 개발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2008.10 ~ 2009.12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GPU(Graphical Processing Unit)과 S/W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기반으로하는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초음파 시스템 플랫폼 개발</w:t>
      </w:r>
    </w:p>
    <w:p w:rsidR="0061202A" w:rsidRDefault="006B7C7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빔포머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이후의 모든 데이터를 PC 상에서 S/W로 처리하는 시스템 플랫폼 개발</w:t>
      </w:r>
    </w:p>
    <w:p w:rsidR="0061202A" w:rsidRDefault="006B7C7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가까운 미래에는 모든 초음파 시스템이 S/W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기반으로하는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시스템이 될 것이고 이미 많은 회사들이 GPU 상에서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빔포밍을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시도하고 있음</w:t>
      </w:r>
    </w:p>
    <w:p w:rsidR="0061202A" w:rsidRDefault="006B7C7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S/W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기반으로하는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시스템의 장점은 유연성과 재료비가 적게 든다는 것이다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2007.1 ~ 2008.9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high-end 초음파 시스템(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Accuvix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V20) 개발 프로젝트 리더</w:t>
      </w:r>
    </w:p>
    <w:p w:rsidR="0061202A" w:rsidRDefault="006B7C7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Advanced 3D 기능을 갖춘 프리미엄 Ob/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Gyn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초음파 장비 개발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2006.1 ~ 2006.12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Philips社와 high-end 초음파 장비 공동 개발 프로젝트 리더</w:t>
      </w:r>
    </w:p>
    <w:p w:rsidR="0061202A" w:rsidRDefault="006B7C7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두 회사의 장점을 모아 high-end 시스템을 개발한다. 메디슨은 low-cost 시스템과 좋은 S/W 아키텍처를 제공하고 Philips는 좋은 성능의 이미지 엔진을 제공한다.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2005.1 ~ 2005.12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S/W 기반 Digital Scan Converter의 H/W 개발 담당</w:t>
      </w:r>
    </w:p>
    <w:p w:rsidR="0061202A" w:rsidRDefault="006B7C7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lastRenderedPageBreak/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PC의 컴퓨팅 파워가 증가됨에 따라 H/W 기반 처리가 S/W로 처리 가능해지고 그 중 DSC는 H/W를 S/W로 변환하는 가장 좋은 예이다. DSC를 S/W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로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만들게되면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이미지 표시, 리뷰 등에서 이전에 하지 못하던 여러 기능들을 제공할 수 있게 된다.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2003.1 ~ 2004.12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low-end 시스템(SA8000II) 개발 프로젝트 리더</w:t>
      </w:r>
    </w:p>
    <w:p w:rsidR="0061202A" w:rsidRDefault="006B7C7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급성장하는 나라에 모든 기능을 지원하는 low-cost 장비를 제공해 시장을 확대한다.</w:t>
      </w:r>
    </w:p>
    <w:p w:rsidR="0061202A" w:rsidRDefault="006B7C7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이 시스템은 SA8000이라는 mid-range 장비의 기본으로 원가절감을 통해 구현한다.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2000.1 ~ 2001.12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low-end 흑백 장비 개발 프로젝트 리더 (SA6000II)</w:t>
      </w:r>
    </w:p>
    <w:p w:rsidR="0061202A" w:rsidRDefault="006B7C7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목표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Color Flow image가 필요 없는 개발도상국 low-end 시장 확대. 그러나 차별화를 위해 PW(Pulsed Wave Doppler)는 제공.</w:t>
      </w:r>
    </w:p>
    <w:p w:rsidR="0061202A" w:rsidRDefault="006B7C7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세계 최초의 PW를 지원하는 128채널 흑백 장비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1999.1 ~ 1999.12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ATL社 ODM(Original Design Manufacturer) 장비 (UM400C)의 프로그램 매니저 겸 S/W 개발</w:t>
      </w:r>
    </w:p>
    <w:p w:rsidR="0061202A" w:rsidRDefault="006B7C7A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UM400C는 SA6000C의 ODM 모델로 색상 변경과 일부 S/W를 변경해 개발했음.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1998.1 ~ 1999.12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low-end 시스템(SA6000C and SA5500)의 S/W 개발</w:t>
      </w:r>
    </w:p>
    <w:p w:rsidR="0061202A" w:rsidRDefault="006B7C7A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SA6000C는 low-end 컬러 초음파 시스템이고 한해에 2,500대 이상 팔리는 best seller였음</w:t>
      </w:r>
    </w:p>
    <w:p w:rsidR="0061202A" w:rsidRDefault="006B7C7A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SA5500은 흑백 초음파 장비였음</w:t>
      </w:r>
    </w:p>
    <w:p w:rsidR="0061202A" w:rsidRDefault="006B7C7A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동시에 2개 모델을 같이 개발했음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1997.1 ~ 1997.12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high-end 초음파 장비(SA8800)의 S/W 개발 담당</w:t>
      </w:r>
    </w:p>
    <w:p w:rsidR="0061202A" w:rsidRDefault="006B7C7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24"/>
          <w:szCs w:val="24"/>
        </w:rPr>
        <w:t>1995.4 ~ 1996.12</w:t>
      </w: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, 메디슨</w:t>
      </w:r>
    </w:p>
    <w:p w:rsidR="0061202A" w:rsidRDefault="006B7C7A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역할 :</w:t>
      </w:r>
      <w:proofErr w:type="gramEnd"/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 xml:space="preserve"> high-end 초음파 장비(SA7700)의 S/W 개발 담당</w:t>
      </w:r>
    </w:p>
    <w:p w:rsidR="0061202A" w:rsidRDefault="006B7C7A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SA7700은 메디슨 최초의 컬러 초음파 장비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24"/>
          <w:szCs w:val="24"/>
        </w:rPr>
      </w:pPr>
    </w:p>
    <w:p w:rsidR="0061202A" w:rsidRDefault="006B7C7A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kern w:val="0"/>
          <w:sz w:val="32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32"/>
          <w:szCs w:val="24"/>
        </w:rPr>
        <w:lastRenderedPageBreak/>
        <w:t>교육</w:t>
      </w:r>
    </w:p>
    <w:p w:rsidR="0061202A" w:rsidRDefault="0061202A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1993 ~ 1995, 아주대학교 전자공학과 학사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1989 ~ 1993, 아주대학교 대학원 전자공학과, 신호처리 및 컴퓨터 네트워크 전공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2008 ~ 2010, 건국대학교 대학원 전자정보통신전공, 박사과정 수료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kern w:val="0"/>
          <w:sz w:val="32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32"/>
          <w:szCs w:val="24"/>
        </w:rPr>
        <w:t>강점</w:t>
      </w:r>
    </w:p>
    <w:p w:rsidR="0061202A" w:rsidRDefault="0061202A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 xml:space="preserve">디지털 하드웨어 설계 능력 있음 – 마이크로 프로세서, FPGA 기반 고속 하드웨어 등 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S/W 설계 및 구현 능력 있음 – 여러 언어 사용 가능 (assembly, C, C++, C#, Java)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 xml:space="preserve">신호처리,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프로브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, 아날로그 등에 대해 폭넓게 이해하고 있음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시스템 레벨 분석, 디자인 기술 보유 – 복잡한 시스템 설계를 즐김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여러 분야의 경험이 있음 – H/W, S/W, 마케팅, 영업, 제조 등</w:t>
      </w: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저가부터 프리미엄 급 초음파 장비 개발 경험 있음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kern w:val="0"/>
          <w:sz w:val="32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32"/>
          <w:szCs w:val="24"/>
        </w:rPr>
        <w:t>약점</w:t>
      </w:r>
    </w:p>
    <w:p w:rsidR="0061202A" w:rsidRDefault="0061202A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자세한 기구 설계 능력 부족 – 그러나 여러 초음파 시스템 프로젝트 리더 경험을 통해 기본적인 기구에 대한 이해도는 높음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kern w:val="0"/>
          <w:sz w:val="32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/>
          <w:kern w:val="0"/>
          <w:sz w:val="32"/>
          <w:szCs w:val="24"/>
        </w:rPr>
        <w:t>출판</w:t>
      </w:r>
    </w:p>
    <w:p w:rsidR="0061202A" w:rsidRDefault="0061202A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p w:rsidR="0061202A" w:rsidRDefault="006B7C7A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23"/>
          <w:szCs w:val="23"/>
        </w:rPr>
        <w:t>System Verilog for Design, 2009</w:t>
      </w:r>
    </w:p>
    <w:p w:rsidR="0061202A" w:rsidRDefault="0061202A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맑은 고딕"/>
          <w:color w:val="000000"/>
          <w:kern w:val="0"/>
          <w:sz w:val="23"/>
          <w:szCs w:val="23"/>
        </w:rPr>
      </w:pPr>
    </w:p>
    <w:sectPr w:rsidR="0061202A" w:rsidSect="008B5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915" w:rsidRDefault="002F0915" w:rsidP="00AB5DD2">
      <w:pPr>
        <w:spacing w:after="0" w:line="240" w:lineRule="auto"/>
      </w:pPr>
      <w:r>
        <w:separator/>
      </w:r>
    </w:p>
  </w:endnote>
  <w:endnote w:type="continuationSeparator" w:id="0">
    <w:p w:rsidR="002F0915" w:rsidRDefault="002F0915" w:rsidP="00AB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915" w:rsidRDefault="002F0915" w:rsidP="00AB5DD2">
      <w:pPr>
        <w:spacing w:after="0" w:line="240" w:lineRule="auto"/>
      </w:pPr>
      <w:r>
        <w:separator/>
      </w:r>
    </w:p>
  </w:footnote>
  <w:footnote w:type="continuationSeparator" w:id="0">
    <w:p w:rsidR="002F0915" w:rsidRDefault="002F0915" w:rsidP="00AB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2F7"/>
    <w:multiLevelType w:val="multilevel"/>
    <w:tmpl w:val="0D4D72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3695A"/>
    <w:multiLevelType w:val="multilevel"/>
    <w:tmpl w:val="0E8369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23BFD"/>
    <w:multiLevelType w:val="multilevel"/>
    <w:tmpl w:val="17123B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4062B"/>
    <w:multiLevelType w:val="multilevel"/>
    <w:tmpl w:val="243406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C55F1"/>
    <w:multiLevelType w:val="multilevel"/>
    <w:tmpl w:val="273C55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C7575"/>
    <w:multiLevelType w:val="multilevel"/>
    <w:tmpl w:val="3D8C75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F7E38"/>
    <w:multiLevelType w:val="multilevel"/>
    <w:tmpl w:val="469F7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519D5"/>
    <w:multiLevelType w:val="multilevel"/>
    <w:tmpl w:val="5BA519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4397D"/>
    <w:multiLevelType w:val="multilevel"/>
    <w:tmpl w:val="6AB439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CE71B0"/>
    <w:multiLevelType w:val="multilevel"/>
    <w:tmpl w:val="6CCE71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86835"/>
    <w:multiLevelType w:val="multilevel"/>
    <w:tmpl w:val="716868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966B4"/>
    <w:multiLevelType w:val="multilevel"/>
    <w:tmpl w:val="73A966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CB6486"/>
    <w:multiLevelType w:val="multilevel"/>
    <w:tmpl w:val="78CB64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7F8"/>
    <w:rsid w:val="00002317"/>
    <w:rsid w:val="00043D07"/>
    <w:rsid w:val="000B3D88"/>
    <w:rsid w:val="000E2628"/>
    <w:rsid w:val="001160E9"/>
    <w:rsid w:val="00122DC8"/>
    <w:rsid w:val="001937F8"/>
    <w:rsid w:val="002805C6"/>
    <w:rsid w:val="002A03C0"/>
    <w:rsid w:val="002F0915"/>
    <w:rsid w:val="002F7407"/>
    <w:rsid w:val="003166CA"/>
    <w:rsid w:val="003654B8"/>
    <w:rsid w:val="003A48AC"/>
    <w:rsid w:val="005348BC"/>
    <w:rsid w:val="00573F47"/>
    <w:rsid w:val="00583828"/>
    <w:rsid w:val="005A6DC8"/>
    <w:rsid w:val="005C3AA9"/>
    <w:rsid w:val="005C4450"/>
    <w:rsid w:val="0061202A"/>
    <w:rsid w:val="00686B8B"/>
    <w:rsid w:val="006B7C7A"/>
    <w:rsid w:val="0077136C"/>
    <w:rsid w:val="007979F2"/>
    <w:rsid w:val="007B24F6"/>
    <w:rsid w:val="00826179"/>
    <w:rsid w:val="00837C43"/>
    <w:rsid w:val="0084142B"/>
    <w:rsid w:val="008418BE"/>
    <w:rsid w:val="008B5844"/>
    <w:rsid w:val="008C3F16"/>
    <w:rsid w:val="00954602"/>
    <w:rsid w:val="00AB5DD2"/>
    <w:rsid w:val="00AE06A2"/>
    <w:rsid w:val="00BD60B5"/>
    <w:rsid w:val="00CC692F"/>
    <w:rsid w:val="00D4425E"/>
    <w:rsid w:val="00D6025C"/>
    <w:rsid w:val="00DB50A0"/>
    <w:rsid w:val="00DD0143"/>
    <w:rsid w:val="00F42BF5"/>
    <w:rsid w:val="00F81C04"/>
    <w:rsid w:val="01EB7BB3"/>
    <w:rsid w:val="098B72B4"/>
    <w:rsid w:val="15204328"/>
    <w:rsid w:val="28EA7DAC"/>
    <w:rsid w:val="2CC47634"/>
    <w:rsid w:val="771B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844"/>
    <w:pPr>
      <w:widowControl w:val="0"/>
      <w:wordWrap w:val="0"/>
      <w:autoSpaceDE w:val="0"/>
      <w:autoSpaceDN w:val="0"/>
      <w:spacing w:after="200" w:line="276" w:lineRule="auto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B58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qFormat/>
    <w:rsid w:val="008B58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sid w:val="008B5844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8B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qFormat/>
    <w:rsid w:val="008B5844"/>
  </w:style>
  <w:style w:type="character" w:customStyle="1" w:styleId="Char">
    <w:name w:val="풍선 도움말 텍스트 Char"/>
    <w:basedOn w:val="a0"/>
    <w:link w:val="a3"/>
    <w:uiPriority w:val="99"/>
    <w:semiHidden/>
    <w:qFormat/>
    <w:rsid w:val="008B584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B5D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AB5DD2"/>
    <w:rPr>
      <w:kern w:val="2"/>
      <w:szCs w:val="22"/>
    </w:rPr>
  </w:style>
  <w:style w:type="paragraph" w:styleId="a8">
    <w:name w:val="footer"/>
    <w:basedOn w:val="a"/>
    <w:link w:val="Char1"/>
    <w:uiPriority w:val="99"/>
    <w:semiHidden/>
    <w:unhideWhenUsed/>
    <w:rsid w:val="00AB5D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AB5DD2"/>
    <w:rPr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lite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halite</dc:creator>
  <cp:lastModifiedBy>HP</cp:lastModifiedBy>
  <cp:revision>2</cp:revision>
  <cp:lastPrinted>2016-02-17T10:18:00Z</cp:lastPrinted>
  <dcterms:created xsi:type="dcterms:W3CDTF">2016-02-17T10:19:00Z</dcterms:created>
  <dcterms:modified xsi:type="dcterms:W3CDTF">2016-02-17T10:19:00Z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