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202124"/>
          <w:sz w:val="52"/>
          <w:szCs w:val="52"/>
        </w:rPr>
        <w:t xml:space="preserve">Artificial intelligence</w:t>
      </w:r>
    </w:p>
    <w:p>
      <w:pPr>
        <w:spacing w:after="200"/>
      </w:pPr>
      <w:r>
        <w:rPr>
          <w:color w:val="666666"/>
          <w:sz w:val="24"/>
          <w:szCs w:val="24"/>
        </w:rPr>
        <w:t xml:space="preserve">IGCSE Computer Science 0478 | 6.3 Artificial intelligence | Student booklet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5102"/>
        <w:gridCol w:w="5098"/>
      </w:tblGrid>
      <w:tr>
        <w:trPr>
          <w:cantSplit/>
          <w:tblHeader w:val="false"/>
        </w:trPr>
        <w:tc>
          <w:tcPr>
            <w:tcW w:type="dxa" w:w="51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Name: _______________________________</w:t>
            </w:r>
          </w:p>
        </w:tc>
        <w:tc>
          <w:tcPr>
            <w:tcW w:type="dxa" w:w="50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Date: _____________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Read the Learn sections, then attempt the tasks. Do Task 1 from memory before turning the page. Task 6 is extension/homework.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1   Recall: robotics (6.2)</w:t>
      </w:r>
      <w:r>
        <w:rPr>
          <w:i/>
          <w:iCs/>
          <w:color w:val="666666"/>
          <w:sz w:val="22"/>
          <w:szCs w:val="22"/>
        </w:rPr>
        <w:t xml:space="preserve">   [15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Closed book. Spend about 6 minutes. Review with your teacher before moving on.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State three characteristics of a robot. [3]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Complete the control chain: a __________ detects distance; the __________ compares the reading with a threshold; an __________ moves or stops the mechanism. [3]</w:t>
      </w:r>
    </w:p>
    <w:p>
      <w:pPr>
        <w:spacing w:after="6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(c) A factory uses robots to lift heavy boxes. Explain one benefit to workers and one drawback to the factory owner.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(d) A delivery robot must stop when a person is within 1 metre. Explain how a distance sensor, microprocessor and motor work together to make it stop.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(e) State what it means for a robot to be autonomous. [1]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What AI means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4 — What makes a system AI?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6 — AI: a family of approaches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2   AI: reasoning, learning and adapting</w:t>
      </w:r>
      <w:r>
        <w:rPr>
          <w:i/>
          <w:iCs/>
          <w:color w:val="666666"/>
          <w:sz w:val="22"/>
          <w:szCs w:val="22"/>
        </w:rPr>
        <w:t xml:space="preserve">   [6 marks]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State what is meant by artificial intelligence.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Write the best term for each description: rules and data, reasoning, learning, adapting. Use each once. [4]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7200"/>
        <w:gridCol w:w="3000"/>
      </w:tblGrid>
      <w:tr>
        <w:trPr>
          <w:cantSplit/>
          <w:tblHeader/>
        </w:trPr>
        <w:tc>
          <w:tcPr>
            <w:tcW w:type="dxa" w:w="7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Term</w:t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system changes its response when its surroundings change.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system finds patterns from past examples.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Stored facts and instructions form the basis of a system.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system uses evidence to draw a conclusion.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Expert systems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7 — Expert systems: expertise on tap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8 — Inside an expert system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3   Expert-system components and rules</w:t>
      </w:r>
      <w:r>
        <w:rPr>
          <w:i/>
          <w:iCs/>
          <w:color w:val="666666"/>
          <w:sz w:val="22"/>
          <w:szCs w:val="22"/>
        </w:rPr>
        <w:t xml:space="preserve">   [9 marks]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Complete the component map using: knowledge base, rules base, inference engine, user interface. [4]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3400"/>
        <w:gridCol w:w="3400"/>
        <w:gridCol w:w="3400"/>
      </w:tblGrid>
      <w:tr>
        <w:trPr>
          <w:cantSplit/>
          <w:tblHeader/>
        </w:trPr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User answers / displayed advice</w:t>
            </w:r>
          </w:p>
        </w:tc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Processing</w:t>
            </w:r>
          </w:p>
        </w:tc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Information used</w:t>
            </w:r>
          </w:p>
        </w:tc>
      </w:tr>
      <w:tr>
        <w:trPr>
          <w:cantSplit/>
          <w:tblHeader w:val="false"/>
          <w:trHeight w:val="650" w:hRule="atLeast"/>
        </w:trPr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A: ______________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B: ______________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C: stores expert facts</w:t>
            </w:r>
          </w:p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________________________</w:t>
            </w:r>
          </w:p>
        </w:tc>
      </w:tr>
      <w:tr>
        <w:trPr>
          <w:cantSplit/>
          <w:tblHeader w:val="false"/>
          <w:trHeight w:val="650" w:hRule="atLeast"/>
        </w:trP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applies stored rules to facts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D: stores IF–THEN rules</w:t>
            </w:r>
          </w:p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________________________</w:t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(b) A laptop fault adviser has these three rules. Read all conditions before choosing a rule.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800"/>
        <w:gridCol w:w="5200"/>
        <w:gridCol w:w="4200"/>
      </w:tblGrid>
      <w:tr>
        <w:trPr>
          <w:cantSplit/>
          <w:tblHeader/>
        </w:trPr>
        <w:tc>
          <w:tcPr>
            <w:tcW w:type="dxa" w:w="8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5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IF</w:t>
            </w:r>
          </w:p>
        </w:tc>
        <w:tc>
          <w:tcPr>
            <w:tcW w:type="dxa" w:w="4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THEN advice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R1</w:t>
            </w:r>
          </w:p>
        </w:tc>
        <w:tc>
          <w:tcPr>
            <w:tcW w:type="dxa" w:w="5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Power light is OFF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Check the power supply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R2</w:t>
            </w:r>
          </w:p>
        </w:tc>
        <w:tc>
          <w:tcPr>
            <w:tcW w:type="dxa" w:w="5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Power light is ON AND screen is BLANK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Check the display connection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R3</w:t>
            </w:r>
          </w:p>
        </w:tc>
        <w:tc>
          <w:tcPr>
            <w:tcW w:type="dxa" w:w="5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Power light is ON AND screen is VISIBLE AND sound is OFF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Check sound settings</w:t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Case A: power light ON; screen VISIBLE; sound OFF. State the matching rule and its advice.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Case B: power light ON; screen BLANK; sound OFF. Explain why R3 must not be used. [1]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(c) Case C: power light ON; screen VISIBLE; sound ON, but the keyboard fails. No rule covers it. Explain why the system should not conclude that there is no fault.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Using and checking expert advice</w:t>
      </w:r>
    </w:p>
    <w:p>
      <w:pPr>
        <w:keepNext/>
        <w:spacing w:after="60"/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12 — Build and test an expert system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4   Explain and evaluate an expert system</w:t>
      </w:r>
      <w:r>
        <w:rPr>
          <w:i/>
          <w:iCs/>
          <w:color w:val="666666"/>
          <w:sz w:val="22"/>
          <w:szCs w:val="22"/>
        </w:rPr>
        <w:t xml:space="preserve">   [8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Original exam-style questions; suggested marks.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A garage uses an expert system to advise on engine faults. Describe how user answers become a conclusion. Refer to the user interface, knowledge base, rules base and inference engine.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Explain one benefit of using this system when a senior mechanic is not available, and one limitation that means a mechanic should still check the advice.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Machine learning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14 — Machine learning: learn a pattern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15 — Training is not the final test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5   Machine learning on new data</w:t>
      </w:r>
      <w:r>
        <w:rPr>
          <w:i/>
          <w:iCs/>
          <w:color w:val="666666"/>
          <w:sz w:val="22"/>
          <w:szCs w:val="22"/>
        </w:rPr>
        <w:t xml:space="preserve">   [10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Original exam-style questions; suggested marks.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A nursery trains a model with labelled photos of healthy and diseased leaves. Most training photos show one plant species in bright light.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State what is meant by machine learning.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Explain why the nursery should test the trained model using labelled photos that were not used during training.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(c) Complete the results. Write correct or incorrect for each prediction. [3]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2900"/>
        <w:gridCol w:w="3000"/>
        <w:gridCol w:w="34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Photo</w:t>
            </w:r>
          </w:p>
        </w:tc>
        <w:tc>
          <w:tcPr>
            <w:tcW w:type="dxa" w:w="2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Known condition</w:t>
            </w:r>
          </w:p>
        </w:tc>
        <w:tc>
          <w:tcPr>
            <w:tcW w:type="dxa" w:w="3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Model prediction</w:t>
            </w:r>
          </w:p>
        </w:tc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Correct / incorrect</w:t>
            </w:r>
          </w:p>
        </w:tc>
      </w:tr>
      <w:tr>
        <w:trPr>
          <w:cantSplit/>
          <w:tblHeader w:val="false"/>
          <w:trHeight w:val="450" w:hRule="atLeast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</w:t>
            </w:r>
          </w:p>
        </w:tc>
        <w:tc>
          <w:tcPr>
            <w:tcW w:type="dxa" w:w="2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Healthy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50" w:hRule="atLeast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B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50" w:hRule="atLeast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</w:t>
            </w:r>
          </w:p>
        </w:tc>
        <w:tc>
          <w:tcPr>
            <w:tcW w:type="dxa" w:w="2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Healthy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(d) Explain why the model may be less accurate on another plant species photographed in dim light.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(e) Suggest one specific improvement to the training data. [1]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Compare the approaches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18 — Rules or learned patterns?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6   Choose an approach and justify it</w:t>
      </w:r>
      <w:r>
        <w:rPr>
          <w:i/>
          <w:iCs/>
          <w:color w:val="666666"/>
          <w:sz w:val="22"/>
          <w:szCs w:val="22"/>
        </w:rPr>
        <w:t xml:space="preserve">   [6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Extension / homework. Original exam-style questions; suggested marks.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For each organisation, choose a conventional rule-based expert system or machine learning. Give a reason linked to the scenario, and one limitation or safeguard. [3 per row]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3800"/>
        <w:gridCol w:w="3500"/>
        <w:gridCol w:w="2900"/>
      </w:tblGrid>
      <w:tr>
        <w:trPr>
          <w:cantSplit/>
          <w:tblHeader/>
        </w:trPr>
        <w:tc>
          <w:tcPr>
            <w:tcW w:type="dxa" w:w="38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35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Approach and reason</w:t>
            </w:r>
          </w:p>
        </w:tc>
        <w:tc>
          <w:tcPr>
            <w:tcW w:type="dxa" w:w="2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Limitation / safeguard</w:t>
            </w:r>
          </w:p>
        </w:tc>
      </w:tr>
      <w:tr>
        <w:trPr>
          <w:cantSplit/>
          <w:tblHeader w:val="false"/>
          <w:trHeight w:val="1600" w:hRule="atLeast"/>
        </w:trPr>
        <w:tc>
          <w:tcPr>
            <w:tcW w:type="dxa" w:w="3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repair centre follows a fixed manufacturer fault-finding guide with clear IF–THEN conditions.</w:t>
            </w:r>
          </w:p>
        </w:tc>
        <w:tc>
          <w:tcPr>
            <w:tcW w:type="dxa" w:w="35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1600" w:hRule="atLeast"/>
        </w:trPr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recycling centre classifies waste from camera images using thousands of labelled examples.</w:t>
            </w:r>
          </w:p>
        </w:tc>
        <w:tc>
          <w:tcPr>
            <w:tcW w:type="dxa" w:w="3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Discuss: could the two approaches be combined? Explain your idea (unmarked stretch).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sz w:val="26"/>
          <w:szCs w:val="26"/>
        </w:rPr>
        <w:t xml:space="preserve">Review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</w:pPr>
      <w:r>
        <w:rPr>
          <w:i/>
          <w:iCs/>
          <w:color w:val="666666"/>
          <w:sz w:val="18"/>
          <w:szCs w:val="18"/>
        </w:rPr>
        <w:t xml:space="preserve">Slide 21 — Spot the misconception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Look back at your answers. Correct one misconception in your own words.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Exit ticket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1. Name the component that applies stored rules to the user’s facts.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2. Explain how a trained image classifier can classify a photo it has never seen.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3. Give one reason why either system could make a wrong decision.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sectPr>
      <w:pgSz w:w="12240" w:h="15840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92e66d1585557f1582af7b2dd77274c6487bf94f.jpg"/><Relationship Id="rId7" Type="http://schemas.openxmlformats.org/officeDocument/2006/relationships/image" Target="media/14edef77f4cf791bbebeb5e68253071fbe290d99.jpg"/><Relationship Id="rId8" Type="http://schemas.openxmlformats.org/officeDocument/2006/relationships/image" Target="media/b85cae412a57d81a6d09b30b0f61799fff7355d5.jpg"/><Relationship Id="rId9" Type="http://schemas.openxmlformats.org/officeDocument/2006/relationships/image" Target="media/ef75e0ea8ac0c64eb80a99cec2dcdb5e040df982.jpg"/><Relationship Id="rId10" Type="http://schemas.openxmlformats.org/officeDocument/2006/relationships/image" Target="media/c2dc1d00f7535427f87e909d54b2e016d3acfc8d.jpg"/><Relationship Id="rId11" Type="http://schemas.openxmlformats.org/officeDocument/2006/relationships/image" Target="media/08ea91a478d88c0ed1b0e8deb0063a04601ae486.jpg"/><Relationship Id="rId12" Type="http://schemas.openxmlformats.org/officeDocument/2006/relationships/image" Target="media/33f142b0e505558df256fa20e95aeaaf5f7fcbdb.jpg"/><Relationship Id="rId13" Type="http://schemas.openxmlformats.org/officeDocument/2006/relationships/image" Target="media/fd5999852391a133f0c8b498d4ee70e6999f86a9.jpg"/><Relationship Id="rId14" Type="http://schemas.openxmlformats.org/officeDocument/2006/relationships/image" Target="media/fdba9b7181f5d83f51c8e94e66c01667709b52ea.jpg"/><Relationship Id="rId1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2026-10-11T16:23:57.191Z</dcterms:created>
  <dcterms:modified xsi:type="dcterms:W3CDTF">2026-10-11T16:23:57.191Z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