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The internet - Answer key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Y12 - Cambridge International 9618  |  Bit streaming and 2.2  |  Teacher copy - not for students</w:t>
      </w:r>
    </w:p>
    <w:p>
      <w:pPr>
        <w:shd w:fill="FBE9E7" w:color="auto" w:val="clear"/>
        <w:spacing w:after="200"/>
      </w:pPr>
      <w:r>
        <w:rPr>
          <w:b/>
          <w:bCs/>
          <w:color w:val="C0392B"/>
          <w:sz w:val="22"/>
          <w:szCs w:val="22"/>
        </w:rPr>
        <w:t xml:space="preserve">ANSWER KEY - TEACHER COPY   </w:t>
      </w:r>
      <w:r>
        <w:rPr>
          <w:color w:val="202124"/>
          <w:sz w:val="20"/>
          <w:szCs w:val="20"/>
        </w:rPr>
        <w:t xml:space="preserve">Answers and marking points for every task on the worksheet and student booklet (same task numbers).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"Official" answers come from the published Cambridge mark schemes for the paper cited. "Suggested" answers are written in mark-scheme style from the textbook (Hodder 9618, sections 2.1.8 and 2.2) and the official points for similar questions. There are no 9618 Paper 1 questions (2021-2025) on URLs or how DNS works, so Task 5(c)-(d) are exam-style. Total: 71 marks.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1 Recall test - network hardware [12]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Re-teach slides 3-4 if most of the class scores under 7/12 or confuses MAC and IP addresses.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Q1 [6], 1 mark per row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7400"/>
        <w:gridCol w:w="2800"/>
      </w:tblGrid>
      <w:tr>
        <w:trPr>
          <w:cantSplit/>
          <w:tblHeader/>
        </w:trPr>
        <w:tc>
          <w:tcPr>
            <w:tcW w:type="dxa" w:w="7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</w:tr>
      <w:tr>
        <w:trPr>
          <w:cantSplit/>
          <w:tblHeader w:val="false"/>
        </w:trPr>
        <w:tc>
          <w:tcPr>
            <w:tcW w:type="dxa" w:w="7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Forwards data only to the intended device, using MAC addresses</w:t>
            </w:r>
          </w:p>
        </w:tc>
        <w:tc>
          <w:tcPr>
            <w:tcW w:type="dxa" w:w="2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Switch</w:t>
            </w:r>
          </w:p>
        </w:tc>
      </w:tr>
      <w:tr>
        <w:trPr>
          <w:cantSplit/>
          <w:tblHeader w:val="false"/>
        </w:trPr>
        <w:tc>
          <w:tcPr>
            <w:tcW w:type="dxa" w:w="7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Forwards packets between networks using IP addresses and a routing table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Router</w:t>
            </w:r>
          </w:p>
        </w:tc>
      </w:tr>
      <w:tr>
        <w:trPr>
          <w:cantSplit/>
          <w:tblHeader w:val="false"/>
        </w:trPr>
        <w:tc>
          <w:tcPr>
            <w:tcW w:type="dxa" w:w="7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Connects wireless devices to a wired network using radio waves</w:t>
            </w:r>
          </w:p>
        </w:tc>
        <w:tc>
          <w:tcPr>
            <w:tcW w:type="dxa" w:w="2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Wireless access point (WAP)</w:t>
            </w:r>
          </w:p>
        </w:tc>
      </w:tr>
      <w:tr>
        <w:trPr>
          <w:cantSplit/>
          <w:tblHeader w:val="false"/>
        </w:trPr>
        <w:tc>
          <w:tcPr>
            <w:tcW w:type="dxa" w:w="7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Restores a weakened signal so it can travel further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Repeater</w:t>
            </w:r>
          </w:p>
        </w:tc>
      </w:tr>
      <w:tr>
        <w:trPr>
          <w:cantSplit/>
          <w:tblHeader w:val="false"/>
        </w:trPr>
        <w:tc>
          <w:tcPr>
            <w:tcW w:type="dxa" w:w="7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Connects two LAN segments that use the same protocol</w:t>
            </w:r>
          </w:p>
        </w:tc>
        <w:tc>
          <w:tcPr>
            <w:tcW w:type="dxa" w:w="2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Bridge</w:t>
            </w:r>
          </w:p>
        </w:tc>
      </w:tr>
      <w:tr>
        <w:trPr>
          <w:cantSplit/>
          <w:tblHeader w:val="false"/>
        </w:trPr>
        <w:tc>
          <w:tcPr>
            <w:tcW w:type="dxa" w:w="7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Converts digital data to analogue for a telephone line, and back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Modem</w:t>
            </w:r>
          </w:p>
        </w:tc>
      </w:tr>
    </w:tbl>
    <w:p>
      <w:pPr>
        <w:spacing w:after="80"/>
      </w:pP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Q2 [3], 1 mark per row</w:t>
      </w:r>
    </w:p>
    <w:p>
      <w:pPr>
        <w:spacing w:after="120" w:before="0"/>
      </w:pPr>
      <w:r>
        <w:rPr>
          <w:b/>
          <w:bCs/>
          <w:color w:val="C0392B"/>
          <w:sz w:val="21"/>
          <w:szCs w:val="21"/>
        </w:rPr>
        <w:t xml:space="preserve">MAC; IP; MAC.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Q3 Official - 9618/12 May/June 2025 Q6(e), max 3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store the MAC addresses of devices connected to it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receive packets from devices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forward packets directly to the intended recipient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provide a central point of connection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enable connected devices to communicate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2 Bit streaming [12]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(a) Official - 9618/11 May/June 2024 Q2(e)(i) [1]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Continuous ordered flow of bits over a communication path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(b) Official - 9618/11 May/June 2024 Q2(e)(ii), 1 mark each, max 2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Real-time is direct from the source, whereas on-demand is pre-recorded / downloaded to view later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Real-time cannot be re-watched, whereas on-demand can be paused, re-watched etc.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Real-time plays continually, whereas on-demand downloads sections / blocks and cannot play until the next section is downloaded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(c) Official - 9618/13 Oct/Nov 2024 Q9(c), max 4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Data is compressed before transmitting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transmitted continuously as a series of bits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uploaded to a media server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media server sends the data to a buffer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buffer stores data from the server until the receiving device can process it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receiving device receives the bit stream from the buffer</w:t>
            </w:r>
          </w:p>
        </w:tc>
      </w:tr>
    </w:tbl>
    <w:p>
      <w:pPr>
        <w:spacing w:after="120"/>
      </w:pP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(d)(i) [2]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45 minutes = 2700 s (1).   4 Mbps x 2700 s = 10 800 Mb;  10 800 / 8 = 1350 MB (1).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Accept 1.35 GB. Allow follow-through for a correct /8 conversion from a wrong total.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(d)(ii) [3]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The broadband speed (2.5 Mbps) is lower than the bit rate of the video (4 Mbps) (1).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So data is played from the buffer faster than it arrives; the buffer empties and the video pauses / buffers / stutters (1).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One way to fix it (1): stream at a lower quality / resolution (lower bit rate, at or below 2.5 Mbps); get faster broadband; let the buffer fill (or download the file) before watching.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3 The internet and its hardware [9]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(a) Official - 9618/11 and /13 May/June 2021 Q4(d)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Both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Using the internet because the data is being sent on the infrastructure (the network of networks)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Using the WWW because she is accessing a website (stored on the webmail provider's web server) that is part of the WWW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report: almost everyone said "both", but many could not justify it. "Because her email account is accessed through a website" just repeats the question.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(b) Official - 9618/11 May/June 2025 Q2(c), 1 mark each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Modem: converts digital data to analogue for transmission down phone lines // converts analogue to digital after transmission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Dedicated line: provides a direct / private connection, giving faster transmission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(c) Official - 9618/12 May/June 2024 Q3(c)(ii), max 2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PSTN consists of many different types of communication lines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therefore the digital data may need to be converted into a different form / analogue signal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Data is transmitted in both directions at the same time // duplex data transmission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Using a PSTN the communication passes through different switching centres / ISPs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(d) Official - 9618/12 May/June 2025 Q6(b)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Land is split into cells designed for maximum line of sight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Each cell has a tower with an antenna which receives and transmits data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Data is transmitted between the tower and the phone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Data transmission is wireless, using low-power radio signals / frequencies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Multiple devices can communicate simultaneously with the same tower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The question paper shows [2] for this part, but the published mark scheme says "1 mark each to max 4". The worksheet uses [2] - check the printed paper.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4 IP addresses [15]</w:t>
      </w:r>
    </w:p>
    <w:p>
      <w:pPr>
        <w:keepNext/>
        <w:spacing w:after="60" w:before="0"/>
      </w:pPr>
      <w:r>
        <w:rPr>
          <w:b/>
          <w:bCs/>
          <w:color w:val="494985"/>
          <w:sz w:val="19"/>
          <w:szCs w:val="19"/>
        </w:rPr>
        <w:t xml:space="preserve">Official - (a) 9618/11 May/June 2023 Q4(d)(i) [5], 1 mark per gap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4;  8;  8;  16;  double colon ( :: )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report: a single colon instead of a double colon was a common wrong final answer.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(b) Official - 9618/12 Oct/Nov 2023 Q7(a), max 2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It only has four groups of digits // IPv6 has eight groups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It uses dotted notation instead of colons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It is a 32-bit / 4-byte address // IPv6 is 128 bits / 16 bytes</w:t>
            </w:r>
          </w:p>
        </w:tc>
      </w:tr>
    </w:tbl>
    <w:p>
      <w:pPr>
        <w:spacing w:after="120"/>
      </w:pP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(c) [4], 1 mark per row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4800"/>
        <w:gridCol w:w="5400"/>
      </w:tblGrid>
      <w:tr>
        <w:trPr>
          <w:cantSplit/>
          <w:tblHeader/>
        </w:trPr>
        <w:tc>
          <w:tcPr>
            <w:tcW w:type="dxa" w:w="4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5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172.16.254.1</w:t>
            </w:r>
          </w:p>
        </w:tc>
        <w:tc>
          <w:tcPr>
            <w:tcW w:type="dxa" w:w="5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Valid IPv4</w:t>
            </w:r>
          </w:p>
        </w:tc>
      </w:tr>
      <w:tr>
        <w:trPr>
          <w:cantSplit/>
          <w:tblHeader w:val="false"/>
        </w:trPr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10.0.300.12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Invalid - 300 is more than 255</w:t>
            </w:r>
          </w:p>
        </w:tc>
      </w:tr>
      <w:tr>
        <w:trPr>
          <w:cantSplit/>
          <w:tblHeader w:val="false"/>
        </w:trPr>
        <w:tc>
          <w:tcPr>
            <w:tcW w:type="dxa" w:w="4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2001:DB8:0:0:8D3:0:0:2</w:t>
            </w:r>
          </w:p>
        </w:tc>
        <w:tc>
          <w:tcPr>
            <w:tcW w:type="dxa" w:w="5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Valid IPv6 - eight groups; leading zeros may be dropped</w:t>
            </w:r>
          </w:p>
        </w:tc>
      </w:tr>
      <w:tr>
        <w:trPr>
          <w:cantSplit/>
          <w:tblHeader w:val="false"/>
        </w:trPr>
        <w:tc>
          <w:tcPr>
            <w:tcW w:type="dxa" w:w="4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FE80::1::A2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Invalid - :: used twice, so it is ambiguous</w:t>
            </w:r>
          </w:p>
        </w:tc>
      </w:tr>
    </w:tbl>
    <w:p>
      <w:pPr>
        <w:keepNext/>
        <w:spacing w:after="60" w:before="0"/>
      </w:pPr>
      <w:r>
        <w:rPr>
          <w:b/>
          <w:bCs/>
          <w:color w:val="494985"/>
          <w:sz w:val="19"/>
          <w:szCs w:val="19"/>
        </w:rPr>
        <w:t xml:space="preserve">Official - (d) 9618/12 Oct/Nov 2023 Q7(d) [4], 1 mark per box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000"/>
        <w:gridCol w:w="7200"/>
      </w:tblGrid>
      <w:tr>
        <w:trPr>
          <w:cantSplit/>
          <w:tblHeader/>
        </w:trPr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of IP address</w:t>
            </w:r>
          </w:p>
        </w:tc>
        <w:tc>
          <w:tcPr>
            <w:tcW w:type="dxa" w:w="7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Public</w:t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Assigned to a device to allow direct access on the internet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Private</w:t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Used for internal LAN communication only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Static</w:t>
            </w:r>
          </w:p>
        </w:tc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Fixed // does not change each time the device re-joins a LAN / network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Dynamic</w:t>
            </w:r>
          </w:p>
        </w:tc>
        <w:tc>
          <w:tcPr>
            <w:tcW w:type="dxa" w:w="7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May be refreshed / changed each time the device re-joins a LAN / network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 (Nov 2023): "an IP address that randomly changes" is not enough for dynamic.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5 Subnetting, URLs and DNS [13]</w:t>
      </w:r>
    </w:p>
    <w:p>
      <w:pPr>
        <w:keepNext/>
        <w:spacing w:after="60" w:before="0"/>
      </w:pPr>
      <w:r>
        <w:rPr>
          <w:b/>
          <w:bCs/>
          <w:color w:val="494985"/>
          <w:sz w:val="19"/>
          <w:szCs w:val="19"/>
        </w:rPr>
        <w:t xml:space="preserve">Official - (a) 9618/13 Oct/Nov 2022 Q7(c)(ii) [2]</w:t>
      </w:r>
    </w:p>
    <w:p>
      <w:pPr>
        <w:spacing w:after="120" w:before="60"/>
      </w:pPr>
      <w:r>
        <w:rPr>
          <w:b/>
          <w:bCs/>
          <w:color w:val="C0392B"/>
          <w:sz w:val="21"/>
          <w:szCs w:val="21"/>
        </w:rPr>
        <w:t xml:space="preserve">Network ID of device 1: 10.    Host ID of device 2: 4.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255.0.0.0 means only the first group is the network ID; 255.255.255.0 means the last group is the host ID. Examiner report: many candidates need to improve their understanding of subnet masks.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(b) Official - 9618/11 May/June 2023 Q4(d)(ii) [4]: 1 mark for each benefit, 1 for its expansion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Reduces traffic / improves speed ... because data stays in its own subnet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Improves security ... so that not all devices can access all areas of the network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Easier maintenance ... because only one subnetwork may need to be taken down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report: many answers gave the general benefits of any network rather than of subnetting. Other accepted benefits elsewhere: easier expansion; hides the complexity of the network.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(c) [3], 1 mark each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2600"/>
        <w:gridCol w:w="7600"/>
      </w:tblGrid>
      <w:tr>
        <w:trPr>
          <w:cantSplit/>
          <w:tblHeader/>
        </w:trPr>
        <w:tc>
          <w:tcPr>
            <w:tcW w:type="dxa" w:w="2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7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Protocol</w:t>
            </w:r>
          </w:p>
        </w:tc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https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7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www.cambridgeinternational.org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Path</w:t>
            </w:r>
          </w:p>
        </w:tc>
        <w:tc>
          <w:tcPr>
            <w:tcW w:type="dxa" w:w="7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/programmes-and-qualifications/</w:t>
            </w:r>
          </w:p>
        </w:tc>
      </w:tr>
    </w:tbl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(d) [4], 1 mark per point, max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The browser sends the domain name (from the URL) to a DNS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The DNS server searches its database / cache for the matching IP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If it is not found, the request is passed on to another (higher-level) DNS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The IP address is returned to the browser (and cached by the DNS server).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The browser sends a request for the web page to the web server at that IP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The web server sends the page back and the browser displays it.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6 Extension [10]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(a) Official - 9618/11 May/June 2025 Q2(b)(i), max 4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Video is data-intensive / large, so compression reduces the file size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so less bandwidth is used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so there is less buffering / delay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So people are not left behind in the conversation (it stays in real time)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So users with lower bandwidth can still take part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(b) Official - 9618/11 May/June 2025 Q2(b)(ii), max 3 (no mark for naming lossy on its own)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Lossy reduces the file size more than lossless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so less bandwidth is needed and there is less buffering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It removes data that cannot be perceived // e.g. lowers the resolution / sample rate, which is not noticed in a video call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 (Nov 2023, similar question): say why the method is chosen, not how it works.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(c) [3]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200 = 11001000; 224 = 11100000 (1).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11001000 AND 11100000 = 11000000 = 192 (1).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The device is in the subnet 172.16.5.192 (1).   (Its host ID is 01000 = 8.)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Exit question (slide 26) - model answer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(a) [2] Real-time: a live event streamed as it happens and cannot be paused or rewound (1); on-demand: stored files streamed when the user chooses, and can be paused / rewound (1).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(b) [2] The browser sends the domain name www.bbc.co.uk to a DNS server (1); the DNS server looks up the matching IP address and returns it to the browser, which then contacts the web server at that address (1).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(c) [1] Any valid IPv6 address with :: used once, e.g. 2001:DB8::1.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2026-10-22T02:27:34.178Z</dcterms:created>
  <dcterms:modified xsi:type="dcterms:W3CDTF">2026-10-22T02:27:34.178Z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