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Encryption — answer key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IGCSE Computer Science 0478 | 2.3 Encryption | Teacher copy</w:t>
      </w:r>
    </w:p>
    <w:p>
      <w:pPr>
        <w:shd w:fill="FBE9E7" w:color="auto" w:val="clear"/>
        <w:spacing w:after="200"/>
      </w:pPr>
      <w:r>
        <w:rPr>
          <w:b/>
          <w:bCs/>
          <w:color w:val="C0392B"/>
          <w:sz w:val="22"/>
          <w:szCs w:val="22"/>
        </w:rPr>
        <w:t xml:space="preserve">ANSWER KEY - TEACHER COPY   </w:t>
      </w:r>
      <w:r>
        <w:rPr>
          <w:color w:val="202124"/>
          <w:sz w:val="20"/>
          <w:szCs w:val="20"/>
        </w:rPr>
        <w:t xml:space="preserve">Covers the identical numbered tasks in the worksheet and booklet. Official allocations are cited; original activity marks are suggested.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Core source: teacher-supplied Hodder extract, printed pp.63–66, and Cambridge 0478 section 2.3. Eight practice parts are adapted from published 2024–2025 questions; 17 official marks retained. Original activities use suggested marks. The textbook quantum extension is outside this core lesson.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60-minute route: 5 min selected Task 1; 10 min purpose/terminology/algorithm; 12 min symmetric encryption; 12 min asymmetric key ownership; 6 min understanding checks; 10 min selected practice; 5 min exit. Teach slides 1–16 before exam framing starts on slide 17. Use the remaining practice and Task 6 in follow-up.</w:t>
      </w:r>
    </w:p>
    <w:p>
      <w:pPr>
        <w:keepNext/>
        <w:pBdr>
          <w:bottom w:val="single" w:color="494985" w:sz="8" w:space="4"/>
        </w:pBdr>
        <w:spacing w:before="320" w:after="120"/>
      </w:pPr>
      <w:r>
        <w:rPr>
          <w:b/>
          <w:bCs/>
          <w:color w:val="494985"/>
          <w:sz w:val="30"/>
          <w:szCs w:val="30"/>
        </w:rPr>
        <w:t xml:space="preserve">Task 1   Recall: data transmission</w:t>
      </w:r>
      <w:r>
        <w:rPr>
          <w:i/>
          <w:iCs/>
          <w:color w:val="666666"/>
          <w:sz w:val="22"/>
          <w:szCs w:val="22"/>
        </w:rPr>
        <w:t xml:space="preserve">   [12 marks]</w:t>
      </w:r>
    </w:p>
    <w:p>
      <w:pPr>
        <w:keepNext/>
        <w:spacing w:before="120" w:after="60"/>
      </w:pPr>
      <w:r>
        <w:rPr>
          <w:b/>
          <w:bCs/>
          <w:color w:val="494985"/>
          <w:sz w:val="20"/>
          <w:szCs w:val="20"/>
        </w:rPr>
        <w:t xml:space="preserve">Original retrieval — suggested marks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(a) Header, payload, trailer. One each.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(b) Destination address, originator/sender address, packet number. One each.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(c) Reads the destination address; chooses an appropriate next hop/route. One each.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(d) Uses packet numbers; reorders/reassembles the packets in the correct sequence. One each.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(e) Detects changes/errors in data (1). Does not provide confidentiality or prevent reading (1).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Below 2/3 on packet parts or header fields: recap the existing packet-switching diagram before continuing.</w:t>
      </w:r>
    </w:p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2   Meaning and purpose</w:t>
      </w:r>
      <w:r>
        <w:rPr>
          <w:i/>
          <w:iCs/>
          <w:color w:val="666666"/>
          <w:sz w:val="22"/>
          <w:szCs w:val="22"/>
        </w:rPr>
        <w:t xml:space="preserve">   [5 marks]</w:t>
      </w:r>
    </w:p>
    <w:p>
      <w:pPr>
        <w:keepNext/>
        <w:spacing w:before="120" w:after="60"/>
      </w:pPr>
      <w:r>
        <w:rPr>
          <w:b/>
          <w:bCs/>
          <w:color w:val="494985"/>
          <w:sz w:val="20"/>
          <w:szCs w:val="20"/>
        </w:rPr>
        <w:t xml:space="preserve">Original parts — suggested marks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(a) Plaintext: original/intelligible data (1). Ciphertext: encrypted data (1).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(c) Interception/copying is still possible (1). Ciphertext conceals the original meaning without the appropriate key (1).</w:t>
            </w:r>
          </w:p>
        </w:tc>
      </w:tr>
    </w:tbl>
    <w:p>
      <w:pPr>
        <w:spacing w:after="120"/>
      </w:pPr>
    </w:p>
    <w:p>
      <w:pPr>
        <w:keepNext/>
        <w:spacing w:before="200" w:after="100"/>
      </w:pPr>
      <w:r>
        <w:rPr>
          <w:b/>
          <w:bCs/>
          <w:color w:val="494985"/>
          <w:sz w:val="24"/>
          <w:szCs w:val="24"/>
        </w:rPr>
        <w:t xml:space="preserve">0478/12 Feb/Mar 2024 Q7(a)(i) [1]</w:t>
      </w:r>
    </w:p>
    <w:p>
      <w:pPr>
        <w:keepNext/>
        <w:spacing w:after="120" w:before="0"/>
      </w:pPr>
      <w:r>
        <w:rPr>
          <w:color w:val="666666"/>
          <w:sz w:val="16"/>
          <w:szCs w:val="16"/>
        </w:rPr>
        <w:t xml:space="preserve">Mark scheme: https://pastpapers.papacambridge.com/directories/CAIE/CAIE-pastpapers/upload/0478_m24_ms_12.pdf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State the purpose of encrypting data before it is transmitted.</w:t>
      </w:r>
    </w:p>
    <w:p>
      <w:pPr>
        <w:keepNext/>
        <w:spacing w:before="60" w:after="120"/>
      </w:pPr>
      <w:r>
        <w:rPr>
          <w:b/>
          <w:bCs/>
          <w:color w:val="C0392B"/>
          <w:sz w:val="21"/>
          <w:szCs w:val="21"/>
        </w:rPr>
        <w:t xml:space="preserve">Model: Intercepted data cannot be understood without the appropriate decryption key.</w:t>
      </w:r>
    </w:p>
    <w:p>
      <w:pPr>
        <w:keepNext/>
        <w:spacing w:after="120" w:before="0"/>
      </w:pPr>
      <w:r>
        <w:rPr>
          <w:i/>
          <w:iCs/>
          <w:color w:val="666666"/>
          <w:sz w:val="19"/>
          <w:szCs w:val="19"/>
        </w:rPr>
        <w:t xml:space="preserve">Watch for: Encryption does not stop interception. Explain unreadability, rather than claiming interception is prevented.</w:t>
      </w:r>
    </w:p>
    <w:p>
      <w:pPr>
        <w:keepNext/>
        <w:spacing w:before="120" w:after="60"/>
      </w:pPr>
      <w:r>
        <w:rPr>
          <w:b/>
          <w:bCs/>
          <w:color w:val="494985"/>
          <w:sz w:val="20"/>
          <w:szCs w:val="20"/>
        </w:rPr>
        <w:t xml:space="preserve">Published MS: Any 1 accepted point; maximum 1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If the data is intercepted, it cannot be understood.</w:t>
            </w:r>
          </w:p>
        </w:tc>
      </w:tr>
    </w:tbl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3   Symmetric encryption</w:t>
      </w:r>
      <w:r>
        <w:rPr>
          <w:i/>
          <w:iCs/>
          <w:color w:val="666666"/>
          <w:sz w:val="22"/>
          <w:szCs w:val="22"/>
        </w:rPr>
        <w:t xml:space="preserve">   [8 marks]</w:t>
      </w:r>
    </w:p>
    <w:p>
      <w:pPr>
        <w:keepNext/>
        <w:spacing w:before="120" w:after="60"/>
      </w:pPr>
      <w:r>
        <w:rPr>
          <w:b/>
          <w:bCs/>
          <w:color w:val="494985"/>
          <w:sz w:val="20"/>
          <w:szCs w:val="20"/>
        </w:rPr>
        <w:t xml:space="preserve">Original toy cipher — suggested marks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(b)(i) FVMRK QET. One mark per word.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(b)(ii) THIS.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(b)(iii) Key value 4 for both encryption/decryption; the operation is reversed, not the secret key value. Both facts support the one-mark response.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Shift simulation was checked automatically. This is a demonstration, not a suitable real-world encryption algorithm.</w:t>
      </w:r>
    </w:p>
    <w:p>
      <w:pPr>
        <w:keepNext/>
        <w:spacing w:before="200" w:after="100"/>
      </w:pPr>
      <w:r>
        <w:rPr>
          <w:b/>
          <w:bCs/>
          <w:color w:val="494985"/>
          <w:sz w:val="24"/>
          <w:szCs w:val="24"/>
        </w:rPr>
        <w:t xml:space="preserve">0478/12 May/June 2024 Q2(c)(i) [4]</w:t>
      </w:r>
    </w:p>
    <w:p>
      <w:pPr>
        <w:keepNext/>
        <w:spacing w:after="120" w:before="0"/>
      </w:pPr>
      <w:r>
        <w:rPr>
          <w:color w:val="666666"/>
          <w:sz w:val="16"/>
          <w:szCs w:val="16"/>
        </w:rPr>
        <w:t xml:space="preserve">Mark scheme: https://pastpapers.papacambridge.com/directories/CAIE/CAIE-pastpapers/upload/0478_s24_ms_12.pdf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Explain how data is encrypted using symmetric encryption.</w:t>
      </w:r>
    </w:p>
    <w:p>
      <w:pPr>
        <w:keepNext/>
        <w:spacing w:before="60" w:after="120"/>
      </w:pPr>
      <w:r>
        <w:rPr>
          <w:b/>
          <w:bCs/>
          <w:color w:val="C0392B"/>
          <w:sz w:val="21"/>
          <w:szCs w:val="21"/>
        </w:rPr>
        <w:t xml:space="preserve">Model: An algorithm uses a shared secret key to turn plaintext into ciphertext. The receiver uses the same key with the decryption algorithm to recover the plaintext.</w:t>
      </w:r>
    </w:p>
    <w:p>
      <w:pPr>
        <w:keepNext/>
        <w:spacing w:after="120" w:before="0"/>
      </w:pPr>
      <w:r>
        <w:rPr>
          <w:i/>
          <w:iCs/>
          <w:color w:val="666666"/>
          <w:sz w:val="19"/>
          <w:szCs w:val="19"/>
        </w:rPr>
        <w:t xml:space="preserve">Watch for: One mark requires the same-key idea; award up to three other accepted points. A key is a value used by the algorithm, not the algorithm itself.</w:t>
      </w:r>
    </w:p>
    <w:p>
      <w:pPr>
        <w:keepNext/>
        <w:spacing w:before="120" w:after="60"/>
      </w:pPr>
      <w:r>
        <w:rPr>
          <w:b/>
          <w:bCs/>
          <w:color w:val="494985"/>
          <w:sz w:val="20"/>
          <w:szCs w:val="20"/>
        </w:rPr>
        <w:t xml:space="preserve">Published MS: Required same-key point, plus any three other points; maximum 4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The SAME key is used to encrypt and decrypt: this point is required for one mark.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Plaintext is turned into ciphertext, or ciphertext back into plaintext.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An encryption algorithm is used.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The algorithm uses a key.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The key can be generated by an algorithm.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The key is transmitted/shared with the receiver.</w:t>
            </w:r>
          </w:p>
        </w:tc>
      </w:tr>
    </w:tbl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4   Public and private keys</w:t>
      </w:r>
      <w:r>
        <w:rPr>
          <w:i/>
          <w:iCs/>
          <w:color w:val="666666"/>
          <w:sz w:val="22"/>
          <w:szCs w:val="22"/>
        </w:rPr>
        <w:t xml:space="preserve">   [10 marks]</w:t>
      </w:r>
    </w:p>
    <w:p>
      <w:pPr>
        <w:keepNext/>
        <w:spacing w:before="120" w:after="60"/>
      </w:pPr>
      <w:r>
        <w:rPr>
          <w:b/>
          <w:bCs/>
          <w:color w:val="494985"/>
          <w:sz w:val="20"/>
          <w:szCs w:val="20"/>
        </w:rPr>
        <w:t xml:space="preserve">Original key-ownership scenario — suggested marks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(b) Maya encrypts: Leo / public. Leo decrypts: Leo / private. One per owner/type cell.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Leo’s public key.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No: Maya only needs Leo’s public key; Leo’s private key remains with Leo.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For a reply from Leo to Maya: use Maya’s public key to encrypt, Maya’s private key to decrypt.</w:t>
      </w:r>
    </w:p>
    <w:p>
      <w:pPr>
        <w:keepNext/>
        <w:spacing w:before="200" w:after="100"/>
      </w:pPr>
      <w:r>
        <w:rPr>
          <w:b/>
          <w:bCs/>
          <w:color w:val="494985"/>
          <w:sz w:val="24"/>
          <w:szCs w:val="24"/>
        </w:rPr>
        <w:t xml:space="preserve">0478/11 May/June 2024 Q7 [4]</w:t>
      </w:r>
    </w:p>
    <w:p>
      <w:pPr>
        <w:keepNext/>
        <w:spacing w:after="120" w:before="0"/>
      </w:pPr>
      <w:r>
        <w:rPr>
          <w:color w:val="666666"/>
          <w:sz w:val="16"/>
          <w:szCs w:val="16"/>
        </w:rPr>
        <w:t xml:space="preserve">Mark scheme: https://pastpapers.papacambridge.com/directories/CAIE/CAIE-pastpapers/upload/0478_s24_ms_11.pdf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Complete the asymmetric-encryption description using the word bank. Use each term at most once.</w:t>
      </w:r>
    </w:p>
    <w:p>
      <w:pPr>
        <w:keepNext/>
        <w:spacing w:before="60" w:after="120"/>
      </w:pPr>
      <w:r>
        <w:rPr>
          <w:b/>
          <w:bCs/>
          <w:color w:val="C0392B"/>
          <w:sz w:val="21"/>
          <w:szCs w:val="21"/>
        </w:rPr>
        <w:t xml:space="preserve">Model: Plaintext becomes ciphertext using a public key; the recipient decrypts it using the matching private key.</w:t>
      </w:r>
    </w:p>
    <w:p>
      <w:pPr>
        <w:keepNext/>
        <w:spacing w:after="120" w:before="0"/>
      </w:pPr>
      <w:r>
        <w:rPr>
          <w:i/>
          <w:iCs/>
          <w:color w:val="666666"/>
          <w:sz w:val="19"/>
          <w:szCs w:val="19"/>
        </w:rPr>
        <w:t xml:space="preserve">Watch for: For confidential transmission, encrypt with the recipient’s public key and decrypt with the recipient’s private key.</w:t>
      </w:r>
    </w:p>
    <w:p>
      <w:pPr>
        <w:keepNext/>
        <w:spacing w:before="120" w:after="60"/>
      </w:pPr>
      <w:r>
        <w:rPr>
          <w:b/>
          <w:bCs/>
          <w:color w:val="494985"/>
          <w:sz w:val="20"/>
          <w:szCs w:val="20"/>
        </w:rPr>
        <w:t xml:space="preserve">Published MS: One per required term/selection; maximum 4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A: plaintext / plain text.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B: ciphertext / cipher text.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C: public key.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D: private key.</w:t>
            </w:r>
          </w:p>
        </w:tc>
      </w:tr>
    </w:tbl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5   Compare and choose</w:t>
      </w:r>
      <w:r>
        <w:rPr>
          <w:i/>
          <w:iCs/>
          <w:color w:val="666666"/>
          <w:sz w:val="22"/>
          <w:szCs w:val="22"/>
        </w:rPr>
        <w:t xml:space="preserve">   [8 marks]</w:t>
      </w:r>
    </w:p>
    <w:p>
      <w:pPr>
        <w:keepNext/>
        <w:spacing w:before="200" w:after="100"/>
      </w:pPr>
      <w:r>
        <w:rPr>
          <w:b/>
          <w:bCs/>
          <w:color w:val="494985"/>
          <w:sz w:val="24"/>
          <w:szCs w:val="24"/>
        </w:rPr>
        <w:t xml:space="preserve">0478/12 Feb/Mar 2024 Q7(a)(ii) [4]</w:t>
      </w:r>
    </w:p>
    <w:p>
      <w:pPr>
        <w:keepNext/>
        <w:spacing w:after="120" w:before="0"/>
      </w:pPr>
      <w:r>
        <w:rPr>
          <w:color w:val="666666"/>
          <w:sz w:val="16"/>
          <w:szCs w:val="16"/>
        </w:rPr>
        <w:t xml:space="preserve">Mark scheme: https://pastpapers.papacambridge.com/directories/CAIE/CAIE-pastpapers/upload/0478_m24_ms_12.pdf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Describe the differences between symmetric and asymmetric encryption.</w:t>
      </w:r>
    </w:p>
    <w:p>
      <w:pPr>
        <w:keepNext/>
        <w:spacing w:before="60" w:after="120"/>
      </w:pPr>
      <w:r>
        <w:rPr>
          <w:b/>
          <w:bCs/>
          <w:color w:val="C0392B"/>
          <w:sz w:val="21"/>
          <w:szCs w:val="21"/>
        </w:rPr>
        <w:t xml:space="preserve">Model: Symmetric uses a shared key for both encryption and decryption. Asymmetric uses different keys: a public key to encrypt and a private key to decrypt.</w:t>
      </w:r>
    </w:p>
    <w:p>
      <w:pPr>
        <w:keepNext/>
        <w:spacing w:after="120" w:before="0"/>
      </w:pPr>
      <w:r>
        <w:rPr>
          <w:i/>
          <w:iCs/>
          <w:color w:val="666666"/>
          <w:sz w:val="19"/>
          <w:szCs w:val="19"/>
        </w:rPr>
        <w:t xml:space="preserve">Watch for: Maximum four accepted points. Use explicit contrasts and correct key roles; do not call the symmetric secret key a public key.</w:t>
      </w:r>
    </w:p>
    <w:p>
      <w:pPr>
        <w:keepNext/>
        <w:spacing w:before="120" w:after="60"/>
      </w:pPr>
      <w:r>
        <w:rPr>
          <w:b/>
          <w:bCs/>
          <w:color w:val="494985"/>
          <w:sz w:val="20"/>
          <w:szCs w:val="20"/>
        </w:rPr>
        <w:t xml:space="preserve">Published MS: Any 4 accepted points; maximum 4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Symmetric uses a shared key.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That same key is used for both encryption and decryption.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Both sender and receiver know the symmetric key.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Asymmetric uses different keys: a public/private pair.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Public encrypts; private decrypts in this confidentiality context.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Anyone can know the public key; only the intended owner knows the private key.</w:t>
            </w:r>
          </w:p>
        </w:tc>
      </w:tr>
    </w:tbl>
    <w:p>
      <w:pPr>
        <w:keepNext/>
        <w:spacing w:before="200" w:after="100"/>
      </w:pPr>
      <w:r>
        <w:rPr>
          <w:b/>
          <w:bCs/>
          <w:color w:val="494985"/>
          <w:sz w:val="24"/>
          <w:szCs w:val="24"/>
        </w:rPr>
        <w:t xml:space="preserve">0478/13 Oct/Nov 2024 Q2(g)(ii) [1]</w:t>
      </w:r>
    </w:p>
    <w:p>
      <w:pPr>
        <w:keepNext/>
        <w:spacing w:after="120" w:before="0"/>
      </w:pPr>
      <w:r>
        <w:rPr>
          <w:color w:val="666666"/>
          <w:sz w:val="16"/>
          <w:szCs w:val="16"/>
        </w:rPr>
        <w:t xml:space="preserve">Mark scheme: https://pastpapers.papacambridge.com/directories/CAIE/CAIE-pastpapers/upload/0478_w24_ms_13.pdf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Give one similarity between symmetric and asymmetric encryption.</w:t>
      </w:r>
    </w:p>
    <w:p>
      <w:pPr>
        <w:keepNext/>
        <w:spacing w:before="60" w:after="120"/>
      </w:pPr>
      <w:r>
        <w:rPr>
          <w:b/>
          <w:bCs/>
          <w:color w:val="C0392B"/>
          <w:sz w:val="21"/>
          <w:szCs w:val="21"/>
        </w:rPr>
        <w:t xml:space="preserve">Model: Both transform plaintext into ciphertext.</w:t>
      </w:r>
    </w:p>
    <w:p>
      <w:pPr>
        <w:keepNext/>
        <w:spacing w:after="120" w:before="0"/>
      </w:pPr>
      <w:r>
        <w:rPr>
          <w:i/>
          <w:iCs/>
          <w:color w:val="666666"/>
          <w:sz w:val="19"/>
          <w:szCs w:val="19"/>
        </w:rPr>
        <w:t xml:space="preserve">Watch for: A similarity must apply to both methods; ‘both use the same key’ is false.</w:t>
      </w:r>
    </w:p>
    <w:p>
      <w:pPr>
        <w:keepNext/>
        <w:spacing w:before="120" w:after="60"/>
      </w:pPr>
      <w:r>
        <w:rPr>
          <w:b/>
          <w:bCs/>
          <w:color w:val="494985"/>
          <w:sz w:val="20"/>
          <w:szCs w:val="20"/>
        </w:rPr>
        <w:t xml:space="preserve">Published MS: Any 1 accepted point; maximum 1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Both use a key.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Both scramble data / make it meaningless.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Both turn plaintext into ciphertext.</w:t>
            </w:r>
          </w:p>
        </w:tc>
      </w:tr>
    </w:tbl>
    <w:p>
      <w:pPr>
        <w:keepNext/>
        <w:spacing w:before="200" w:after="100"/>
      </w:pPr>
      <w:r>
        <w:rPr>
          <w:b/>
          <w:bCs/>
          <w:color w:val="494985"/>
          <w:sz w:val="24"/>
          <w:szCs w:val="24"/>
        </w:rPr>
        <w:t xml:space="preserve">0478/11 May/June 2025 Q6(b) [1]</w:t>
      </w:r>
    </w:p>
    <w:p>
      <w:pPr>
        <w:keepNext/>
        <w:spacing w:after="120" w:before="0"/>
      </w:pPr>
      <w:r>
        <w:rPr>
          <w:color w:val="666666"/>
          <w:sz w:val="16"/>
          <w:szCs w:val="16"/>
        </w:rPr>
        <w:t xml:space="preserve">Mark scheme: https://pastpapers.papacambridge.com/directories/CAIE/CAIE-pastpapers/upload/0478_s25_ms_11.pdf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Give one reason to use asymmetric encryption instead of symmetric encryption.</w:t>
      </w:r>
    </w:p>
    <w:p>
      <w:pPr>
        <w:keepNext/>
        <w:spacing w:before="60" w:after="120"/>
      </w:pPr>
      <w:r>
        <w:rPr>
          <w:b/>
          <w:bCs/>
          <w:color w:val="C0392B"/>
          <w:sz w:val="21"/>
          <w:szCs w:val="21"/>
        </w:rPr>
        <w:t xml:space="preserve">Model: The secret decryption key does not need to be sent to the sender; the recipient can share the public key.</w:t>
      </w:r>
    </w:p>
    <w:p>
      <w:pPr>
        <w:keepNext/>
        <w:spacing w:after="120" w:before="0"/>
      </w:pPr>
      <w:r>
        <w:rPr>
          <w:i/>
          <w:iCs/>
          <w:color w:val="666666"/>
          <w:sz w:val="19"/>
          <w:szCs w:val="19"/>
        </w:rPr>
        <w:t xml:space="preserve">Watch for: Prefer the concrete key-distribution explanation. This does not mean every symmetric algorithm is weak or unusable.</w:t>
      </w:r>
    </w:p>
    <w:p>
      <w:pPr>
        <w:keepNext/>
        <w:spacing w:before="120" w:after="60"/>
      </w:pPr>
      <w:r>
        <w:rPr>
          <w:b/>
          <w:bCs/>
          <w:color w:val="494985"/>
          <w:sz w:val="20"/>
          <w:szCs w:val="20"/>
        </w:rPr>
        <w:t xml:space="preserve">Published MS: Any 1 accepted point; maximum 1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It avoids the problem of exchanging a shared secret key.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The published scheme also accepts the general statement that the process is more secure.</w:t>
            </w:r>
          </w:p>
        </w:tc>
      </w:tr>
    </w:tbl>
    <w:p>
      <w:pPr>
        <w:keepNext/>
        <w:spacing w:before="200" w:after="100"/>
      </w:pPr>
      <w:r>
        <w:rPr>
          <w:b/>
          <w:bCs/>
          <w:color w:val="494985"/>
          <w:sz w:val="24"/>
          <w:szCs w:val="24"/>
        </w:rPr>
        <w:t xml:space="preserve">0478/11 Oct/Nov 2025 Q2(e)(i) [1]</w:t>
      </w:r>
    </w:p>
    <w:p>
      <w:pPr>
        <w:keepNext/>
        <w:spacing w:after="120" w:before="0"/>
      </w:pPr>
      <w:r>
        <w:rPr>
          <w:color w:val="666666"/>
          <w:sz w:val="16"/>
          <w:szCs w:val="16"/>
        </w:rPr>
        <w:t xml:space="preserve">Mark scheme: https://pastpapers.papacambridge.com/directories/CAIE/CAIE-pastpapers/upload/0478_w25_ms_11.pdf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Select ONE correct statement about symmetric encryption: A Encrypted data is plaintext; B It is always the most secure method; C The key is shared with the receiving device; D It uses two different keys.</w:t>
      </w:r>
    </w:p>
    <w:p>
      <w:pPr>
        <w:keepNext/>
        <w:spacing w:before="60" w:after="120"/>
      </w:pPr>
      <w:r>
        <w:rPr>
          <w:b/>
          <w:bCs/>
          <w:color w:val="C0392B"/>
          <w:sz w:val="21"/>
          <w:szCs w:val="21"/>
        </w:rPr>
        <w:t xml:space="preserve">Model: C.</w:t>
      </w:r>
    </w:p>
    <w:p>
      <w:pPr>
        <w:keepNext/>
        <w:spacing w:after="120" w:before="0"/>
      </w:pPr>
      <w:r>
        <w:rPr>
          <w:i/>
          <w:iCs/>
          <w:color w:val="666666"/>
          <w:sz w:val="19"/>
          <w:szCs w:val="19"/>
        </w:rPr>
        <w:t xml:space="preserve">Watch for: One selection only. Both ends need the shared secret key; ‘most secure’ is not the definition.</w:t>
      </w:r>
    </w:p>
    <w:p>
      <w:pPr>
        <w:keepNext/>
        <w:spacing w:before="120" w:after="60"/>
      </w:pPr>
      <w:r>
        <w:rPr>
          <w:b/>
          <w:bCs/>
          <w:color w:val="494985"/>
          <w:sz w:val="20"/>
          <w:szCs w:val="20"/>
        </w:rPr>
        <w:t xml:space="preserve">Published MS: One per required term/selection; maximum 1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C: the key is shared with the receiving device.</w:t>
            </w:r>
          </w:p>
        </w:tc>
      </w:tr>
    </w:tbl>
    <w:p>
      <w:pPr>
        <w:keepNext/>
        <w:spacing w:before="200" w:after="100"/>
      </w:pPr>
      <w:r>
        <w:rPr>
          <w:b/>
          <w:bCs/>
          <w:color w:val="494985"/>
          <w:sz w:val="24"/>
          <w:szCs w:val="24"/>
        </w:rPr>
        <w:t xml:space="preserve">0478/11 Oct/Nov 2025 Q2(e)(ii) [1]</w:t>
      </w:r>
    </w:p>
    <w:p>
      <w:pPr>
        <w:keepNext/>
        <w:spacing w:after="120" w:before="0"/>
      </w:pPr>
      <w:r>
        <w:rPr>
          <w:color w:val="666666"/>
          <w:sz w:val="16"/>
          <w:szCs w:val="16"/>
        </w:rPr>
        <w:t xml:space="preserve">Mark scheme: https://pastpapers.papacambridge.com/directories/CAIE/CAIE-pastpapers/upload/0478_w25_ms_11.pdf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Name one other type of encryption that could be used instead of symmetric encryption.</w:t>
      </w:r>
    </w:p>
    <w:p>
      <w:pPr>
        <w:keepNext/>
        <w:spacing w:before="60" w:after="120"/>
      </w:pPr>
      <w:r>
        <w:rPr>
          <w:b/>
          <w:bCs/>
          <w:color w:val="C0392B"/>
          <w:sz w:val="21"/>
          <w:szCs w:val="21"/>
        </w:rPr>
        <w:t xml:space="preserve">Model: Asymmetric encryption.</w:t>
      </w:r>
    </w:p>
    <w:p>
      <w:pPr>
        <w:keepNext/>
        <w:spacing w:after="120" w:before="0"/>
      </w:pPr>
      <w:r>
        <w:rPr>
          <w:i/>
          <w:iCs/>
          <w:color w:val="666666"/>
          <w:sz w:val="19"/>
          <w:szCs w:val="19"/>
        </w:rPr>
        <w:t xml:space="preserve">Watch for: Give the name of the encryption method, not a hash, checksum or compression method.</w:t>
      </w:r>
    </w:p>
    <w:p>
      <w:pPr>
        <w:keepNext/>
        <w:spacing w:before="120" w:after="60"/>
      </w:pPr>
      <w:r>
        <w:rPr>
          <w:b/>
          <w:bCs/>
          <w:color w:val="494985"/>
          <w:sz w:val="20"/>
          <w:szCs w:val="20"/>
        </w:rPr>
        <w:t xml:space="preserve">Published MS: One per required term/selection; maximum 1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Asymmetric encryption.</w:t>
            </w:r>
          </w:p>
        </w:tc>
      </w:tr>
    </w:tbl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6   Repair the explanation</w:t>
      </w:r>
      <w:r>
        <w:rPr>
          <w:i/>
          <w:iCs/>
          <w:color w:val="666666"/>
          <w:sz w:val="22"/>
          <w:szCs w:val="22"/>
        </w:rPr>
        <w:t xml:space="preserve">   [8 marks]</w:t>
      </w:r>
    </w:p>
    <w:p>
      <w:pPr>
        <w:keepNext/>
        <w:spacing w:before="120" w:after="60"/>
      </w:pPr>
      <w:r>
        <w:rPr>
          <w:b/>
          <w:bCs/>
          <w:color w:val="494985"/>
          <w:sz w:val="20"/>
          <w:szCs w:val="20"/>
        </w:rPr>
        <w:t xml:space="preserve">Original repairs — two suggested marks each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(a) Interception is still possible (1); encryption conceals the meaning from someone without the decryption key (1).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(b) The different-key claim is wrong (1); the same symmetric key decrypts, with the decryption operation reversing encryption (1).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(c) Wrong owner (1); Maya encrypts for Leo with Leo’s public key (1).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(d) Public key alone is not enough to recover the confidential message (1); the matching private key held by Leo is needed (1).</w:t>
            </w:r>
          </w:p>
        </w:tc>
      </w:tr>
    </w:tbl>
    <w:p>
      <w:pPr>
        <w:spacing w:after="120"/>
      </w:pPr>
    </w:p>
    <w:p>
      <w:pPr>
        <w:keepNext/>
        <w:pageBreakBefore/>
        <w:pBdr>
          <w:left w:val="single" w:color="FFD84D" w:sz="24" w:space="6"/>
        </w:pBdr>
        <w:shd w:fill="FFF4C7" w:color="auto" w:val="clear"/>
        <w:spacing w:before="0" w:after="140"/>
      </w:pPr>
      <w:r>
        <w:rPr>
          <w:b/>
          <w:bCs/>
          <w:color w:val="494985"/>
          <w:sz w:val="26"/>
          <w:szCs w:val="26"/>
        </w:rPr>
        <w:t xml:space="preserve">Concept checks and teaching precision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Original ATM checks: encryption does not prevent interception; the bank is the recipient, so its public key encrypts and its own private key decrypts. No secret key should be supplied to an eavesdropper.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Algorithm and key: method versus value/parameter. The textbook’s key-shift example is a demonstration; use strong established cryptography for real systems. Decryption’s reverse operation does not imply a second symmetric key.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The 2024 Nov/13 comparison scheme loosely says one/public key for symmetric and includes a general less-secure contrast. Teach shared SECRET key, not public key, and explain the concrete secret-key distribution issue. Modern systems can combine asymmetric establishment with symmetric bulk encryption.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The 2025 Jun/11 Q6(a) cloze is not used here: it imprecisely calls an encryption key a type of algorithm and permits the reversed public/private pair. This lesson uses the unambiguous 2024 Jun/11 Q7 for confidential transmission: recipient’s public to encrypt, recipient’s private to decrypt. Digital signatures are outside scope.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The supplied extract also includes quantum cryptography (from printed p.67). That extension is outside 0478 section 2.3 and is not assigned.</w:t>
      </w:r>
    </w:p>
    <w:p>
      <w:pPr>
        <w:keepNext/>
        <w:pageBreakBefore/>
        <w:pBdr>
          <w:left w:val="single" w:color="FFD84D" w:sz="24" w:space="6"/>
        </w:pBdr>
        <w:shd w:fill="FFF4C7" w:color="auto" w:val="clear"/>
        <w:spacing w:before="0" w:after="140"/>
      </w:pPr>
      <w:r>
        <w:rPr>
          <w:b/>
          <w:bCs/>
          <w:color w:val="494985"/>
          <w:sz w:val="26"/>
          <w:szCs w:val="26"/>
        </w:rPr>
        <w:t xml:space="preserve">Sources and photograph credits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Core source: teacher-supplied Hodder extract, printed pp.63–66, and Cambridge 0478 section 2.3. Eight practice parts are adapted from published 2024–2025 questions; 17 official marks retained. Original activities use suggested marks. The textbook quantum extension is outside this core lesson.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Photographs show representative devices/settings. No claim is made about the pictured devices’ specific cryptography. Photos resized/recompressed with aspect-preserving crops in some slide placements; no subject alterations.</w:t>
      </w:r>
    </w:p>
    <w:p>
      <w:pPr>
        <w:keepNext/>
        <w:spacing w:after="20" w:before="0"/>
      </w:pPr>
      <w:r>
        <w:rPr>
          <w:b/>
          <w:bCs/>
          <w:color w:val="202124"/>
          <w:sz w:val="18"/>
          <w:szCs w:val="18"/>
        </w:rPr>
        <w:t xml:space="preserve">CAFE — Larry D. Moore — CC BY 4.0</w:t>
      </w:r>
    </w:p>
    <w:p>
      <w:pPr>
        <w:spacing w:after="95"/>
      </w:pPr>
      <w:hyperlink w:history="1" r:id="rIdatiook__qtjnid2yt-iyx">
        <w:r>
          <w:rPr>
            <w:rStyle w:val="Hyperlink"/>
            <w:sz w:val="16"/>
            <w:szCs w:val="16"/>
          </w:rPr>
          <w:t xml:space="preserve">Photograph source</w:t>
        </w:r>
      </w:hyperlink>
      <w:r>
        <w:rPr>
          <w:sz w:val="16"/>
          <w:szCs w:val="16"/>
        </w:rPr>
        <w:t xml:space="preserve"> · </w:t>
      </w:r>
      <w:hyperlink w:history="1" r:id="rId3sdueuztjgmbmroydb70z">
        <w:r>
          <w:rPr>
            <w:rStyle w:val="Hyperlink"/>
            <w:sz w:val="16"/>
            <w:szCs w:val="16"/>
          </w:rPr>
          <w:t xml:space="preserve">Licence terms</w:t>
        </w:r>
      </w:hyperlink>
    </w:p>
    <w:p>
      <w:pPr>
        <w:keepNext/>
        <w:spacing w:after="20" w:before="0"/>
      </w:pPr>
      <w:r>
        <w:rPr>
          <w:b/>
          <w:bCs/>
          <w:color w:val="202124"/>
          <w:sz w:val="18"/>
          <w:szCs w:val="18"/>
        </w:rPr>
        <w:t xml:space="preserve">MEDICAL — U.S. Navy photo by Photographer's Mate 3rd Class Jason T. Poplin — Public domain</w:t>
      </w:r>
    </w:p>
    <w:p>
      <w:pPr>
        <w:spacing w:after="95"/>
      </w:pPr>
      <w:hyperlink w:history="1" r:id="rIdnzowklojx2b6piatvha5o">
        <w:r>
          <w:rPr>
            <w:rStyle w:val="Hyperlink"/>
            <w:sz w:val="16"/>
            <w:szCs w:val="16"/>
          </w:rPr>
          <w:t xml:space="preserve">Photograph source</w:t>
        </w:r>
      </w:hyperlink>
      <w:r>
        <w:rPr>
          <w:sz w:val="16"/>
          <w:szCs w:val="16"/>
        </w:rPr>
        <w:t xml:space="preserve"> · </w:t>
      </w:r>
      <w:hyperlink w:history="1" r:id="rIduklmj54pg3cpwiyts2pip">
        <w:r>
          <w:rPr>
            <w:rStyle w:val="Hyperlink"/>
            <w:sz w:val="16"/>
            <w:szCs w:val="16"/>
          </w:rPr>
          <w:t xml:space="preserve">Licence terms</w:t>
        </w:r>
      </w:hyperlink>
    </w:p>
    <w:p>
      <w:pPr>
        <w:keepNext/>
        <w:spacing w:after="20" w:before="0"/>
      </w:pPr>
      <w:r>
        <w:rPr>
          <w:b/>
          <w:bCs/>
          <w:color w:val="202124"/>
          <w:sz w:val="18"/>
          <w:szCs w:val="18"/>
        </w:rPr>
        <w:t xml:space="preserve">PHONE — Maurizio Pesce from Milan, Italia — CC BY 2.0</w:t>
      </w:r>
    </w:p>
    <w:p>
      <w:pPr>
        <w:spacing w:after="95"/>
      </w:pPr>
      <w:hyperlink w:history="1" r:id="rIdpsoporwtdu9my6w4vb5yh">
        <w:r>
          <w:rPr>
            <w:rStyle w:val="Hyperlink"/>
            <w:sz w:val="16"/>
            <w:szCs w:val="16"/>
          </w:rPr>
          <w:t xml:space="preserve">Photograph source</w:t>
        </w:r>
      </w:hyperlink>
      <w:r>
        <w:rPr>
          <w:sz w:val="16"/>
          <w:szCs w:val="16"/>
        </w:rPr>
        <w:t xml:space="preserve"> · </w:t>
      </w:r>
      <w:hyperlink w:history="1" r:id="rIdfszzdq_bdz_9gjlmdzx3l">
        <w:r>
          <w:rPr>
            <w:rStyle w:val="Hyperlink"/>
            <w:sz w:val="16"/>
            <w:szCs w:val="16"/>
          </w:rPr>
          <w:t xml:space="preserve">Licence terms</w:t>
        </w:r>
      </w:hyperlink>
    </w:p>
    <w:p>
      <w:pPr>
        <w:keepNext/>
        <w:spacing w:after="20" w:before="0"/>
      </w:pPr>
      <w:r>
        <w:rPr>
          <w:b/>
          <w:bCs/>
          <w:color w:val="202124"/>
          <w:sz w:val="18"/>
          <w:szCs w:val="18"/>
        </w:rPr>
        <w:t xml:space="preserve">ROUTER — Abhi25t — CC BY-SA 4.0</w:t>
      </w:r>
    </w:p>
    <w:p>
      <w:pPr>
        <w:spacing w:after="95"/>
      </w:pPr>
      <w:hyperlink w:history="1" r:id="rIdtdviwxz3phid0domfzqkn">
        <w:r>
          <w:rPr>
            <w:rStyle w:val="Hyperlink"/>
            <w:sz w:val="16"/>
            <w:szCs w:val="16"/>
          </w:rPr>
          <w:t xml:space="preserve">Photograph source</w:t>
        </w:r>
      </w:hyperlink>
      <w:r>
        <w:rPr>
          <w:sz w:val="16"/>
          <w:szCs w:val="16"/>
        </w:rPr>
        <w:t xml:space="preserve"> · </w:t>
      </w:r>
      <w:hyperlink w:history="1" r:id="rIdwvgtmnagnnpyj3dwuzlti">
        <w:r>
          <w:rPr>
            <w:rStyle w:val="Hyperlink"/>
            <w:sz w:val="16"/>
            <w:szCs w:val="16"/>
          </w:rPr>
          <w:t xml:space="preserve">Licence terms</w:t>
        </w:r>
      </w:hyperlink>
    </w:p>
    <w:p>
      <w:pPr>
        <w:keepNext/>
        <w:spacing w:after="20" w:before="0"/>
      </w:pPr>
      <w:r>
        <w:rPr>
          <w:b/>
          <w:bCs/>
          <w:color w:val="202124"/>
          <w:sz w:val="18"/>
          <w:szCs w:val="18"/>
        </w:rPr>
        <w:t xml:space="preserve">LAPTOP — Nasenber3 — CC BY-SA 4.0</w:t>
      </w:r>
    </w:p>
    <w:p>
      <w:pPr>
        <w:spacing w:after="95"/>
      </w:pPr>
      <w:hyperlink w:history="1" r:id="rIdmx6w75j9idom6nccnzr9p">
        <w:r>
          <w:rPr>
            <w:rStyle w:val="Hyperlink"/>
            <w:sz w:val="16"/>
            <w:szCs w:val="16"/>
          </w:rPr>
          <w:t xml:space="preserve">Photograph source</w:t>
        </w:r>
      </w:hyperlink>
      <w:r>
        <w:rPr>
          <w:sz w:val="16"/>
          <w:szCs w:val="16"/>
        </w:rPr>
        <w:t xml:space="preserve"> · </w:t>
      </w:r>
      <w:hyperlink w:history="1" r:id="rIdrxocdaxmosth5isc_kms3">
        <w:r>
          <w:rPr>
            <w:rStyle w:val="Hyperlink"/>
            <w:sz w:val="16"/>
            <w:szCs w:val="16"/>
          </w:rPr>
          <w:t xml:space="preserve">Licence terms</w:t>
        </w:r>
      </w:hyperlink>
    </w:p>
    <w:p>
      <w:pPr>
        <w:keepNext/>
        <w:spacing w:after="20" w:before="0"/>
      </w:pPr>
      <w:r>
        <w:rPr>
          <w:b/>
          <w:bCs/>
          <w:color w:val="202124"/>
          <w:sz w:val="18"/>
          <w:szCs w:val="18"/>
        </w:rPr>
        <w:t xml:space="preserve">ATM — Rfc1394 at English Wikipedia Later versions were uploaded by Awyong Jeffrey Mordecai Salleh at en.wikipedia . — Public domain</w:t>
      </w:r>
    </w:p>
    <w:p>
      <w:pPr>
        <w:spacing w:after="95"/>
      </w:pPr>
      <w:hyperlink w:history="1" r:id="rIdg48u66dmat_t0b7b64p-b">
        <w:r>
          <w:rPr>
            <w:rStyle w:val="Hyperlink"/>
            <w:sz w:val="16"/>
            <w:szCs w:val="16"/>
          </w:rPr>
          <w:t xml:space="preserve">Photograph source</w:t>
        </w:r>
      </w:hyperlink>
      <w:r>
        <w:rPr>
          <w:sz w:val="16"/>
          <w:szCs w:val="16"/>
        </w:rPr>
        <w:t xml:space="preserve"> · </w:t>
      </w:r>
      <w:hyperlink w:history="1" r:id="rIdgdom050_6bugptlcfw4gq">
        <w:r>
          <w:rPr>
            <w:rStyle w:val="Hyperlink"/>
            <w:sz w:val="16"/>
            <w:szCs w:val="16"/>
          </w:rPr>
          <w:t xml:space="preserve">Licence terms</w:t>
        </w:r>
      </w:hyperlink>
    </w:p>
    <w:p>
      <w:pPr>
        <w:keepNext/>
        <w:spacing w:after="20" w:before="0"/>
      </w:pPr>
      <w:r>
        <w:rPr>
          <w:b/>
          <w:bCs/>
          <w:color w:val="202124"/>
          <w:sz w:val="18"/>
          <w:szCs w:val="18"/>
        </w:rPr>
        <w:t xml:space="preserve">REMOTE — Shixart1985 — CC BY 2.0</w:t>
      </w:r>
    </w:p>
    <w:p>
      <w:pPr>
        <w:spacing w:after="95"/>
      </w:pPr>
      <w:hyperlink w:history="1" r:id="rId8tkhvm4mga3zjwk4rph-t">
        <w:r>
          <w:rPr>
            <w:rStyle w:val="Hyperlink"/>
            <w:sz w:val="16"/>
            <w:szCs w:val="16"/>
          </w:rPr>
          <w:t xml:space="preserve">Photograph source</w:t>
        </w:r>
      </w:hyperlink>
      <w:r>
        <w:rPr>
          <w:sz w:val="16"/>
          <w:szCs w:val="16"/>
        </w:rPr>
        <w:t xml:space="preserve"> · </w:t>
      </w:r>
      <w:hyperlink w:history="1" r:id="rIdzk3x29yagyozhfs0bpium">
        <w:r>
          <w:rPr>
            <w:rStyle w:val="Hyperlink"/>
            <w:sz w:val="16"/>
            <w:szCs w:val="16"/>
          </w:rPr>
          <w:t xml:space="preserve">Licence terms</w:t>
        </w:r>
      </w:hyperlink>
    </w:p>
    <w:p>
      <w:pPr>
        <w:spacing w:after="120" w:before="0"/>
      </w:pPr>
      <w:r>
        <w:rPr>
          <w:color w:val="202124"/>
          <w:sz w:val="21"/>
          <w:szCs w:val="21"/>
        </w:rPr>
        <w:t xml:space="preserve">Question-by-question sources and marking notes: Encryption_Exam_Coverage.md in this lesson’s repository folder.</w:t>
      </w: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tiook__qtjnid2yt-iyx" Type="http://schemas.openxmlformats.org/officeDocument/2006/relationships/hyperlink" Target="https://commons.wikimedia.org/wiki/File:Internet_cafe_golden_princess.jpg" TargetMode="External"/><Relationship Id="rId3sdueuztjgmbmroydb70z" Type="http://schemas.openxmlformats.org/officeDocument/2006/relationships/hyperlink" Target="https://creativecommons.org/licenses/by/4.0/" TargetMode="External"/><Relationship Id="rIdnzowklojx2b6piatvha5o" Type="http://schemas.openxmlformats.org/officeDocument/2006/relationships/hyperlink" Target="https://commons.wikimedia.org/wiki/File:US_Navy_041019-N-5821P-019_Airman_Lauren_Thurgood_of_Las_Vegas%2C_Nev.%2C_pulls_patient_medical_records_in_the_inpatient_ward_aboard_the_conventionally_powered_aircraft_carrier_USS_Kitty_Hawk.jpg" TargetMode="External"/><Relationship Id="rIduklmj54pg3cpwiyts2pip" Type="http://schemas.openxmlformats.org/officeDocument/2006/relationships/hyperlink" Target="https://commons.wikimedia.org/wiki/File:US_Navy_041019-N-5821P-019_Airman_Lauren_Thurgood_of_Las_Vegas%2C_Nev.%2C_pulls_patient_medical_records_in_the_inpatient_ward_aboard_the_conventionally_powered_aircraft_carrier_USS_Kitty_Hawk.jpg#Licensing" TargetMode="External"/><Relationship Id="rIdpsoporwtdu9my6w4vb5yh" Type="http://schemas.openxmlformats.org/officeDocument/2006/relationships/hyperlink" Target="https://commons.wikimedia.org/wiki/File:Samsung_Galaxy_S6_edge_%2817448278539%29.jpg" TargetMode="External"/><Relationship Id="rIdfszzdq_bdz_9gjlmdzx3l" Type="http://schemas.openxmlformats.org/officeDocument/2006/relationships/hyperlink" Target="https://creativecommons.org/licenses/by/2.0/" TargetMode="External"/><Relationship Id="rIdtdviwxz3phid0domfzqkn" Type="http://schemas.openxmlformats.org/officeDocument/2006/relationships/hyperlink" Target="https://commons.wikimedia.org/wiki/File:TP-Link_AX1500_Wi-Fi_6_Router_Front.jpg" TargetMode="External"/><Relationship Id="rIdwvgtmnagnnpyj3dwuzlti" Type="http://schemas.openxmlformats.org/officeDocument/2006/relationships/hyperlink" Target="https://creativecommons.org/licenses/by-sa/4.0/" TargetMode="External"/><Relationship Id="rIdmx6w75j9idom6nccnzr9p" Type="http://schemas.openxmlformats.org/officeDocument/2006/relationships/hyperlink" Target="https://commons.wikimedia.org/wiki/File:Lenovo_Ideapad_3_20240401_121836.jpg" TargetMode="External"/><Relationship Id="rIdrxocdaxmosth5isc_kms3" Type="http://schemas.openxmlformats.org/officeDocument/2006/relationships/hyperlink" Target="https://creativecommons.org/licenses/by-sa/4.0/" TargetMode="External"/><Relationship Id="rIdg48u66dmat_t0b7b64p-b" Type="http://schemas.openxmlformats.org/officeDocument/2006/relationships/hyperlink" Target="https://commons.wikimedia.org/wiki/File:ATM_750x1300.jpg" TargetMode="External"/><Relationship Id="rIdgdom050_6bugptlcfw4gq" Type="http://schemas.openxmlformats.org/officeDocument/2006/relationships/hyperlink" Target="https://commons.wikimedia.org/wiki/File:ATM_750x1300.jpg#Licensing" TargetMode="External"/><Relationship Id="rId8tkhvm4mga3zjwk4rph-t" Type="http://schemas.openxmlformats.org/officeDocument/2006/relationships/hyperlink" Target="https://commons.wikimedia.org/wiki/File:Child_playing_while_parent_works_on_laptop_at_home_during_daytime.jpg" TargetMode="External"/><Relationship Id="rIdzk3x29yagyozhfs0bpium" Type="http://schemas.openxmlformats.org/officeDocument/2006/relationships/hyperlink" Target="https://creativecommons.org/licenses/by/2.0/" TargetMode="External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2026-10-12T04:34:19.132Z</dcterms:created>
  <dcterms:modified xsi:type="dcterms:W3CDTF">2026-10-12T04:34:19.132Z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