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202124"/>
          <w:sz w:val="52"/>
          <w:szCs w:val="52"/>
        </w:rPr>
        <w:t xml:space="preserve">Packet switching</w:t>
      </w:r>
    </w:p>
    <w:p>
      <w:pPr>
        <w:spacing w:after="200"/>
      </w:pPr>
      <w:r>
        <w:rPr>
          <w:color w:val="666666"/>
          <w:sz w:val="24"/>
          <w:szCs w:val="24"/>
        </w:rPr>
        <w:t xml:space="preserve">IGCSE Computer Science 0478  |  2.1 Data transmission  |  Student booklet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5102"/>
        <w:gridCol w:w="5098"/>
      </w:tblGrid>
      <w:tr>
        <w:trPr>
          <w:cantSplit/>
          <w:tblHeader w:val="false"/>
        </w:trPr>
        <w:tc>
          <w:tcPr>
            <w:tcW w:type="dxa" w:w="510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Name: _______________________________</w:t>
            </w:r>
          </w:p>
        </w:tc>
        <w:tc>
          <w:tcPr>
            <w:tcW w:type="dxa" w:w="509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Date: _____________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color w:val="202124"/>
          <w:sz w:val="21"/>
          <w:szCs w:val="21"/>
        </w:rPr>
        <w:t xml:space="preserve">This booklet has everything you need for the lesson in one place. Work through it in order: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494985"/>
          <w:sz w:val="21"/>
          <w:szCs w:val="21"/>
        </w:rPr>
        <w:t xml:space="preserve">Learn</w:t>
      </w:r>
      <w:r>
        <w:rPr>
          <w:color w:val="202124"/>
          <w:sz w:val="21"/>
          <w:szCs w:val="21"/>
        </w:rPr>
        <w:t xml:space="preserve"> sections show the key slides. Read them carefully - they explain the ideas and show worked examples.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494985"/>
          <w:sz w:val="21"/>
          <w:szCs w:val="21"/>
        </w:rPr>
        <w:t xml:space="preserve">Task</w:t>
      </w:r>
      <w:r>
        <w:rPr>
          <w:color w:val="202124"/>
          <w:sz w:val="21"/>
          <w:szCs w:val="21"/>
        </w:rPr>
        <w:t xml:space="preserve"> sections are where you practise. Each task uses what the slides just before it taught you.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02124"/>
          <w:sz w:val="21"/>
          <w:szCs w:val="21"/>
        </w:rPr>
        <w:t xml:space="preserve">Tasks get harder as you go and are written like Cambridge IGCSE Paper 1 questions. Task 5 is an extension.</w:t>
      </w: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Do Task 1 before you turn the page - you will come back to it at the end.</w:t>
      </w:r>
    </w:p>
    <w:p>
      <w:pPr>
        <w:keepNext/>
        <w:pBdr>
          <w:bottom w:val="single" w:color="494985" w:sz="8" w:space="4"/>
        </w:pBdr>
        <w:spacing w:after="120" w:before="320"/>
      </w:pPr>
      <w:r>
        <w:rPr>
          <w:b/>
          <w:bCs/>
          <w:color w:val="494985"/>
          <w:sz w:val="30"/>
          <w:szCs w:val="30"/>
        </w:rPr>
        <w:t xml:space="preserve">Task 1   Starter - True or False?</w:t>
      </w:r>
      <w:r>
        <w:rPr>
          <w:i/>
          <w:iCs/>
          <w:color w:val="666666"/>
          <w:sz w:val="22"/>
          <w:szCs w:val="22"/>
        </w:rPr>
        <w:t xml:space="preserve">   [5 marks]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Answer now from what you already know. At the end of the lesson, come back and correct any you got wrong.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4500"/>
        <w:gridCol w:w="700"/>
        <w:gridCol w:w="700"/>
        <w:gridCol w:w="4300"/>
      </w:tblGrid>
      <w:tr>
        <w:trPr>
          <w:cantSplit/>
          <w:tblHeader/>
        </w:trPr>
        <w:tc>
          <w:tcPr>
            <w:tcW w:type="dxa" w:w="45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Statement</w:t>
            </w:r>
          </w:p>
        </w:tc>
        <w:tc>
          <w:tcPr>
            <w:tcW w:type="dxa" w:w="7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True</w:t>
            </w:r>
          </w:p>
        </w:tc>
        <w:tc>
          <w:tcPr>
            <w:tcW w:type="dxa" w:w="7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False</w:t>
            </w:r>
          </w:p>
        </w:tc>
        <w:tc>
          <w:tcPr>
            <w:tcW w:type="dxa" w:w="4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Correction (end of lesson)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45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A large file is sent across the internet in one piece.</w:t>
            </w:r>
          </w:p>
        </w:tc>
        <w:tc>
          <w:tcPr>
            <w:tcW w:type="dxa" w:w="7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4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4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Each packet contains the address of the computer it is going to.</w:t>
            </w:r>
          </w:p>
        </w:tc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4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45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All the packets in a message must travel along the same route.</w:t>
            </w:r>
          </w:p>
        </w:tc>
        <w:tc>
          <w:tcPr>
            <w:tcW w:type="dxa" w:w="7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4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4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Packets can arrive at the destination in a different order from the order they were sent in.</w:t>
            </w:r>
          </w:p>
        </w:tc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4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45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The sending computer decides the route that every packet takes.</w:t>
            </w:r>
          </w:p>
        </w:tc>
        <w:tc>
          <w:tcPr>
            <w:tcW w:type="dxa" w:w="7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4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pBdr>
          <w:left w:val="single" w:color="FFD84D" w:sz="24" w:space="6"/>
        </w:pBdr>
        <w:shd w:fill="FFF4C7" w:color="auto" w:val="clear"/>
        <w:spacing w:after="140" w:before="280"/>
      </w:pPr>
      <w:r>
        <w:rPr>
          <w:b/>
          <w:bCs/>
          <w:color w:val="494985"/>
          <w:sz w:val="26"/>
          <w:szCs w:val="26"/>
        </w:rPr>
        <w:t xml:space="preserve">Learn   </w:t>
      </w:r>
      <w:r>
        <w:rPr>
          <w:b/>
          <w:bCs/>
          <w:color w:val="202124"/>
          <w:sz w:val="26"/>
          <w:szCs w:val="26"/>
        </w:rPr>
        <w:t xml:space="preserve">Packets and their structure</w:t>
      </w:r>
    </w:p>
    <w:tbl>
      <w:tblPr>
        <w:tblW w:type="dxa" w:w="10200"/>
        <w:tblBorders>
          <w:top w:val="single" w:color="C8C8D4" w:sz="4"/>
          <w:left w:val="single" w:color="C8C8D4" w:sz="4"/>
          <w:bottom w:val="single" w:color="C8C8D4" w:sz="4"/>
          <w:right w:val="single" w:color="C8C8D4" w:sz="4"/>
          <w:insideH w:val="single" w:color="C8C8D4" w:sz="4"/>
          <w:insideV w:val="single" w:color="C8C8D4" w:sz="4"/>
        </w:tblBorders>
      </w:tblPr>
      <w:tblGrid>
        <w:gridCol w:w="10200"/>
      </w:tblGrid>
      <w:tr>
        <w:trPr>
          <w:cantSplit/>
        </w:trPr>
        <w:tc>
          <w:tcPr>
            <w:tcW w:type="dxa" w:w="102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572250" cy="3695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</w:pPr>
      <w:r>
        <w:rPr>
          <w:i/>
          <w:iCs/>
          <w:color w:val="666666"/>
          <w:sz w:val="18"/>
          <w:szCs w:val="18"/>
        </w:rPr>
        <w:t xml:space="preserve">Slide 4 - Why break data into packets?</w:t>
      </w:r>
    </w:p>
    <w:tbl>
      <w:tblPr>
        <w:tblW w:type="dxa" w:w="10200"/>
        <w:tblBorders>
          <w:top w:val="single" w:color="C8C8D4" w:sz="4"/>
          <w:left w:val="single" w:color="C8C8D4" w:sz="4"/>
          <w:bottom w:val="single" w:color="C8C8D4" w:sz="4"/>
          <w:right w:val="single" w:color="C8C8D4" w:sz="4"/>
          <w:insideH w:val="single" w:color="C8C8D4" w:sz="4"/>
          <w:insideV w:val="single" w:color="C8C8D4" w:sz="4"/>
        </w:tblBorders>
      </w:tblPr>
      <w:tblGrid>
        <w:gridCol w:w="10200"/>
      </w:tblGrid>
      <w:tr>
        <w:trPr>
          <w:cantSplit/>
        </w:trPr>
        <w:tc>
          <w:tcPr>
            <w:tcW w:type="dxa" w:w="102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572250" cy="3695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</w:pPr>
      <w:r>
        <w:rPr>
          <w:i/>
          <w:iCs/>
          <w:color w:val="666666"/>
          <w:sz w:val="18"/>
          <w:szCs w:val="18"/>
        </w:rPr>
        <w:t xml:space="preserve">Slide 5 - The structure of a packet</w:t>
      </w:r>
    </w:p>
    <w:tbl>
      <w:tblPr>
        <w:tblW w:type="dxa" w:w="10200"/>
        <w:tblBorders>
          <w:top w:val="single" w:color="C8C8D4" w:sz="4"/>
          <w:left w:val="single" w:color="C8C8D4" w:sz="4"/>
          <w:bottom w:val="single" w:color="C8C8D4" w:sz="4"/>
          <w:right w:val="single" w:color="C8C8D4" w:sz="4"/>
          <w:insideH w:val="single" w:color="C8C8D4" w:sz="4"/>
          <w:insideV w:val="single" w:color="C8C8D4" w:sz="4"/>
        </w:tblBorders>
      </w:tblPr>
      <w:tblGrid>
        <w:gridCol w:w="10200"/>
      </w:tblGrid>
      <w:tr>
        <w:trPr>
          <w:cantSplit/>
        </w:trPr>
        <w:tc>
          <w:tcPr>
            <w:tcW w:type="dxa" w:w="102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572250" cy="3695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</w:pPr>
      <w:r>
        <w:rPr>
          <w:i/>
          <w:iCs/>
          <w:color w:val="666666"/>
          <w:sz w:val="18"/>
          <w:szCs w:val="18"/>
        </w:rPr>
        <w:t xml:space="preserve">Slide 6 - What is in the packet header?</w:t>
      </w:r>
    </w:p>
    <w:tbl>
      <w:tblPr>
        <w:tblW w:type="dxa" w:w="10200"/>
        <w:tblBorders>
          <w:top w:val="single" w:color="C8C8D4" w:sz="4"/>
          <w:left w:val="single" w:color="C8C8D4" w:sz="4"/>
          <w:bottom w:val="single" w:color="C8C8D4" w:sz="4"/>
          <w:right w:val="single" w:color="C8C8D4" w:sz="4"/>
          <w:insideH w:val="single" w:color="C8C8D4" w:sz="4"/>
          <w:insideV w:val="single" w:color="C8C8D4" w:sz="4"/>
        </w:tblBorders>
      </w:tblPr>
      <w:tblGrid>
        <w:gridCol w:w="10200"/>
      </w:tblGrid>
      <w:tr>
        <w:trPr>
          <w:cantSplit/>
        </w:trPr>
        <w:tc>
          <w:tcPr>
            <w:tcW w:type="dxa" w:w="102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572250" cy="3695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</w:pPr>
      <w:r>
        <w:rPr>
          <w:i/>
          <w:iCs/>
          <w:color w:val="666666"/>
          <w:sz w:val="18"/>
          <w:szCs w:val="18"/>
        </w:rPr>
        <w:t xml:space="preserve">Slide 7 - Worked example: HELLO WORLD</w:t>
      </w:r>
    </w:p>
    <w:p>
      <w:pPr>
        <w:keepNext/>
        <w:pBdr>
          <w:bottom w:val="single" w:color="494985" w:sz="8" w:space="4"/>
        </w:pBdr>
        <w:spacing w:after="120" w:before="320"/>
      </w:pPr>
      <w:r>
        <w:rPr>
          <w:b/>
          <w:bCs/>
          <w:color w:val="494985"/>
          <w:sz w:val="30"/>
          <w:szCs w:val="30"/>
        </w:rPr>
        <w:t xml:space="preserve">Task 2   The structure of a packet</w:t>
      </w:r>
      <w:r>
        <w:rPr>
          <w:i/>
          <w:iCs/>
          <w:color w:val="666666"/>
          <w:sz w:val="22"/>
          <w:szCs w:val="22"/>
        </w:rPr>
        <w:t xml:space="preserve">   [6 marks]</w:t>
      </w: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(a)  </w:t>
      </w:r>
      <w:r>
        <w:rPr>
          <w:color w:val="202124"/>
          <w:sz w:val="21"/>
          <w:szCs w:val="21"/>
        </w:rPr>
        <w:t xml:space="preserve">Complete the diagram by writing the name of each part of a packet.</w:t>
      </w:r>
      <w:r>
        <w:rPr>
          <w:i/>
          <w:iCs/>
          <w:color w:val="666666"/>
          <w:sz w:val="21"/>
          <w:szCs w:val="21"/>
        </w:rPr>
        <w:t xml:space="preserve">   [3]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4300"/>
        <w:gridCol w:w="3500"/>
        <w:gridCol w:w="2400"/>
      </w:tblGrid>
      <w:tr>
        <w:trPr>
          <w:cantSplit/>
          <w:tblHeader/>
        </w:trPr>
        <w:tc>
          <w:tcPr>
            <w:tcW w:type="dxa" w:w="4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Part 1</w:t>
            </w:r>
          </w:p>
        </w:tc>
        <w:tc>
          <w:tcPr>
            <w:tcW w:type="dxa" w:w="35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Part 2</w:t>
            </w:r>
          </w:p>
        </w:tc>
        <w:tc>
          <w:tcPr>
            <w:tcW w:type="dxa" w:w="24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Part 3</w:t>
            </w:r>
          </w:p>
        </w:tc>
      </w:tr>
      <w:tr>
        <w:trPr>
          <w:cantSplit/>
          <w:tblHeader w:val="false"/>
          <w:trHeight w:val="600" w:hRule="atLeast"/>
        </w:trPr>
        <w:tc>
          <w:tcPr>
            <w:tcW w:type="dxa" w:w="4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(b)  </w:t>
      </w:r>
      <w:r>
        <w:rPr>
          <w:color w:val="202124"/>
          <w:sz w:val="21"/>
          <w:szCs w:val="21"/>
        </w:rPr>
        <w:t xml:space="preserve">State three items of data that are stored in the packet header.</w:t>
      </w:r>
      <w:r>
        <w:rPr>
          <w:i/>
          <w:iCs/>
          <w:color w:val="666666"/>
          <w:sz w:val="21"/>
          <w:szCs w:val="21"/>
        </w:rPr>
        <w:t xml:space="preserve">   [3]</w:t>
      </w:r>
    </w:p>
    <w:p>
      <w:pPr>
        <w:spacing w:after="120" w:before="120"/>
      </w:pPr>
      <w:r>
        <w:rPr>
          <w:color w:val="202124"/>
          <w:sz w:val="21"/>
          <w:szCs w:val="21"/>
        </w:rPr>
        <w:t xml:space="preserve">1 ___________________________________________________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2 ___________________________________________________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3 ___________________________________________________</w:t>
      </w:r>
    </w:p>
    <w:p>
      <w:r>
        <w:br w:type="page"/>
      </w:r>
    </w:p>
    <w:p>
      <w:pPr>
        <w:keepNext/>
        <w:pBdr>
          <w:left w:val="single" w:color="FFD84D" w:sz="24" w:space="6"/>
        </w:pBdr>
        <w:shd w:fill="FFF4C7" w:color="auto" w:val="clear"/>
        <w:spacing w:after="140" w:before="280"/>
      </w:pPr>
      <w:r>
        <w:rPr>
          <w:b/>
          <w:bCs/>
          <w:color w:val="494985"/>
          <w:sz w:val="26"/>
          <w:szCs w:val="26"/>
        </w:rPr>
        <w:t xml:space="preserve">Learn   </w:t>
      </w:r>
      <w:r>
        <w:rPr>
          <w:b/>
          <w:bCs/>
          <w:color w:val="202124"/>
          <w:sz w:val="26"/>
          <w:szCs w:val="26"/>
        </w:rPr>
        <w:t xml:space="preserve">Packet switching</w:t>
      </w:r>
    </w:p>
    <w:tbl>
      <w:tblPr>
        <w:tblW w:type="dxa" w:w="10200"/>
        <w:tblBorders>
          <w:top w:val="single" w:color="C8C8D4" w:sz="4"/>
          <w:left w:val="single" w:color="C8C8D4" w:sz="4"/>
          <w:bottom w:val="single" w:color="C8C8D4" w:sz="4"/>
          <w:right w:val="single" w:color="C8C8D4" w:sz="4"/>
          <w:insideH w:val="single" w:color="C8C8D4" w:sz="4"/>
          <w:insideV w:val="single" w:color="C8C8D4" w:sz="4"/>
        </w:tblBorders>
      </w:tblPr>
      <w:tblGrid>
        <w:gridCol w:w="10200"/>
      </w:tblGrid>
      <w:tr>
        <w:trPr>
          <w:cantSplit/>
        </w:trPr>
        <w:tc>
          <w:tcPr>
            <w:tcW w:type="dxa" w:w="102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572250" cy="3695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</w:pPr>
      <w:r>
        <w:rPr>
          <w:i/>
          <w:iCs/>
          <w:color w:val="666666"/>
          <w:sz w:val="18"/>
          <w:szCs w:val="18"/>
        </w:rPr>
        <w:t xml:space="preserve">Slide 8 - Packet switching</w:t>
      </w:r>
    </w:p>
    <w:tbl>
      <w:tblPr>
        <w:tblW w:type="dxa" w:w="10200"/>
        <w:tblBorders>
          <w:top w:val="single" w:color="C8C8D4" w:sz="4"/>
          <w:left w:val="single" w:color="C8C8D4" w:sz="4"/>
          <w:bottom w:val="single" w:color="C8C8D4" w:sz="4"/>
          <w:right w:val="single" w:color="C8C8D4" w:sz="4"/>
          <w:insideH w:val="single" w:color="C8C8D4" w:sz="4"/>
          <w:insideV w:val="single" w:color="C8C8D4" w:sz="4"/>
        </w:tblBorders>
      </w:tblPr>
      <w:tblGrid>
        <w:gridCol w:w="10200"/>
      </w:tblGrid>
      <w:tr>
        <w:trPr>
          <w:cantSplit/>
        </w:trPr>
        <w:tc>
          <w:tcPr>
            <w:tcW w:type="dxa" w:w="102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572250" cy="3695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</w:pPr>
      <w:r>
        <w:rPr>
          <w:i/>
          <w:iCs/>
          <w:color w:val="666666"/>
          <w:sz w:val="18"/>
          <w:szCs w:val="18"/>
        </w:rPr>
        <w:t xml:space="preserve">Slide 9 - The process of packet switching</w:t>
      </w:r>
    </w:p>
    <w:tbl>
      <w:tblPr>
        <w:tblW w:type="dxa" w:w="10200"/>
        <w:tblBorders>
          <w:top w:val="single" w:color="C8C8D4" w:sz="4"/>
          <w:left w:val="single" w:color="C8C8D4" w:sz="4"/>
          <w:bottom w:val="single" w:color="C8C8D4" w:sz="4"/>
          <w:right w:val="single" w:color="C8C8D4" w:sz="4"/>
          <w:insideH w:val="single" w:color="C8C8D4" w:sz="4"/>
          <w:insideV w:val="single" w:color="C8C8D4" w:sz="4"/>
        </w:tblBorders>
      </w:tblPr>
      <w:tblGrid>
        <w:gridCol w:w="10200"/>
      </w:tblGrid>
      <w:tr>
        <w:trPr>
          <w:cantSplit/>
        </w:trPr>
        <w:tc>
          <w:tcPr>
            <w:tcW w:type="dxa" w:w="102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572250" cy="3695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</w:pPr>
      <w:r>
        <w:rPr>
          <w:i/>
          <w:iCs/>
          <w:color w:val="666666"/>
          <w:sz w:val="18"/>
          <w:szCs w:val="18"/>
        </w:rPr>
        <w:t xml:space="preserve">Slide 10 - Reordering the packets</w:t>
      </w:r>
    </w:p>
    <w:tbl>
      <w:tblPr>
        <w:tblW w:type="dxa" w:w="10200"/>
        <w:tblBorders>
          <w:top w:val="single" w:color="C8C8D4" w:sz="4"/>
          <w:left w:val="single" w:color="C8C8D4" w:sz="4"/>
          <w:bottom w:val="single" w:color="C8C8D4" w:sz="4"/>
          <w:right w:val="single" w:color="C8C8D4" w:sz="4"/>
          <w:insideH w:val="single" w:color="C8C8D4" w:sz="4"/>
          <w:insideV w:val="single" w:color="C8C8D4" w:sz="4"/>
        </w:tblBorders>
      </w:tblPr>
      <w:tblGrid>
        <w:gridCol w:w="10200"/>
      </w:tblGrid>
      <w:tr>
        <w:trPr>
          <w:cantSplit/>
        </w:trPr>
        <w:tc>
          <w:tcPr>
            <w:tcW w:type="dxa" w:w="102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572250" cy="3695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</w:pPr>
      <w:r>
        <w:rPr>
          <w:i/>
          <w:iCs/>
          <w:color w:val="666666"/>
          <w:sz w:val="18"/>
          <w:szCs w:val="18"/>
        </w:rPr>
        <w:t xml:space="preserve">Slide 11 - The role of the router</w:t>
      </w:r>
    </w:p>
    <w:p>
      <w:r>
        <w:br w:type="page"/>
      </w:r>
    </w:p>
    <w:p>
      <w:pPr>
        <w:keepNext/>
        <w:pBdr>
          <w:bottom w:val="single" w:color="494985" w:sz="8" w:space="4"/>
        </w:pBdr>
        <w:spacing w:after="120" w:before="320"/>
      </w:pPr>
      <w:r>
        <w:rPr>
          <w:b/>
          <w:bCs/>
          <w:color w:val="494985"/>
          <w:sz w:val="30"/>
          <w:szCs w:val="30"/>
        </w:rPr>
        <w:t xml:space="preserve">Task 3   Split it up, then put it back together</w:t>
      </w:r>
      <w:r>
        <w:rPr>
          <w:i/>
          <w:iCs/>
          <w:color w:val="666666"/>
          <w:sz w:val="22"/>
          <w:szCs w:val="22"/>
        </w:rPr>
        <w:t xml:space="preserve">   [6 marks]</w:t>
      </w: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(a)  </w:t>
      </w:r>
      <w:r>
        <w:rPr>
          <w:color w:val="202124"/>
          <w:sz w:val="21"/>
          <w:szCs w:val="21"/>
        </w:rPr>
        <w:t xml:space="preserve">The message PACKETSWITCH is sent from 82.10.4.2 to 192.168.0.7. Each payload holds 4 characters. Complete the table for every packet.</w:t>
      </w:r>
      <w:r>
        <w:rPr>
          <w:i/>
          <w:iCs/>
          <w:color w:val="666666"/>
          <w:sz w:val="21"/>
          <w:szCs w:val="21"/>
        </w:rPr>
        <w:t xml:space="preserve">   [3]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2700"/>
        <w:gridCol w:w="2700"/>
        <w:gridCol w:w="1900"/>
        <w:gridCol w:w="2900"/>
      </w:tblGrid>
      <w:tr>
        <w:trPr>
          <w:cantSplit/>
          <w:tblHeader/>
        </w:trPr>
        <w:tc>
          <w:tcPr>
            <w:tcW w:type="dxa" w:w="27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Destination address</w:t>
            </w:r>
          </w:p>
        </w:tc>
        <w:tc>
          <w:tcPr>
            <w:tcW w:type="dxa" w:w="27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Originator's address</w:t>
            </w:r>
          </w:p>
        </w:tc>
        <w:tc>
          <w:tcPr>
            <w:tcW w:type="dxa" w:w="1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Packet number</w:t>
            </w:r>
          </w:p>
        </w:tc>
        <w:tc>
          <w:tcPr>
            <w:tcW w:type="dxa" w:w="2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Payload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27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27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(b)  </w:t>
      </w:r>
      <w:r>
        <w:rPr>
          <w:color w:val="202124"/>
          <w:sz w:val="21"/>
          <w:szCs w:val="21"/>
        </w:rPr>
        <w:t xml:space="preserve">A different message is sent as five packets. They arrive in this order: packet 4 "ER", packet 1 "CO", packet 3 "UT", packet 5 "S!", packet 2 "MP". Write the message after the packets have been reordered, and state when the reordering happens.</w:t>
      </w:r>
      <w:r>
        <w:rPr>
          <w:i/>
          <w:iCs/>
          <w:color w:val="666666"/>
          <w:sz w:val="21"/>
          <w:szCs w:val="21"/>
        </w:rPr>
        <w:t xml:space="preserve">   [2]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(c)  </w:t>
      </w:r>
      <w:r>
        <w:rPr>
          <w:color w:val="202124"/>
          <w:sz w:val="21"/>
          <w:szCs w:val="21"/>
        </w:rPr>
        <w:t xml:space="preserve">Packet 1 travelled through 6 routers and packet 3 travelled through 3 routers. Give one reason why packet 1 could still arrive before packet 3.</w:t>
      </w:r>
      <w:r>
        <w:rPr>
          <w:i/>
          <w:iCs/>
          <w:color w:val="666666"/>
          <w:sz w:val="21"/>
          <w:szCs w:val="21"/>
        </w:rPr>
        <w:t xml:space="preserve">   [1]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r>
        <w:br w:type="page"/>
      </w:r>
    </w:p>
    <w:p>
      <w:pPr>
        <w:keepNext/>
        <w:pBdr>
          <w:left w:val="single" w:color="FFD84D" w:sz="24" w:space="6"/>
        </w:pBdr>
        <w:shd w:fill="FFF4C7" w:color="auto" w:val="clear"/>
        <w:spacing w:after="140" w:before="280"/>
      </w:pPr>
      <w:r>
        <w:rPr>
          <w:b/>
          <w:bCs/>
          <w:color w:val="494985"/>
          <w:sz w:val="26"/>
          <w:szCs w:val="26"/>
        </w:rPr>
        <w:t xml:space="preserve">Learn   </w:t>
      </w:r>
      <w:r>
        <w:rPr>
          <w:b/>
          <w:bCs/>
          <w:color w:val="202124"/>
          <w:sz w:val="26"/>
          <w:szCs w:val="26"/>
        </w:rPr>
        <w:t xml:space="preserve">Why packet switching?</w:t>
      </w:r>
    </w:p>
    <w:tbl>
      <w:tblPr>
        <w:tblW w:type="dxa" w:w="10200"/>
        <w:tblBorders>
          <w:top w:val="single" w:color="C8C8D4" w:sz="4"/>
          <w:left w:val="single" w:color="C8C8D4" w:sz="4"/>
          <w:bottom w:val="single" w:color="C8C8D4" w:sz="4"/>
          <w:right w:val="single" w:color="C8C8D4" w:sz="4"/>
          <w:insideH w:val="single" w:color="C8C8D4" w:sz="4"/>
          <w:insideV w:val="single" w:color="C8C8D4" w:sz="4"/>
        </w:tblBorders>
      </w:tblPr>
      <w:tblGrid>
        <w:gridCol w:w="10200"/>
      </w:tblGrid>
      <w:tr>
        <w:trPr>
          <w:cantSplit/>
        </w:trPr>
        <w:tc>
          <w:tcPr>
            <w:tcW w:type="dxa" w:w="102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572250" cy="3695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</w:pPr>
      <w:r>
        <w:rPr>
          <w:i/>
          <w:iCs/>
          <w:color w:val="666666"/>
          <w:sz w:val="18"/>
          <w:szCs w:val="18"/>
        </w:rPr>
        <w:t xml:space="preserve">Slide 12 - Benefits and drawbacks</w:t>
      </w:r>
    </w:p>
    <w:tbl>
      <w:tblPr>
        <w:tblW w:type="dxa" w:w="10200"/>
        <w:tblBorders>
          <w:top w:val="single" w:color="C8C8D4" w:sz="4"/>
          <w:left w:val="single" w:color="C8C8D4" w:sz="4"/>
          <w:bottom w:val="single" w:color="C8C8D4" w:sz="4"/>
          <w:right w:val="single" w:color="C8C8D4" w:sz="4"/>
          <w:insideH w:val="single" w:color="C8C8D4" w:sz="4"/>
          <w:insideV w:val="single" w:color="C8C8D4" w:sz="4"/>
        </w:tblBorders>
      </w:tblPr>
      <w:tblGrid>
        <w:gridCol w:w="10200"/>
      </w:tblGrid>
      <w:tr>
        <w:trPr>
          <w:cantSplit/>
        </w:trPr>
        <w:tc>
          <w:tcPr>
            <w:tcW w:type="dxa" w:w="102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572250" cy="3695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</w:pPr>
      <w:r>
        <w:rPr>
          <w:i/>
          <w:iCs/>
          <w:color w:val="666666"/>
          <w:sz w:val="18"/>
          <w:szCs w:val="18"/>
        </w:rPr>
        <w:t xml:space="preserve">Slide 13 - Think, pair, share</w:t>
      </w:r>
    </w:p>
    <w:p>
      <w:pPr>
        <w:keepNext/>
        <w:pBdr>
          <w:bottom w:val="single" w:color="494985" w:sz="8" w:space="4"/>
        </w:pBdr>
        <w:spacing w:after="120" w:before="320"/>
      </w:pPr>
      <w:r>
        <w:rPr>
          <w:b/>
          <w:bCs/>
          <w:color w:val="494985"/>
          <w:sz w:val="30"/>
          <w:szCs w:val="30"/>
        </w:rPr>
        <w:t xml:space="preserve">Task 4   Exam-style questions</w:t>
      </w:r>
      <w:r>
        <w:rPr>
          <w:i/>
          <w:iCs/>
          <w:color w:val="666666"/>
          <w:sz w:val="22"/>
          <w:szCs w:val="22"/>
        </w:rPr>
        <w:t xml:space="preserve">   [11 marks]</w:t>
      </w: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These questions are written in the style of Cambridge IGCSE 0478 Paper 1, using the wording of the syllabus.</w:t>
      </w: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(a)  </w:t>
      </w:r>
      <w:r>
        <w:rPr>
          <w:color w:val="202124"/>
          <w:sz w:val="21"/>
          <w:szCs w:val="21"/>
        </w:rPr>
        <w:t xml:space="preserve">Explain why data is broken down into packets before it is transmitted across a network.</w:t>
      </w:r>
      <w:r>
        <w:rPr>
          <w:i/>
          <w:iCs/>
          <w:color w:val="666666"/>
          <w:sz w:val="21"/>
          <w:szCs w:val="21"/>
        </w:rPr>
        <w:t xml:space="preserve">   [2]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(b)  </w:t>
      </w:r>
      <w:r>
        <w:rPr>
          <w:color w:val="202124"/>
          <w:sz w:val="21"/>
          <w:szCs w:val="21"/>
        </w:rPr>
        <w:t xml:space="preserve">Identify the part of a packet that contains the actual data being sent.</w:t>
      </w:r>
      <w:r>
        <w:rPr>
          <w:i/>
          <w:iCs/>
          <w:color w:val="666666"/>
          <w:sz w:val="21"/>
          <w:szCs w:val="21"/>
        </w:rPr>
        <w:t xml:space="preserve">   [1]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(c)  </w:t>
      </w:r>
      <w:r>
        <w:rPr>
          <w:color w:val="202124"/>
          <w:sz w:val="21"/>
          <w:szCs w:val="21"/>
        </w:rPr>
        <w:t xml:space="preserve">Describe the process of packet switching.</w:t>
      </w:r>
      <w:r>
        <w:rPr>
          <w:i/>
          <w:iCs/>
          <w:color w:val="666666"/>
          <w:sz w:val="21"/>
          <w:szCs w:val="21"/>
        </w:rPr>
        <w:t xml:space="preserve">   [5]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(d)  </w:t>
      </w:r>
      <w:r>
        <w:rPr>
          <w:color w:val="202124"/>
          <w:sz w:val="21"/>
          <w:szCs w:val="21"/>
        </w:rPr>
        <w:t xml:space="preserve">State the role of a router in packet switching.</w:t>
      </w:r>
      <w:r>
        <w:rPr>
          <w:i/>
          <w:iCs/>
          <w:color w:val="666666"/>
          <w:sz w:val="21"/>
          <w:szCs w:val="21"/>
        </w:rPr>
        <w:t xml:space="preserve">   [1]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(e)  </w:t>
      </w:r>
      <w:r>
        <w:rPr>
          <w:color w:val="202124"/>
          <w:sz w:val="21"/>
          <w:szCs w:val="21"/>
        </w:rPr>
        <w:t xml:space="preserve">Explain why the packet number is needed in the packet header.</w:t>
      </w:r>
      <w:r>
        <w:rPr>
          <w:i/>
          <w:iCs/>
          <w:color w:val="666666"/>
          <w:sz w:val="21"/>
          <w:szCs w:val="21"/>
        </w:rPr>
        <w:t xml:space="preserve">   [2]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r>
        <w:br w:type="page"/>
      </w:r>
    </w:p>
    <w:p>
      <w:pPr>
        <w:keepNext/>
        <w:pBdr>
          <w:left w:val="single" w:color="FFD84D" w:sz="24" w:space="6"/>
        </w:pBdr>
        <w:shd w:fill="FFF4C7" w:color="auto" w:val="clear"/>
        <w:spacing w:after="140" w:before="280"/>
      </w:pPr>
      <w:r>
        <w:rPr>
          <w:b/>
          <w:bCs/>
          <w:color w:val="494985"/>
          <w:sz w:val="26"/>
          <w:szCs w:val="26"/>
        </w:rPr>
        <w:t xml:space="preserve">Learn   </w:t>
      </w:r>
      <w:r>
        <w:rPr>
          <w:b/>
          <w:bCs/>
          <w:color w:val="202124"/>
          <w:sz w:val="26"/>
          <w:szCs w:val="26"/>
        </w:rPr>
        <w:t xml:space="preserve">Check your Task 4(c) answer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Only look at this slide once you have finished Task 4. Mark (c) against these points.</w:t>
      </w:r>
    </w:p>
    <w:tbl>
      <w:tblPr>
        <w:tblW w:type="dxa" w:w="10200"/>
        <w:tblBorders>
          <w:top w:val="single" w:color="C8C8D4" w:sz="4"/>
          <w:left w:val="single" w:color="C8C8D4" w:sz="4"/>
          <w:bottom w:val="single" w:color="C8C8D4" w:sz="4"/>
          <w:right w:val="single" w:color="C8C8D4" w:sz="4"/>
          <w:insideH w:val="single" w:color="C8C8D4" w:sz="4"/>
          <w:insideV w:val="single" w:color="C8C8D4" w:sz="4"/>
        </w:tblBorders>
      </w:tblPr>
      <w:tblGrid>
        <w:gridCol w:w="10200"/>
      </w:tblGrid>
      <w:tr>
        <w:trPr>
          <w:cantSplit/>
        </w:trPr>
        <w:tc>
          <w:tcPr>
            <w:tcW w:type="dxa" w:w="102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572250" cy="3695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</w:pPr>
      <w:r>
        <w:rPr>
          <w:i/>
          <w:iCs/>
          <w:color w:val="666666"/>
          <w:sz w:val="18"/>
          <w:szCs w:val="18"/>
        </w:rPr>
        <w:t xml:space="preserve">Slide 14 - Exam focus: describe packet switching</w:t>
      </w:r>
    </w:p>
    <w:p>
      <w:pPr>
        <w:keepNext/>
        <w:pBdr>
          <w:bottom w:val="single" w:color="494985" w:sz="8" w:space="4"/>
        </w:pBdr>
        <w:spacing w:after="120" w:before="320"/>
      </w:pPr>
      <w:r>
        <w:rPr>
          <w:b/>
          <w:bCs/>
          <w:color w:val="494985"/>
          <w:sz w:val="30"/>
          <w:szCs w:val="30"/>
        </w:rPr>
        <w:t xml:space="preserve">Task 5   Extension</w:t>
      </w:r>
      <w:r>
        <w:rPr>
          <w:i/>
          <w:iCs/>
          <w:color w:val="666666"/>
          <w:sz w:val="22"/>
          <w:szCs w:val="22"/>
        </w:rPr>
        <w:t xml:space="preserve">   [4 marks]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A school uses the internet for live video calls with a partner school in another country.</w:t>
      </w: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(a)  </w:t>
      </w:r>
      <w:r>
        <w:rPr>
          <w:color w:val="202124"/>
          <w:sz w:val="21"/>
          <w:szCs w:val="21"/>
        </w:rPr>
        <w:t xml:space="preserve">Explain one benefit of packet switching for these video calls.</w:t>
      </w:r>
      <w:r>
        <w:rPr>
          <w:i/>
          <w:iCs/>
          <w:color w:val="666666"/>
          <w:sz w:val="21"/>
          <w:szCs w:val="21"/>
        </w:rPr>
        <w:t xml:space="preserve">   [2]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(b)  </w:t>
      </w:r>
      <w:r>
        <w:rPr>
          <w:color w:val="202124"/>
          <w:sz w:val="21"/>
          <w:szCs w:val="21"/>
        </w:rPr>
        <w:t xml:space="preserve">Explain one drawback of packet switching for these video calls.</w:t>
      </w:r>
      <w:r>
        <w:rPr>
          <w:i/>
          <w:iCs/>
          <w:color w:val="666666"/>
          <w:sz w:val="21"/>
          <w:szCs w:val="21"/>
        </w:rPr>
        <w:t xml:space="preserve">   [2]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r>
        <w:br w:type="page"/>
      </w:r>
    </w:p>
    <w:p>
      <w:pPr>
        <w:keepNext/>
        <w:pBdr>
          <w:left w:val="single" w:color="FFD84D" w:sz="24" w:space="6"/>
        </w:pBdr>
        <w:shd w:fill="FFF4C7" w:color="auto" w:val="clear"/>
        <w:spacing w:after="140" w:before="280"/>
      </w:pPr>
      <w:r>
        <w:rPr>
          <w:b/>
          <w:bCs/>
          <w:color w:val="494985"/>
          <w:sz w:val="26"/>
          <w:szCs w:val="26"/>
        </w:rPr>
        <w:t xml:space="preserve">Learn   </w:t>
      </w:r>
      <w:r>
        <w:rPr>
          <w:b/>
          <w:bCs/>
          <w:color w:val="202124"/>
          <w:sz w:val="26"/>
          <w:szCs w:val="26"/>
        </w:rPr>
        <w:t xml:space="preserve">Review</w:t>
      </w:r>
    </w:p>
    <w:tbl>
      <w:tblPr>
        <w:tblW w:type="dxa" w:w="10200"/>
        <w:tblBorders>
          <w:top w:val="single" w:color="C8C8D4" w:sz="4"/>
          <w:left w:val="single" w:color="C8C8D4" w:sz="4"/>
          <w:bottom w:val="single" w:color="C8C8D4" w:sz="4"/>
          <w:right w:val="single" w:color="C8C8D4" w:sz="4"/>
          <w:insideH w:val="single" w:color="C8C8D4" w:sz="4"/>
          <w:insideV w:val="single" w:color="C8C8D4" w:sz="4"/>
        </w:tblBorders>
      </w:tblPr>
      <w:tblGrid>
        <w:gridCol w:w="10200"/>
      </w:tblGrid>
      <w:tr>
        <w:trPr>
          <w:cantSplit/>
        </w:trPr>
        <w:tc>
          <w:tcPr>
            <w:tcW w:type="dxa" w:w="102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572250" cy="3695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</w:pPr>
      <w:r>
        <w:rPr>
          <w:i/>
          <w:iCs/>
          <w:color w:val="666666"/>
          <w:sz w:val="18"/>
          <w:szCs w:val="18"/>
        </w:rPr>
        <w:t xml:space="preserve">Slide 16 - Common misconceptions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Now go back to Task 1 and write a correction next to any statement you got wrong.</w:t>
      </w:r>
    </w:p>
    <w:p>
      <w:pPr>
        <w:keepNext/>
        <w:pBdr>
          <w:bottom w:val="single" w:color="494985" w:sz="8" w:space="4"/>
        </w:pBdr>
        <w:spacing w:after="120" w:before="320"/>
      </w:pPr>
      <w:r>
        <w:rPr>
          <w:b/>
          <w:bCs/>
          <w:color w:val="494985"/>
          <w:sz w:val="30"/>
          <w:szCs w:val="30"/>
        </w:rPr>
        <w:t xml:space="preserve">Exit question</w:t>
      </w:r>
    </w:p>
    <w:tbl>
      <w:tblPr>
        <w:tblW w:type="dxa" w:w="10200"/>
        <w:tblBorders>
          <w:top w:val="single" w:color="C8C8D4" w:sz="4"/>
          <w:left w:val="single" w:color="C8C8D4" w:sz="4"/>
          <w:bottom w:val="single" w:color="C8C8D4" w:sz="4"/>
          <w:right w:val="single" w:color="C8C8D4" w:sz="4"/>
          <w:insideH w:val="single" w:color="C8C8D4" w:sz="4"/>
          <w:insideV w:val="single" w:color="C8C8D4" w:sz="4"/>
        </w:tblBorders>
      </w:tblPr>
      <w:tblGrid>
        <w:gridCol w:w="10200"/>
      </w:tblGrid>
      <w:tr>
        <w:trPr>
          <w:cantSplit/>
        </w:trPr>
        <w:tc>
          <w:tcPr>
            <w:tcW w:type="dxa" w:w="102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572250" cy="3695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</w:pPr>
      <w:r>
        <w:rPr>
          <w:i/>
          <w:iCs/>
          <w:color w:val="666666"/>
          <w:sz w:val="18"/>
          <w:szCs w:val="18"/>
        </w:rPr>
        <w:t xml:space="preserve">Slide 17 - Exit question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sectPr>
      <w:pgSz w:w="12240" w:h="15840" w:orient="portrait"/>
      <w:pgMar w:top="850" w:right="1020" w:bottom="85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a6c31f4ba251653fefbb348a31349254e266918.jpg"/><Relationship Id="rId8" Type="http://schemas.openxmlformats.org/officeDocument/2006/relationships/image" Target="media/2abbe9b12407c0187047d134b152f8eab5a40bce.jpg"/><Relationship Id="rId9" Type="http://schemas.openxmlformats.org/officeDocument/2006/relationships/image" Target="media/5b1efe12b31bc14fe8c2784ece7bc1ac7df32bec.jpg"/><Relationship Id="rId10" Type="http://schemas.openxmlformats.org/officeDocument/2006/relationships/image" Target="media/939c79c265cd89197aec3657fdfb3e946359d324.jpg"/><Relationship Id="rId11" Type="http://schemas.openxmlformats.org/officeDocument/2006/relationships/image" Target="media/0bd4570cd183fff0e9939f6093d93239c2e8df61.jpg"/><Relationship Id="rId12" Type="http://schemas.openxmlformats.org/officeDocument/2006/relationships/image" Target="media/aadfecffc8902b2ec040d143ff1b12d931f4f609.jpg"/><Relationship Id="rId13" Type="http://schemas.openxmlformats.org/officeDocument/2006/relationships/image" Target="media/7c8d7e57b9a48f14d19a2117ede1ddfd02e81dde.jpg"/><Relationship Id="rId14" Type="http://schemas.openxmlformats.org/officeDocument/2006/relationships/image" Target="media/171fcc199ce5a3ac0875d7188ecca3bab768fb23.jpg"/><Relationship Id="rId15" Type="http://schemas.openxmlformats.org/officeDocument/2006/relationships/image" Target="media/f45c36f143cc095b2934ce7477f7a28a42cb9746.jpg"/><Relationship Id="rId16" Type="http://schemas.openxmlformats.org/officeDocument/2006/relationships/image" Target="media/eee5201976beed2d658c06242cec554cb47e908e.jpg"/><Relationship Id="rId17" Type="http://schemas.openxmlformats.org/officeDocument/2006/relationships/image" Target="media/1de14b3ec0622c11aba05390458f9cb420134c6f.jpg"/><Relationship Id="rId18" Type="http://schemas.openxmlformats.org/officeDocument/2006/relationships/image" Target="media/7390eb62f798c5383b6a3ec4f530f571bfa73498.jpg"/><Relationship Id="rId19" Type="http://schemas.openxmlformats.org/officeDocument/2006/relationships/image" Target="media/836078e07b1c353f19f7901b962478b5a1ce79d1.jp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2026-10-05T05:38:08.668Z</dcterms:created>
  <dcterms:modified xsi:type="dcterms:W3CDTF">2026-10-05T05:38:08.668Z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