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Artificial intelligence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IGCSE Computer Science 0478 | 6.3 Artificial intelligence | Student booklet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5102"/>
        <w:gridCol w:w="5098"/>
      </w:tblGrid>
      <w:tr>
        <w:trPr>
          <w:cantSplit/>
          <w:tblHeader w:val="false"/>
        </w:trPr>
        <w:tc>
          <w:tcPr>
            <w:tcW w:type="dxa" w:w="51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Name: _______________________________</w:t>
            </w:r>
          </w:p>
        </w:tc>
        <w:tc>
          <w:tcPr>
            <w:tcW w:type="dxa" w:w="50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Date: _____________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Use the Learn sections, then answer the matching tasks. Questions match the worksheet exactly. Do Task 1 before turning the page. Core lesson plus follow-up practice; do not complete all 75 marks in one hour.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1   Recall: robotics (6.2)</w:t>
      </w:r>
      <w:r>
        <w:rPr>
          <w:i/>
          <w:iCs/>
          <w:color w:val="666666"/>
          <w:sz w:val="22"/>
          <w:szCs w:val="22"/>
        </w:rPr>
        <w:t xml:space="preserve">   [15 suggested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Original retrieval practice. Closed book; choose (a), (b) and (d) if time is short.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(a) State three characteristics of a robot. [3]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(b) Complete the chain: a __________ detects distance; the __________ compares the reading with a threshold; an __________ moves or stops the mechanism. [3]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(c) Explain one benefit to workers and one drawback to the owner of robots lifting heavy boxes in a factory. [4]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(d) Explain how a distance sensor, microprocessor and motor make a delivery robot stop when a person is within 1 metre. [4]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(e) State what autonomous means for a robot. [1]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AI definitions and characteristics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4 — What makes a creditworthy definition?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5 — Read which feature has already been given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2   AI definitions and recognition</w:t>
      </w:r>
      <w:r>
        <w:rPr>
          <w:i/>
          <w:iCs/>
          <w:color w:val="666666"/>
          <w:sz w:val="22"/>
          <w:szCs w:val="22"/>
        </w:rPr>
        <w:t xml:space="preserve">   [8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A game uses AI for its computer-controlled characters. Describe what is meant by artificial intelligence.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Oct/Nov 2025 Q6(a)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A search engine has the ability to learn. Identify three OTHER AI characteristics.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Feb/Mar 2025 Q6(a)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(c) Machine learning belongs to which branch of computer science? [1]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May/June 2025 Q6(f)(i)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(d) Robots can automatically adapt their own processes. Name this ability. [1]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0478/11 May/June 2025 Q8(e)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Expert-system components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7 — A domain-specific fault adviser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8 — The four core components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Facts, rules and roles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9 — A printer worked example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3   Expert-system components and roles</w:t>
      </w:r>
      <w:r>
        <w:rPr>
          <w:i/>
          <w:iCs/>
          <w:color w:val="666666"/>
          <w:sz w:val="22"/>
          <w:szCs w:val="22"/>
        </w:rPr>
        <w:t xml:space="preserve">   [17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An expert system already has an inference engine. Identify its three OTHER core components.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May/June 2023 Q9(a)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Describe the role of the inference engine in an expert system. [2]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May/June 2023 Q9(b)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(c) The rule base and inference engine are given. Name the other TWO core components. [2]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May/June 2023 Q7(a)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(d) Describe the role of the rule base in an expert system. [2]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May/June 2023 Q7(b)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(e) An expert system diagnoses faults in a robot vacuum. Select exactly THREE components from: knowledge base, operating system, firewall, server, printer, actuator, inference engine, rule base, encryption.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Oct/Nov 2024 Q8(b)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(f) Complete the expert-system paragraph using the word bank. Some terms are distractors. [5]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Oct/Nov 2023 Q10(a)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Word bank: knowledge base, inference engine, rule base, interface, machine learning, mechanical engine, output device, question base.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An expert system stores its facts in A: __________________. B: __________________ applies C: __________________ to D: __________________ to reach a diagnosis. The user enters evidence through E: __________________.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Explain an expert-system process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12 — Questions depend on previous answers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13 — Different worked example: a printer diagnosis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4   Explain a diagnosis</w:t>
      </w:r>
      <w:r>
        <w:rPr>
          <w:i/>
          <w:iCs/>
          <w:color w:val="666666"/>
          <w:sz w:val="22"/>
          <w:szCs w:val="22"/>
        </w:rPr>
        <w:t xml:space="preserve">   [8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A car with faulty brakes arrives at a garage. Explain how its expert system operates to help diagnose the fault. [5]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May/June 2024 Q10(b)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A doctor has already entered symptoms through an interface. A diagnosis will be output. Describe how the expert system DECIDES that diagnosis.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May/June 2025 Q5(a)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Machine learning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16 — Training, patterns and automatic adaptation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17 — Use results to improve later decisions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Learning details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18 — Training methods and held-out testing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5   Machine learning and navigation</w:t>
      </w:r>
      <w:r>
        <w:rPr>
          <w:i/>
          <w:iCs/>
          <w:color w:val="666666"/>
          <w:sz w:val="22"/>
          <w:szCs w:val="22"/>
        </w:rPr>
        <w:t xml:space="preserve">   [11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The garage’s expert system also has machine-learning capabilities. Describe what these capabilities mean. [4]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Oct/Nov 2023 Q10(b)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Explain how a robot vacuum cleaner can use machine learning.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Oct/Nov 2024 Q8(c)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(c) A robot must navigate puzzles containing paths, obstacles and dead ends. Explain how its program can use AI. [4]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Feb/Mar 2023 Q6(d)(ii)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Learn   Transfer to a new context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23 — Real contexts: weather, voice and routes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For each scenario, identify the relevant data, then explain patterns or feedback and the later change. The matching worked answers are deliberately omitted from this student booklet.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6   Transfer bank: five real contexts</w:t>
      </w:r>
      <w:r>
        <w:rPr>
          <w:i/>
          <w:iCs/>
          <w:color w:val="666666"/>
          <w:sz w:val="22"/>
          <w:szCs w:val="22"/>
        </w:rPr>
        <w:t xml:space="preserve">   [16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Follow-up / revision bank. Do independently before the worked-answer slides.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Questions are paraphrased from the cited past papers. Published Cambridge mark allocations retained.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(a) Explain how a search engine uses machine learning to improve the relevance of its results.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Feb/Mar 2025 Q6(b)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(b) Explain how a weather system can use machine learning to predict future weather.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May/June 2025 Q6(f)(ii)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6   Transfer bank (continued)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(c) Explain how a smart speaker can use machine learning to improve voice-command input. [4]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0478/12 Oct/Nov 2025 Q7(c)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(d) Explain how AI can improve the movements and actions of computer-controlled game characters.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0478/13 Oct/Nov 2025 Q6(b)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after="120" w:before="140"/>
      </w:pPr>
      <w:r>
        <w:rPr>
          <w:color w:val="202124"/>
          <w:sz w:val="21"/>
          <w:szCs w:val="21"/>
        </w:rPr>
        <w:t xml:space="preserve">(e) Give THREE ways grocery-delivery robots could use AI. [3]</w:t>
      </w:r>
    </w:p>
    <w:p>
      <w:pPr>
        <w:keepNext/>
        <w:spacing w:after="90" w:before="0"/>
      </w:pPr>
      <w:r>
        <w:rPr>
          <w:i/>
          <w:iCs/>
          <w:color w:val="666666"/>
          <w:sz w:val="18"/>
          <w:szCs w:val="18"/>
        </w:rPr>
        <w:t xml:space="preserve">0478/11 Oct/Nov 2025 Q5(e)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Review   Can you repair a weak answer?</w:t>
      </w:r>
    </w:p>
    <w:p>
      <w:pPr>
        <w:keepNext/>
        <w:spacing w:after="60"/>
        <w:jc w:val="center"/>
      </w:pPr>
      <w:r>
        <w:drawing>
          <wp:inline distT="0" distB="0" distL="0" distR="0">
            <wp:extent cx="65722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i/>
          <w:iCs/>
          <w:color w:val="666666"/>
          <w:sz w:val="18"/>
          <w:szCs w:val="18"/>
        </w:rPr>
        <w:t xml:space="preserve">Slide 30 — Avoid vague claims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Choose one of your answers. Underline the distinct ideas. Circle the scenario details. Revise any sentence that only says “it gets better”.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Exit transfer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A recycling camera misclassifies waste. Explain how learning could improve later classifications.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tabs>
          <w:tab w:val="right" w:pos="10200" w:leader="underscore"/>
        </w:tabs>
        <w:spacing w:before="150" w:after="0"/>
      </w:pPr>
      <w:r>
        <w:rPr>
          <w:color w:val="C0C0C8"/>
          <w:sz w:val="21"/>
          <w:szCs w:val="21"/>
        </w:rPr>
        <w:t xml:space="preserve">	</w:t>
      </w:r>
    </w:p>
    <w:p>
      <w:pPr>
        <w:keepNext w:val="false"/>
        <w:tabs>
          <w:tab w:val="right" w:pos="10200" w:leader="underscore"/>
        </w:tabs>
        <w:spacing w:before="150" w:after="80"/>
      </w:pPr>
      <w:r>
        <w:rPr>
          <w:color w:val="C0C0C8"/>
          <w:sz w:val="21"/>
          <w:szCs w:val="21"/>
        </w:rPr>
        <w:t xml:space="preserve">	</w:t>
      </w:r>
    </w:p>
    <w:p>
      <w:pPr>
        <w:keepNext/>
        <w:pageBreakBefore/>
        <w:pBdr>
          <w:left w:val="single" w:color="FFD84D" w:sz="24" w:space="6"/>
        </w:pBdr>
        <w:shd w:fill="FFF4C7" w:color="auto" w:val="clear"/>
        <w:spacing w:before="0" w:after="140"/>
      </w:pPr>
      <w:r>
        <w:rPr>
          <w:b/>
          <w:bCs/>
          <w:color w:val="494985"/>
          <w:sz w:val="26"/>
          <w:szCs w:val="26"/>
        </w:rPr>
        <w:t xml:space="preserve">Sources and photograph credits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Exam-led revision: 21 Paper 1 papers and their published Cambridge mark schemes (2023–2025); 29 AI parts audited. Practice questions are adapted/paraphrased from the cited papers; official mark allocations retained. Model answers and teaching commentary are our own.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Photographs illustrate representative hardware and settings. No claim is made that a pictured product implements the hypothetical exam capability. Images resized/recompressed only; no subject alterations.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factory — Mixabest — CC BY-SA 3.0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https://commons.wikimedia.org/wiki/File:KUKA_Industrial_Robots_IR.jpg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https://creativecommons.org/licenses/by-sa/3.0/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vacuum — Autopilot — CC BY-SA 3.0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https://commons.wikimedia.org/wiki/File:Neato_XV-11.jpg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https://creativecommons.org/licenses/by-sa/3.0/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speaker — NDB Photos — CC BY-SA 2.0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https://commons.wikimedia.org/wiki/File:Google_Home_sitting_on_table.jpg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https://creativecommons.org/licenses/by-sa/2.0/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weather — NOAA / US government (photographer uncredited) — Public domain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https://commons.wikimedia.org/wiki/File:NOAA_weather_station_at_Wake_Island_harbor.jpg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https://commons.wikimedia.org/wiki/Commons:Copyright_rules_by_territory/United_States#Federal_works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garage — ANT Berezhnyi — CC BY 3.0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https://commons.wikimedia.org/wiki/File:Chery_A1_-_service_shop_in_Ukraine_%287%29.jpg</w:t>
      </w:r>
    </w:p>
    <w:p>
      <w:pPr>
        <w:spacing w:after="120" w:before="0"/>
      </w:pPr>
      <w:r>
        <w:rPr>
          <w:color w:val="202124"/>
          <w:sz w:val="17"/>
          <w:szCs w:val="17"/>
        </w:rPr>
        <w:t xml:space="preserve">https://creativecommons.org/licenses/by/3.0/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Complete audit: 0478 P1/Artificial Intelligence/AI_Exam_Coverage.md in the source repository.</w:t>
      </w: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34743518bf51cf7d297910516e51b6903768c9d3.jpg"/><Relationship Id="rId7" Type="http://schemas.openxmlformats.org/officeDocument/2006/relationships/image" Target="media/16a316dc3f28a488bd3e9a74e4ce893831936f4b.jpg"/><Relationship Id="rId8" Type="http://schemas.openxmlformats.org/officeDocument/2006/relationships/image" Target="media/cd67b457dfab59b762a5b1ce43bfdc8f6bab8bad.jpg"/><Relationship Id="rId9" Type="http://schemas.openxmlformats.org/officeDocument/2006/relationships/image" Target="media/67a439c876714f8f6e593023cf70d263f6d7d6fe.jpg"/><Relationship Id="rId10" Type="http://schemas.openxmlformats.org/officeDocument/2006/relationships/image" Target="media/78bb965a04e6b6575819c3e94981bab829fe0c31.jpg"/><Relationship Id="rId11" Type="http://schemas.openxmlformats.org/officeDocument/2006/relationships/image" Target="media/c9d7f6bd477d7fab1a8feb9d87e16c36f6dfb9dc.jpg"/><Relationship Id="rId12" Type="http://schemas.openxmlformats.org/officeDocument/2006/relationships/image" Target="media/cecb8d8103368d3f658e6a747af497d4fe5f4da7.jpg"/><Relationship Id="rId13" Type="http://schemas.openxmlformats.org/officeDocument/2006/relationships/image" Target="media/d546845d63780e0b43c1e9b5133b16953e9efece.jpg"/><Relationship Id="rId14" Type="http://schemas.openxmlformats.org/officeDocument/2006/relationships/image" Target="media/82e49eb98235f242e176742ed303f43ba72585b2.jpg"/><Relationship Id="rId15" Type="http://schemas.openxmlformats.org/officeDocument/2006/relationships/image" Target="media/43f77d4ea5571e07018462dfc683814e2e78bd9a.jpg"/><Relationship Id="rId16" Type="http://schemas.openxmlformats.org/officeDocument/2006/relationships/image" Target="media/92fa71d4f9a9f4b93c9133aab2a8a729e25d9154.jpg"/><Relationship Id="rId17" Type="http://schemas.openxmlformats.org/officeDocument/2006/relationships/image" Target="media/704667d08a1ca2d37ebc9c857240a9e9f5fe8bb0.jpg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2026-10-11T17:41:50.091Z</dcterms:created>
  <dcterms:modified xsi:type="dcterms:W3CDTF">2026-10-11T17:41:50.091Z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