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AF31" w14:textId="6C7B65D3" w:rsidR="00A650B0" w:rsidRPr="001D5D45" w:rsidRDefault="001D5D45" w:rsidP="001D5D45">
      <w:pPr>
        <w:jc w:val="center"/>
        <w:rPr>
          <w:rFonts w:ascii="Tahoma" w:hAnsi="Tahoma" w:cs="Tahoma"/>
          <w:b/>
          <w:bCs/>
          <w:sz w:val="20"/>
          <w:szCs w:val="20"/>
        </w:rPr>
      </w:pPr>
      <w:r w:rsidRPr="001D5D45">
        <w:rPr>
          <w:rFonts w:ascii="Tahoma" w:hAnsi="Tahoma" w:cs="Tahoma"/>
          <w:b/>
          <w:bCs/>
          <w:sz w:val="20"/>
          <w:szCs w:val="20"/>
        </w:rPr>
        <w:t>FOOD PRODUCTION AND SUPPLY IN AFRICA (2004 – 2013)</w:t>
      </w:r>
    </w:p>
    <w:p w14:paraId="7A5A4FA8" w14:textId="5AA889ED" w:rsidR="000808E6" w:rsidRDefault="000808E6" w:rsidP="0034671E">
      <w:pPr>
        <w:jc w:val="both"/>
        <w:rPr>
          <w:rFonts w:ascii="Tahoma" w:hAnsi="Tahoma" w:cs="Tahoma"/>
          <w:sz w:val="20"/>
          <w:szCs w:val="20"/>
        </w:rPr>
      </w:pPr>
      <w:r>
        <w:rPr>
          <w:rFonts w:ascii="Tahoma" w:hAnsi="Tahoma" w:cs="Tahoma"/>
          <w:sz w:val="20"/>
          <w:szCs w:val="20"/>
        </w:rPr>
        <w:t xml:space="preserve">Agriculture is the main means by which food is produced in the world. This economic activity is known to be an important sector of the African economy. </w:t>
      </w:r>
      <w:r w:rsidR="00B7401F" w:rsidRPr="00B7401F">
        <w:rPr>
          <w:rFonts w:ascii="Tahoma" w:hAnsi="Tahoma" w:cs="Tahoma"/>
          <w:sz w:val="20"/>
          <w:szCs w:val="20"/>
        </w:rPr>
        <w:t xml:space="preserve">Africa has the building blocks – including a large population working in agriculture and abundant, fertile land – necessary to grow </w:t>
      </w:r>
      <w:proofErr w:type="gramStart"/>
      <w:r w:rsidR="00B7401F" w:rsidRPr="00B7401F">
        <w:rPr>
          <w:rFonts w:ascii="Tahoma" w:hAnsi="Tahoma" w:cs="Tahoma"/>
          <w:sz w:val="20"/>
          <w:szCs w:val="20"/>
        </w:rPr>
        <w:t>all of</w:t>
      </w:r>
      <w:proofErr w:type="gramEnd"/>
      <w:r w:rsidR="00B7401F" w:rsidRPr="00B7401F">
        <w:rPr>
          <w:rFonts w:ascii="Tahoma" w:hAnsi="Tahoma" w:cs="Tahoma"/>
          <w:sz w:val="20"/>
          <w:szCs w:val="20"/>
        </w:rPr>
        <w:t xml:space="preserve"> its own food and even produce a surplus.</w:t>
      </w:r>
      <w:r w:rsidR="00B7401F">
        <w:rPr>
          <w:rFonts w:ascii="Tahoma" w:hAnsi="Tahoma" w:cs="Tahoma"/>
          <w:sz w:val="20"/>
          <w:szCs w:val="20"/>
        </w:rPr>
        <w:t xml:space="preserve"> (</w:t>
      </w:r>
      <w:hyperlink r:id="rId4" w:history="1">
        <w:r w:rsidR="00B7401F" w:rsidRPr="001A3611">
          <w:rPr>
            <w:rStyle w:val="Hyperlink"/>
            <w:rFonts w:ascii="Tahoma" w:hAnsi="Tahoma" w:cs="Tahoma"/>
            <w:sz w:val="20"/>
            <w:szCs w:val="20"/>
          </w:rPr>
          <w:t>www.empowerafrica.com</w:t>
        </w:r>
      </w:hyperlink>
      <w:r w:rsidR="00B7401F">
        <w:rPr>
          <w:rFonts w:ascii="Tahoma" w:hAnsi="Tahoma" w:cs="Tahoma"/>
          <w:sz w:val="20"/>
          <w:szCs w:val="20"/>
        </w:rPr>
        <w:t>) The range of crops produced are varied from cereals,</w:t>
      </w:r>
      <w:r w:rsidR="00290076">
        <w:rPr>
          <w:rFonts w:ascii="Tahoma" w:hAnsi="Tahoma" w:cs="Tahoma"/>
          <w:sz w:val="20"/>
          <w:szCs w:val="20"/>
        </w:rPr>
        <w:t xml:space="preserve"> cash crops, </w:t>
      </w:r>
      <w:proofErr w:type="gramStart"/>
      <w:r w:rsidR="00290076">
        <w:rPr>
          <w:rFonts w:ascii="Tahoma" w:hAnsi="Tahoma" w:cs="Tahoma"/>
          <w:sz w:val="20"/>
          <w:szCs w:val="20"/>
        </w:rPr>
        <w:t>beverages</w:t>
      </w:r>
      <w:proofErr w:type="gramEnd"/>
      <w:r w:rsidR="00290076">
        <w:rPr>
          <w:rFonts w:ascii="Tahoma" w:hAnsi="Tahoma" w:cs="Tahoma"/>
          <w:sz w:val="20"/>
          <w:szCs w:val="20"/>
        </w:rPr>
        <w:t xml:space="preserve"> and livestock to fishing. This report looks at data from 2004 to 2013 on food production and supply in Africa. It will examine trends that can provide an understanding of food production and supply in Africa and provide actionable insights.</w:t>
      </w:r>
    </w:p>
    <w:p w14:paraId="04384105" w14:textId="0CF6A6A1" w:rsidR="000808E6" w:rsidRDefault="00290076" w:rsidP="0034671E">
      <w:pPr>
        <w:jc w:val="both"/>
        <w:rPr>
          <w:rFonts w:ascii="Tahoma" w:hAnsi="Tahoma" w:cs="Tahoma"/>
          <w:b/>
          <w:bCs/>
          <w:sz w:val="20"/>
          <w:szCs w:val="20"/>
        </w:rPr>
      </w:pPr>
      <w:r>
        <w:rPr>
          <w:rFonts w:ascii="Tahoma" w:hAnsi="Tahoma" w:cs="Tahoma"/>
          <w:b/>
          <w:bCs/>
          <w:sz w:val="20"/>
          <w:szCs w:val="20"/>
        </w:rPr>
        <w:t>Food Production</w:t>
      </w:r>
    </w:p>
    <w:p w14:paraId="69ED8739" w14:textId="016D7D40" w:rsidR="0058415B" w:rsidRDefault="00290076" w:rsidP="0034671E">
      <w:pPr>
        <w:jc w:val="both"/>
        <w:rPr>
          <w:rFonts w:ascii="Tahoma" w:hAnsi="Tahoma" w:cs="Tahoma"/>
          <w:sz w:val="20"/>
          <w:szCs w:val="20"/>
        </w:rPr>
      </w:pPr>
      <w:r>
        <w:rPr>
          <w:rFonts w:ascii="Tahoma" w:hAnsi="Tahoma" w:cs="Tahoma"/>
          <w:sz w:val="20"/>
          <w:szCs w:val="20"/>
        </w:rPr>
        <w:t xml:space="preserve">Food production generally increased steadily from </w:t>
      </w:r>
      <w:r w:rsidR="004157B3" w:rsidRPr="004157B3">
        <w:rPr>
          <w:rFonts w:ascii="Tahoma" w:hAnsi="Tahoma" w:cs="Tahoma"/>
          <w:sz w:val="20"/>
          <w:szCs w:val="20"/>
        </w:rPr>
        <w:t xml:space="preserve">663,006 </w:t>
      </w:r>
      <w:r w:rsidR="004157B3">
        <w:rPr>
          <w:rFonts w:ascii="Tahoma" w:hAnsi="Tahoma" w:cs="Tahoma"/>
          <w:sz w:val="20"/>
          <w:szCs w:val="20"/>
        </w:rPr>
        <w:t xml:space="preserve">Kilotons in 2004 to </w:t>
      </w:r>
      <w:r w:rsidR="004157B3" w:rsidRPr="004157B3">
        <w:rPr>
          <w:rFonts w:ascii="Tahoma" w:hAnsi="Tahoma" w:cs="Tahoma"/>
          <w:sz w:val="20"/>
          <w:szCs w:val="20"/>
        </w:rPr>
        <w:t xml:space="preserve">872,571 </w:t>
      </w:r>
      <w:r w:rsidR="004157B3">
        <w:rPr>
          <w:rFonts w:ascii="Tahoma" w:hAnsi="Tahoma" w:cs="Tahoma"/>
          <w:sz w:val="20"/>
          <w:szCs w:val="20"/>
        </w:rPr>
        <w:t xml:space="preserve">Kilotons in 2013. </w:t>
      </w:r>
      <w:r w:rsidR="0058415B">
        <w:rPr>
          <w:rFonts w:ascii="Tahoma" w:hAnsi="Tahoma" w:cs="Tahoma"/>
          <w:sz w:val="20"/>
          <w:szCs w:val="20"/>
        </w:rPr>
        <w:t xml:space="preserve">The growth rate year on year was an average of 3% with the highest growth being from 2009 – 2010 (5%) and the lowest being from 2008 – 2009 (1%). </w:t>
      </w:r>
    </w:p>
    <w:p w14:paraId="28D70D86" w14:textId="202025FB" w:rsidR="00DC3E86" w:rsidRDefault="00651B28" w:rsidP="0034671E">
      <w:pPr>
        <w:jc w:val="both"/>
        <w:rPr>
          <w:rFonts w:ascii="Tahoma" w:hAnsi="Tahoma" w:cs="Tahoma"/>
          <w:sz w:val="20"/>
          <w:szCs w:val="20"/>
        </w:rPr>
      </w:pPr>
      <w:r>
        <w:rPr>
          <w:rFonts w:ascii="Tahoma" w:hAnsi="Tahoma" w:cs="Tahoma"/>
          <w:noProof/>
          <w:sz w:val="20"/>
          <w:szCs w:val="20"/>
        </w:rPr>
        <w:drawing>
          <wp:inline distT="0" distB="0" distL="0" distR="0" wp14:anchorId="02699EC7" wp14:editId="0AEF79CB">
            <wp:extent cx="5836920" cy="4353258"/>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8774" cy="4354641"/>
                    </a:xfrm>
                    <a:prstGeom prst="rect">
                      <a:avLst/>
                    </a:prstGeom>
                    <a:noFill/>
                    <a:ln>
                      <a:noFill/>
                    </a:ln>
                  </pic:spPr>
                </pic:pic>
              </a:graphicData>
            </a:graphic>
          </wp:inline>
        </w:drawing>
      </w:r>
    </w:p>
    <w:p w14:paraId="0C5DE1BB" w14:textId="08A98AB8" w:rsidR="00651B28" w:rsidRDefault="00651B28" w:rsidP="0034671E">
      <w:pPr>
        <w:jc w:val="both"/>
        <w:rPr>
          <w:rFonts w:ascii="Tahoma" w:hAnsi="Tahoma" w:cs="Tahoma"/>
          <w:sz w:val="20"/>
          <w:szCs w:val="20"/>
        </w:rPr>
      </w:pPr>
    </w:p>
    <w:p w14:paraId="6B3B68C4" w14:textId="77777777" w:rsidR="00651B28" w:rsidRDefault="00651B28" w:rsidP="0034671E">
      <w:pPr>
        <w:jc w:val="both"/>
        <w:rPr>
          <w:rFonts w:ascii="Tahoma" w:hAnsi="Tahoma" w:cs="Tahoma"/>
          <w:sz w:val="20"/>
          <w:szCs w:val="20"/>
        </w:rPr>
      </w:pPr>
    </w:p>
    <w:p w14:paraId="065A22B1" w14:textId="606AA8C9" w:rsidR="00651B28" w:rsidRDefault="00651B28" w:rsidP="0034671E">
      <w:pPr>
        <w:jc w:val="both"/>
        <w:rPr>
          <w:rFonts w:ascii="Tahoma" w:hAnsi="Tahoma" w:cs="Tahoma"/>
          <w:sz w:val="20"/>
          <w:szCs w:val="20"/>
        </w:rPr>
      </w:pPr>
      <w:r>
        <w:rPr>
          <w:rFonts w:ascii="Tahoma" w:hAnsi="Tahoma" w:cs="Tahoma"/>
          <w:sz w:val="20"/>
          <w:szCs w:val="20"/>
        </w:rPr>
        <w:t xml:space="preserve">Nigeria producing a total of </w:t>
      </w:r>
      <w:r w:rsidRPr="0058415B">
        <w:rPr>
          <w:rFonts w:ascii="Tahoma" w:hAnsi="Tahoma" w:cs="Tahoma"/>
          <w:sz w:val="20"/>
          <w:szCs w:val="20"/>
        </w:rPr>
        <w:t xml:space="preserve"> 1,628,030</w:t>
      </w:r>
      <w:r>
        <w:rPr>
          <w:rFonts w:ascii="Tahoma" w:hAnsi="Tahoma" w:cs="Tahoma"/>
          <w:sz w:val="20"/>
          <w:szCs w:val="20"/>
        </w:rPr>
        <w:t xml:space="preserve"> Kilotons for the period is the country with the highest total food production with Djibouti being the lowest producing country with a total of 666 Kilotons.</w:t>
      </w:r>
    </w:p>
    <w:p w14:paraId="5C16B958" w14:textId="6ED1427A" w:rsidR="00651B28" w:rsidRDefault="00651B28" w:rsidP="0034671E">
      <w:pPr>
        <w:jc w:val="both"/>
        <w:rPr>
          <w:rFonts w:ascii="Tahoma" w:hAnsi="Tahoma" w:cs="Tahoma"/>
          <w:sz w:val="20"/>
          <w:szCs w:val="20"/>
        </w:rPr>
      </w:pPr>
    </w:p>
    <w:p w14:paraId="6CF03688" w14:textId="207F8278" w:rsidR="00651B28" w:rsidRDefault="00651B28" w:rsidP="0034671E">
      <w:pPr>
        <w:jc w:val="both"/>
        <w:rPr>
          <w:rFonts w:ascii="Tahoma" w:hAnsi="Tahoma" w:cs="Tahoma"/>
          <w:sz w:val="20"/>
          <w:szCs w:val="20"/>
        </w:rPr>
      </w:pPr>
      <w:r>
        <w:rPr>
          <w:rFonts w:ascii="Tahoma" w:hAnsi="Tahoma" w:cs="Tahoma"/>
          <w:noProof/>
          <w:sz w:val="20"/>
          <w:szCs w:val="20"/>
        </w:rPr>
        <w:drawing>
          <wp:inline distT="0" distB="0" distL="0" distR="0" wp14:anchorId="0FF07820" wp14:editId="74AD4A45">
            <wp:extent cx="5943600" cy="465074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50740"/>
                    </a:xfrm>
                    <a:prstGeom prst="rect">
                      <a:avLst/>
                    </a:prstGeom>
                    <a:noFill/>
                    <a:ln>
                      <a:noFill/>
                    </a:ln>
                  </pic:spPr>
                </pic:pic>
              </a:graphicData>
            </a:graphic>
          </wp:inline>
        </w:drawing>
      </w:r>
    </w:p>
    <w:p w14:paraId="0DB662A7" w14:textId="77777777" w:rsidR="00651B28" w:rsidRDefault="00651B28" w:rsidP="00651B28">
      <w:pPr>
        <w:jc w:val="both"/>
        <w:rPr>
          <w:rFonts w:ascii="Tahoma" w:hAnsi="Tahoma" w:cs="Tahoma"/>
          <w:sz w:val="20"/>
          <w:szCs w:val="20"/>
        </w:rPr>
      </w:pPr>
      <w:r>
        <w:rPr>
          <w:rFonts w:ascii="Tahoma" w:hAnsi="Tahoma" w:cs="Tahoma"/>
          <w:sz w:val="20"/>
          <w:szCs w:val="20"/>
        </w:rPr>
        <w:t>From the food classes (</w:t>
      </w:r>
      <w:proofErr w:type="spellStart"/>
      <w:r>
        <w:rPr>
          <w:rFonts w:ascii="Tahoma" w:hAnsi="Tahoma" w:cs="Tahoma"/>
          <w:sz w:val="20"/>
          <w:szCs w:val="20"/>
        </w:rPr>
        <w:t>i.e</w:t>
      </w:r>
      <w:proofErr w:type="spellEnd"/>
      <w:r>
        <w:rPr>
          <w:rFonts w:ascii="Tahoma" w:hAnsi="Tahoma" w:cs="Tahoma"/>
          <w:sz w:val="20"/>
          <w:szCs w:val="20"/>
        </w:rPr>
        <w:t xml:space="preserve">, Plant </w:t>
      </w:r>
      <w:proofErr w:type="gramStart"/>
      <w:r>
        <w:rPr>
          <w:rFonts w:ascii="Tahoma" w:hAnsi="Tahoma" w:cs="Tahoma"/>
          <w:sz w:val="20"/>
          <w:szCs w:val="20"/>
        </w:rPr>
        <w:t>based</w:t>
      </w:r>
      <w:proofErr w:type="gramEnd"/>
      <w:r>
        <w:rPr>
          <w:rFonts w:ascii="Tahoma" w:hAnsi="Tahoma" w:cs="Tahoma"/>
          <w:sz w:val="20"/>
          <w:szCs w:val="20"/>
        </w:rPr>
        <w:t xml:space="preserve"> and Animal based), 6.9 million Kilotons representing 91% of food produced is plant-based while 9% is animal based.</w:t>
      </w:r>
    </w:p>
    <w:tbl>
      <w:tblPr>
        <w:tblStyle w:val="GridTable4-Accent5"/>
        <w:tblpPr w:leftFromText="180" w:rightFromText="180" w:vertAnchor="text" w:horzAnchor="margin" w:tblpXSpec="right" w:tblpY="484"/>
        <w:tblW w:w="3775" w:type="dxa"/>
        <w:tblLook w:val="04A0" w:firstRow="1" w:lastRow="0" w:firstColumn="1" w:lastColumn="0" w:noHBand="0" w:noVBand="1"/>
      </w:tblPr>
      <w:tblGrid>
        <w:gridCol w:w="1806"/>
        <w:gridCol w:w="1969"/>
      </w:tblGrid>
      <w:tr w:rsidR="00651B28" w:rsidRPr="00DC3E86" w14:paraId="07EB8975" w14:textId="77777777" w:rsidTr="00651B28">
        <w:trPr>
          <w:cnfStyle w:val="100000000000" w:firstRow="1" w:lastRow="0" w:firstColumn="0" w:lastColumn="0" w:oddVBand="0" w:evenVBand="0" w:oddHBand="0"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1806" w:type="dxa"/>
            <w:tcBorders>
              <w:top w:val="single" w:sz="24" w:space="0" w:color="auto"/>
              <w:left w:val="single" w:sz="24" w:space="0" w:color="auto"/>
              <w:bottom w:val="single" w:sz="24" w:space="0" w:color="auto"/>
              <w:right w:val="single" w:sz="24" w:space="0" w:color="auto"/>
            </w:tcBorders>
            <w:hideMark/>
          </w:tcPr>
          <w:p w14:paraId="322E7CB0" w14:textId="77777777" w:rsidR="00651B28" w:rsidRPr="00DC3E86" w:rsidRDefault="00651B28" w:rsidP="00651B28">
            <w:pPr>
              <w:spacing w:before="240"/>
              <w:jc w:val="center"/>
              <w:rPr>
                <w:rFonts w:ascii="Tahoma" w:eastAsia="Times New Roman" w:hAnsi="Tahoma" w:cs="Tahoma"/>
                <w:color w:val="000000"/>
                <w:sz w:val="28"/>
                <w:szCs w:val="28"/>
              </w:rPr>
            </w:pPr>
            <w:r w:rsidRPr="00651B28">
              <w:rPr>
                <w:rFonts w:ascii="Tahoma" w:eastAsia="Times New Roman" w:hAnsi="Tahoma" w:cs="Tahoma"/>
                <w:color w:val="000000"/>
                <w:sz w:val="28"/>
                <w:szCs w:val="28"/>
              </w:rPr>
              <w:t>Food Class</w:t>
            </w:r>
          </w:p>
        </w:tc>
        <w:tc>
          <w:tcPr>
            <w:tcW w:w="1969" w:type="dxa"/>
            <w:tcBorders>
              <w:top w:val="single" w:sz="24" w:space="0" w:color="auto"/>
              <w:left w:val="single" w:sz="24" w:space="0" w:color="auto"/>
              <w:bottom w:val="single" w:sz="24" w:space="0" w:color="auto"/>
              <w:right w:val="single" w:sz="24" w:space="0" w:color="auto"/>
            </w:tcBorders>
            <w:hideMark/>
          </w:tcPr>
          <w:p w14:paraId="3C724C72" w14:textId="77777777" w:rsidR="00651B28" w:rsidRPr="00DC3E86" w:rsidRDefault="00651B28" w:rsidP="00651B28">
            <w:pPr>
              <w:spacing w:before="240"/>
              <w:jc w:val="center"/>
              <w:cnfStyle w:val="100000000000" w:firstRow="1" w:lastRow="0" w:firstColumn="0" w:lastColumn="0" w:oddVBand="0" w:evenVBand="0" w:oddHBand="0" w:evenHBand="0" w:firstRowFirstColumn="0" w:firstRowLastColumn="0" w:lastRowFirstColumn="0" w:lastRowLastColumn="0"/>
              <w:rPr>
                <w:rFonts w:ascii="Tahoma" w:eastAsia="Times New Roman" w:hAnsi="Tahoma" w:cs="Tahoma"/>
                <w:color w:val="000000"/>
                <w:sz w:val="28"/>
                <w:szCs w:val="28"/>
              </w:rPr>
            </w:pPr>
            <w:r w:rsidRPr="00651B28">
              <w:rPr>
                <w:rFonts w:ascii="Tahoma" w:eastAsia="Times New Roman" w:hAnsi="Tahoma" w:cs="Tahoma"/>
                <w:color w:val="000000"/>
                <w:sz w:val="28"/>
                <w:szCs w:val="28"/>
              </w:rPr>
              <w:t>Total Prod</w:t>
            </w:r>
          </w:p>
        </w:tc>
      </w:tr>
      <w:tr w:rsidR="00651B28" w:rsidRPr="00DC3E86" w14:paraId="05FD3715" w14:textId="77777777" w:rsidTr="00651B28">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1806" w:type="dxa"/>
            <w:tcBorders>
              <w:top w:val="single" w:sz="24" w:space="0" w:color="auto"/>
              <w:left w:val="single" w:sz="24" w:space="0" w:color="auto"/>
              <w:bottom w:val="single" w:sz="24" w:space="0" w:color="auto"/>
              <w:right w:val="single" w:sz="24" w:space="0" w:color="auto"/>
            </w:tcBorders>
            <w:hideMark/>
          </w:tcPr>
          <w:p w14:paraId="72051163" w14:textId="77777777" w:rsidR="00651B28" w:rsidRPr="00DC3E86" w:rsidRDefault="00651B28" w:rsidP="00651B28">
            <w:pPr>
              <w:spacing w:before="240"/>
              <w:jc w:val="center"/>
              <w:rPr>
                <w:rFonts w:ascii="Tahoma" w:eastAsia="Times New Roman" w:hAnsi="Tahoma" w:cs="Tahoma"/>
                <w:color w:val="000000"/>
                <w:sz w:val="28"/>
                <w:szCs w:val="28"/>
              </w:rPr>
            </w:pPr>
            <w:r w:rsidRPr="00651B28">
              <w:rPr>
                <w:rFonts w:ascii="Tahoma" w:eastAsia="Times New Roman" w:hAnsi="Tahoma" w:cs="Tahoma"/>
                <w:b w:val="0"/>
                <w:bCs w:val="0"/>
                <w:color w:val="000000"/>
                <w:sz w:val="28"/>
                <w:szCs w:val="28"/>
              </w:rPr>
              <w:t>Plant</w:t>
            </w:r>
          </w:p>
        </w:tc>
        <w:tc>
          <w:tcPr>
            <w:tcW w:w="1969" w:type="dxa"/>
            <w:tcBorders>
              <w:top w:val="single" w:sz="24" w:space="0" w:color="auto"/>
              <w:left w:val="single" w:sz="24" w:space="0" w:color="auto"/>
              <w:bottom w:val="single" w:sz="24" w:space="0" w:color="auto"/>
              <w:right w:val="single" w:sz="24" w:space="0" w:color="auto"/>
            </w:tcBorders>
            <w:hideMark/>
          </w:tcPr>
          <w:p w14:paraId="4778F288" w14:textId="77777777" w:rsidR="00651B28" w:rsidRPr="00DC3E86" w:rsidRDefault="00651B28" w:rsidP="00651B28">
            <w:pPr>
              <w:spacing w:before="240"/>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28"/>
                <w:szCs w:val="28"/>
              </w:rPr>
            </w:pPr>
            <w:r w:rsidRPr="00DC3E86">
              <w:rPr>
                <w:rFonts w:ascii="Tahoma" w:eastAsia="Times New Roman" w:hAnsi="Tahoma" w:cs="Tahoma"/>
                <w:color w:val="000000"/>
                <w:sz w:val="28"/>
                <w:szCs w:val="28"/>
              </w:rPr>
              <w:t>6,919,096 kt</w:t>
            </w:r>
          </w:p>
        </w:tc>
      </w:tr>
      <w:tr w:rsidR="00651B28" w:rsidRPr="00DC3E86" w14:paraId="7117BE16" w14:textId="77777777" w:rsidTr="00651B28">
        <w:trPr>
          <w:trHeight w:val="935"/>
        </w:trPr>
        <w:tc>
          <w:tcPr>
            <w:cnfStyle w:val="001000000000" w:firstRow="0" w:lastRow="0" w:firstColumn="1" w:lastColumn="0" w:oddVBand="0" w:evenVBand="0" w:oddHBand="0" w:evenHBand="0" w:firstRowFirstColumn="0" w:firstRowLastColumn="0" w:lastRowFirstColumn="0" w:lastRowLastColumn="0"/>
            <w:tcW w:w="1806" w:type="dxa"/>
            <w:tcBorders>
              <w:top w:val="single" w:sz="24" w:space="0" w:color="auto"/>
              <w:left w:val="single" w:sz="24" w:space="0" w:color="auto"/>
              <w:bottom w:val="single" w:sz="24" w:space="0" w:color="auto"/>
              <w:right w:val="single" w:sz="24" w:space="0" w:color="auto"/>
            </w:tcBorders>
            <w:hideMark/>
          </w:tcPr>
          <w:p w14:paraId="5E36D4C7" w14:textId="77777777" w:rsidR="00651B28" w:rsidRPr="00DC3E86" w:rsidRDefault="00651B28" w:rsidP="00651B28">
            <w:pPr>
              <w:spacing w:before="240"/>
              <w:jc w:val="center"/>
              <w:rPr>
                <w:rFonts w:ascii="Tahoma" w:eastAsia="Times New Roman" w:hAnsi="Tahoma" w:cs="Tahoma"/>
                <w:color w:val="000000"/>
                <w:sz w:val="28"/>
                <w:szCs w:val="28"/>
              </w:rPr>
            </w:pPr>
            <w:r w:rsidRPr="00651B28">
              <w:rPr>
                <w:rFonts w:ascii="Tahoma" w:eastAsia="Times New Roman" w:hAnsi="Tahoma" w:cs="Tahoma"/>
                <w:b w:val="0"/>
                <w:bCs w:val="0"/>
                <w:color w:val="000000"/>
                <w:sz w:val="28"/>
                <w:szCs w:val="28"/>
              </w:rPr>
              <w:t>Animal</w:t>
            </w:r>
          </w:p>
        </w:tc>
        <w:tc>
          <w:tcPr>
            <w:tcW w:w="1969" w:type="dxa"/>
            <w:tcBorders>
              <w:top w:val="single" w:sz="24" w:space="0" w:color="auto"/>
              <w:left w:val="single" w:sz="24" w:space="0" w:color="auto"/>
              <w:bottom w:val="single" w:sz="24" w:space="0" w:color="auto"/>
              <w:right w:val="single" w:sz="24" w:space="0" w:color="auto"/>
            </w:tcBorders>
            <w:hideMark/>
          </w:tcPr>
          <w:p w14:paraId="788DC050" w14:textId="77777777" w:rsidR="00651B28" w:rsidRPr="00DC3E86" w:rsidRDefault="00651B28" w:rsidP="00651B28">
            <w:pPr>
              <w:spacing w:before="240"/>
              <w:jc w:val="center"/>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000000"/>
                <w:sz w:val="28"/>
                <w:szCs w:val="28"/>
              </w:rPr>
            </w:pPr>
            <w:r w:rsidRPr="00DC3E86">
              <w:rPr>
                <w:rFonts w:ascii="Tahoma" w:eastAsia="Times New Roman" w:hAnsi="Tahoma" w:cs="Tahoma"/>
                <w:color w:val="000000"/>
                <w:sz w:val="28"/>
                <w:szCs w:val="28"/>
              </w:rPr>
              <w:t>656,020 k</w:t>
            </w:r>
          </w:p>
        </w:tc>
      </w:tr>
    </w:tbl>
    <w:p w14:paraId="31CA5EF0" w14:textId="3BD7F489" w:rsidR="00651B28" w:rsidRDefault="00651B28" w:rsidP="0034671E">
      <w:pPr>
        <w:jc w:val="both"/>
        <w:rPr>
          <w:rFonts w:ascii="Tahoma" w:hAnsi="Tahoma" w:cs="Tahoma"/>
          <w:sz w:val="20"/>
          <w:szCs w:val="20"/>
        </w:rPr>
      </w:pPr>
      <w:r>
        <w:rPr>
          <w:rFonts w:ascii="Tahoma" w:hAnsi="Tahoma" w:cs="Tahoma"/>
          <w:noProof/>
          <w:sz w:val="20"/>
          <w:szCs w:val="20"/>
        </w:rPr>
        <w:drawing>
          <wp:inline distT="0" distB="0" distL="0" distR="0" wp14:anchorId="66CD0994" wp14:editId="1A2CCB3C">
            <wp:extent cx="2872740" cy="2436522"/>
            <wp:effectExtent l="0" t="0" r="0"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436522"/>
                    </a:xfrm>
                    <a:prstGeom prst="rect">
                      <a:avLst/>
                    </a:prstGeom>
                    <a:noFill/>
                    <a:ln>
                      <a:noFill/>
                    </a:ln>
                  </pic:spPr>
                </pic:pic>
              </a:graphicData>
            </a:graphic>
          </wp:inline>
        </w:drawing>
      </w:r>
    </w:p>
    <w:p w14:paraId="60D7D6C1" w14:textId="01385228" w:rsidR="00DC3E86" w:rsidRDefault="00DC3E86" w:rsidP="0034671E">
      <w:pPr>
        <w:jc w:val="both"/>
        <w:rPr>
          <w:rFonts w:ascii="Tahoma" w:hAnsi="Tahoma" w:cs="Tahoma"/>
          <w:sz w:val="20"/>
          <w:szCs w:val="20"/>
        </w:rPr>
      </w:pPr>
    </w:p>
    <w:p w14:paraId="4DBEEE95" w14:textId="6F143541" w:rsidR="00DC3E86" w:rsidRDefault="00DF697E" w:rsidP="0034671E">
      <w:pPr>
        <w:jc w:val="both"/>
        <w:rPr>
          <w:rFonts w:ascii="Tahoma" w:hAnsi="Tahoma" w:cs="Tahoma"/>
          <w:b/>
          <w:bCs/>
          <w:sz w:val="20"/>
          <w:szCs w:val="20"/>
        </w:rPr>
      </w:pPr>
      <w:r>
        <w:rPr>
          <w:rFonts w:ascii="Tahoma" w:hAnsi="Tahoma" w:cs="Tahoma"/>
          <w:b/>
          <w:bCs/>
          <w:sz w:val="20"/>
          <w:szCs w:val="20"/>
        </w:rPr>
        <w:t>Food Supply</w:t>
      </w:r>
    </w:p>
    <w:p w14:paraId="754BFBBE" w14:textId="5B606D6B" w:rsidR="00CB3E19" w:rsidRPr="005636A4" w:rsidRDefault="005636A4" w:rsidP="0034671E">
      <w:pPr>
        <w:jc w:val="both"/>
        <w:rPr>
          <w:rFonts w:ascii="Tahoma" w:hAnsi="Tahoma" w:cs="Tahoma"/>
          <w:sz w:val="20"/>
          <w:szCs w:val="20"/>
        </w:rPr>
      </w:pPr>
      <w:r>
        <w:rPr>
          <w:rFonts w:ascii="Tahoma" w:hAnsi="Tahoma" w:cs="Tahoma"/>
          <w:sz w:val="20"/>
          <w:szCs w:val="20"/>
        </w:rPr>
        <w:t xml:space="preserve">Food supply in Africa shows very little increase from 2004 to 2013 (from 107,740 Kilotons to 113,951 Kilotons respectively). Even though there is some increment in the food supply or consumption, the increase is insignificant and cannot be compared to the general increase in population numbers. </w:t>
      </w:r>
    </w:p>
    <w:p w14:paraId="6FCE01EE" w14:textId="0ACCA156" w:rsidR="00DF697E" w:rsidRDefault="005636A4" w:rsidP="0034671E">
      <w:pPr>
        <w:jc w:val="both"/>
        <w:rPr>
          <w:rFonts w:ascii="Tahoma" w:hAnsi="Tahoma" w:cs="Tahoma"/>
          <w:b/>
          <w:bCs/>
          <w:sz w:val="20"/>
          <w:szCs w:val="20"/>
        </w:rPr>
      </w:pPr>
      <w:r>
        <w:rPr>
          <w:rFonts w:ascii="Tahoma" w:hAnsi="Tahoma" w:cs="Tahoma"/>
          <w:b/>
          <w:bCs/>
          <w:noProof/>
          <w:sz w:val="20"/>
          <w:szCs w:val="20"/>
        </w:rPr>
        <w:drawing>
          <wp:inline distT="0" distB="0" distL="0" distR="0" wp14:anchorId="56D45B1C" wp14:editId="16BDCF76">
            <wp:extent cx="6042660" cy="3733800"/>
            <wp:effectExtent l="0" t="0" r="0" b="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2660" cy="3733800"/>
                    </a:xfrm>
                    <a:prstGeom prst="rect">
                      <a:avLst/>
                    </a:prstGeom>
                    <a:noFill/>
                    <a:ln>
                      <a:noFill/>
                    </a:ln>
                  </pic:spPr>
                </pic:pic>
              </a:graphicData>
            </a:graphic>
          </wp:inline>
        </w:drawing>
      </w:r>
    </w:p>
    <w:p w14:paraId="67560DF2" w14:textId="40E7D0ED" w:rsidR="005636A4" w:rsidRDefault="00F63428" w:rsidP="0034671E">
      <w:pPr>
        <w:jc w:val="both"/>
        <w:rPr>
          <w:rFonts w:ascii="Tahoma" w:hAnsi="Tahoma" w:cs="Tahoma"/>
          <w:sz w:val="20"/>
          <w:szCs w:val="20"/>
        </w:rPr>
      </w:pPr>
      <w:r>
        <w:rPr>
          <w:rFonts w:ascii="Tahoma" w:hAnsi="Tahoma" w:cs="Tahoma"/>
          <w:sz w:val="20"/>
          <w:szCs w:val="20"/>
        </w:rPr>
        <w:t>Among the African countries, Egypt is seen to have the highest food supply of 3</w:t>
      </w:r>
      <w:r w:rsidR="005F4A05">
        <w:rPr>
          <w:rFonts w:ascii="Tahoma" w:hAnsi="Tahoma" w:cs="Tahoma"/>
          <w:sz w:val="20"/>
          <w:szCs w:val="20"/>
        </w:rPr>
        <w:t>4</w:t>
      </w:r>
      <w:r>
        <w:rPr>
          <w:rFonts w:ascii="Tahoma" w:hAnsi="Tahoma" w:cs="Tahoma"/>
          <w:sz w:val="20"/>
          <w:szCs w:val="20"/>
        </w:rPr>
        <w:t>,5</w:t>
      </w:r>
      <w:r w:rsidR="005F4A05">
        <w:rPr>
          <w:rFonts w:ascii="Tahoma" w:hAnsi="Tahoma" w:cs="Tahoma"/>
          <w:sz w:val="20"/>
          <w:szCs w:val="20"/>
        </w:rPr>
        <w:t>80</w:t>
      </w:r>
      <w:r>
        <w:rPr>
          <w:rFonts w:ascii="Tahoma" w:hAnsi="Tahoma" w:cs="Tahoma"/>
          <w:sz w:val="20"/>
          <w:szCs w:val="20"/>
        </w:rPr>
        <w:t xml:space="preserve"> Kilotons, closely followed by Tunisia with a total food supply of 33,055 Kilotons with Zambia recording the least food supply of 18,701 Kilotons.</w:t>
      </w:r>
    </w:p>
    <w:p w14:paraId="14B9D2F5" w14:textId="0C06C901" w:rsidR="005F4A05" w:rsidRDefault="005F4A05" w:rsidP="0034671E">
      <w:pPr>
        <w:jc w:val="both"/>
        <w:rPr>
          <w:rFonts w:ascii="Tahoma" w:hAnsi="Tahoma" w:cs="Tahoma"/>
          <w:sz w:val="20"/>
          <w:szCs w:val="20"/>
        </w:rPr>
      </w:pPr>
      <w:r>
        <w:rPr>
          <w:rFonts w:ascii="Tahoma" w:hAnsi="Tahoma" w:cs="Tahoma"/>
          <w:sz w:val="20"/>
          <w:szCs w:val="20"/>
        </w:rPr>
        <w:t>Among the years, 2007 appeared to be period with the more evenly distributed with regards to food supply. The absence of outliers indicates that no country consumed excessively and not country consumed way below the average. A host of factors can be attributed to it. Additional data can be used to examine the cause of this.</w:t>
      </w:r>
    </w:p>
    <w:p w14:paraId="6CF5772E" w14:textId="312E4188" w:rsidR="005F4A05" w:rsidRDefault="005F4A05" w:rsidP="0034671E">
      <w:pPr>
        <w:jc w:val="both"/>
        <w:rPr>
          <w:rFonts w:ascii="Tahoma" w:hAnsi="Tahoma" w:cs="Tahoma"/>
          <w:sz w:val="20"/>
          <w:szCs w:val="20"/>
        </w:rPr>
      </w:pPr>
      <w:r>
        <w:rPr>
          <w:rFonts w:ascii="Tahoma" w:hAnsi="Tahoma" w:cs="Tahoma"/>
          <w:noProof/>
          <w:sz w:val="20"/>
          <w:szCs w:val="20"/>
        </w:rPr>
        <w:lastRenderedPageBreak/>
        <w:drawing>
          <wp:inline distT="0" distB="0" distL="0" distR="0" wp14:anchorId="6ACE7EA6" wp14:editId="793CEBC8">
            <wp:extent cx="5943600" cy="482219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822190"/>
                    </a:xfrm>
                    <a:prstGeom prst="rect">
                      <a:avLst/>
                    </a:prstGeom>
                    <a:noFill/>
                    <a:ln>
                      <a:noFill/>
                    </a:ln>
                  </pic:spPr>
                </pic:pic>
              </a:graphicData>
            </a:graphic>
          </wp:inline>
        </w:drawing>
      </w:r>
    </w:p>
    <w:p w14:paraId="3B731E5B" w14:textId="77777777" w:rsidR="00EC0755" w:rsidRDefault="00EC0755" w:rsidP="0034671E">
      <w:pPr>
        <w:jc w:val="both"/>
        <w:rPr>
          <w:rFonts w:ascii="Tahoma" w:hAnsi="Tahoma" w:cs="Tahoma"/>
          <w:noProof/>
          <w:sz w:val="20"/>
          <w:szCs w:val="20"/>
        </w:rPr>
      </w:pPr>
    </w:p>
    <w:p w14:paraId="6B048E29" w14:textId="77777777" w:rsidR="00EC0755" w:rsidRDefault="00EC0755" w:rsidP="0034671E">
      <w:pPr>
        <w:jc w:val="both"/>
        <w:rPr>
          <w:rFonts w:ascii="Tahoma" w:hAnsi="Tahoma" w:cs="Tahoma"/>
          <w:noProof/>
          <w:sz w:val="20"/>
          <w:szCs w:val="20"/>
        </w:rPr>
      </w:pPr>
    </w:p>
    <w:p w14:paraId="1BECD6DA" w14:textId="77777777" w:rsidR="00EC0755" w:rsidRDefault="00EC0755" w:rsidP="0034671E">
      <w:pPr>
        <w:jc w:val="both"/>
        <w:rPr>
          <w:rFonts w:ascii="Tahoma" w:hAnsi="Tahoma" w:cs="Tahoma"/>
          <w:noProof/>
          <w:sz w:val="20"/>
          <w:szCs w:val="20"/>
        </w:rPr>
      </w:pPr>
    </w:p>
    <w:p w14:paraId="293410E3" w14:textId="77777777" w:rsidR="00EC0755" w:rsidRDefault="00EC0755" w:rsidP="0034671E">
      <w:pPr>
        <w:jc w:val="both"/>
        <w:rPr>
          <w:rFonts w:ascii="Tahoma" w:hAnsi="Tahoma" w:cs="Tahoma"/>
          <w:noProof/>
          <w:sz w:val="20"/>
          <w:szCs w:val="20"/>
        </w:rPr>
      </w:pPr>
    </w:p>
    <w:p w14:paraId="5694CB35" w14:textId="73146C21" w:rsidR="005F4A05" w:rsidRDefault="00EC0755" w:rsidP="0034671E">
      <w:pPr>
        <w:jc w:val="both"/>
        <w:rPr>
          <w:rFonts w:ascii="Tahoma" w:hAnsi="Tahoma" w:cs="Tahoma"/>
          <w:sz w:val="20"/>
          <w:szCs w:val="20"/>
        </w:rPr>
      </w:pPr>
      <w:r>
        <w:rPr>
          <w:rFonts w:ascii="Tahoma" w:hAnsi="Tahoma" w:cs="Tahoma"/>
          <w:noProof/>
          <w:sz w:val="20"/>
          <w:szCs w:val="20"/>
        </w:rPr>
        <w:lastRenderedPageBreak/>
        <w:drawing>
          <wp:inline distT="0" distB="0" distL="0" distR="0" wp14:anchorId="7BAE7AAD" wp14:editId="3CB95863">
            <wp:extent cx="5943600" cy="3903980"/>
            <wp:effectExtent l="0" t="0" r="0" b="127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03980"/>
                    </a:xfrm>
                    <a:prstGeom prst="rect">
                      <a:avLst/>
                    </a:prstGeom>
                    <a:noFill/>
                    <a:ln>
                      <a:noFill/>
                    </a:ln>
                  </pic:spPr>
                </pic:pic>
              </a:graphicData>
            </a:graphic>
          </wp:inline>
        </w:drawing>
      </w:r>
    </w:p>
    <w:p w14:paraId="39EEDDD6" w14:textId="32742510" w:rsidR="00EC0755" w:rsidRPr="00F63428" w:rsidRDefault="00EC0755" w:rsidP="0034671E">
      <w:pPr>
        <w:jc w:val="both"/>
        <w:rPr>
          <w:rFonts w:ascii="Tahoma" w:hAnsi="Tahoma" w:cs="Tahoma"/>
          <w:sz w:val="20"/>
          <w:szCs w:val="20"/>
        </w:rPr>
      </w:pPr>
      <w:r>
        <w:rPr>
          <w:rFonts w:ascii="Tahoma" w:hAnsi="Tahoma" w:cs="Tahoma"/>
          <w:sz w:val="20"/>
          <w:szCs w:val="20"/>
        </w:rPr>
        <w:t xml:space="preserve">From the data, it can clearly be seen that food production is way above food supply of consumption. African government officials need to employ sustainable schemes to ensure food supply is improved </w:t>
      </w:r>
      <w:proofErr w:type="gramStart"/>
      <w:r>
        <w:rPr>
          <w:rFonts w:ascii="Tahoma" w:hAnsi="Tahoma" w:cs="Tahoma"/>
          <w:sz w:val="20"/>
          <w:szCs w:val="20"/>
        </w:rPr>
        <w:t>in order to</w:t>
      </w:r>
      <w:proofErr w:type="gramEnd"/>
      <w:r>
        <w:rPr>
          <w:rFonts w:ascii="Tahoma" w:hAnsi="Tahoma" w:cs="Tahoma"/>
          <w:sz w:val="20"/>
          <w:szCs w:val="20"/>
        </w:rPr>
        <w:t xml:space="preserve"> meet up with population growth. </w:t>
      </w:r>
    </w:p>
    <w:sectPr w:rsidR="00EC0755" w:rsidRPr="00F63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1E"/>
    <w:rsid w:val="000808E6"/>
    <w:rsid w:val="001D5D45"/>
    <w:rsid w:val="00290076"/>
    <w:rsid w:val="0034671E"/>
    <w:rsid w:val="004157B3"/>
    <w:rsid w:val="005636A4"/>
    <w:rsid w:val="0058415B"/>
    <w:rsid w:val="005F4A05"/>
    <w:rsid w:val="00651B28"/>
    <w:rsid w:val="008C2BD6"/>
    <w:rsid w:val="00A650B0"/>
    <w:rsid w:val="00B7401F"/>
    <w:rsid w:val="00CB3E19"/>
    <w:rsid w:val="00DC3E86"/>
    <w:rsid w:val="00DF697E"/>
    <w:rsid w:val="00E85708"/>
    <w:rsid w:val="00EC0755"/>
    <w:rsid w:val="00F6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7FE3"/>
  <w15:chartTrackingRefBased/>
  <w15:docId w15:val="{DB2AE614-54A4-485D-B082-F89B0158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01F"/>
    <w:rPr>
      <w:color w:val="0000FF" w:themeColor="hyperlink"/>
      <w:u w:val="single"/>
    </w:rPr>
  </w:style>
  <w:style w:type="character" w:styleId="UnresolvedMention">
    <w:name w:val="Unresolved Mention"/>
    <w:basedOn w:val="DefaultParagraphFont"/>
    <w:uiPriority w:val="99"/>
    <w:semiHidden/>
    <w:unhideWhenUsed/>
    <w:rsid w:val="00B7401F"/>
    <w:rPr>
      <w:color w:val="605E5C"/>
      <w:shd w:val="clear" w:color="auto" w:fill="E1DFDD"/>
    </w:rPr>
  </w:style>
  <w:style w:type="table" w:styleId="GridTable4-Accent5">
    <w:name w:val="Grid Table 4 Accent 5"/>
    <w:basedOn w:val="TableNormal"/>
    <w:uiPriority w:val="49"/>
    <w:rsid w:val="008C2BD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96387">
      <w:bodyDiv w:val="1"/>
      <w:marLeft w:val="0"/>
      <w:marRight w:val="0"/>
      <w:marTop w:val="0"/>
      <w:marBottom w:val="0"/>
      <w:divBdr>
        <w:top w:val="none" w:sz="0" w:space="0" w:color="auto"/>
        <w:left w:val="none" w:sz="0" w:space="0" w:color="auto"/>
        <w:bottom w:val="none" w:sz="0" w:space="0" w:color="auto"/>
        <w:right w:val="none" w:sz="0" w:space="0" w:color="auto"/>
      </w:divBdr>
    </w:div>
    <w:div w:id="142738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empowerafrica.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Dankyira</dc:creator>
  <cp:keywords/>
  <dc:description/>
  <cp:lastModifiedBy>Michael Dankyira</cp:lastModifiedBy>
  <cp:revision>2</cp:revision>
  <dcterms:created xsi:type="dcterms:W3CDTF">2022-03-22T19:00:00Z</dcterms:created>
  <dcterms:modified xsi:type="dcterms:W3CDTF">2022-03-22T23:00:00Z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572fa7-88a3-40db-bcc5-2fb63fc36140_Enabled">
    <vt:lpwstr>true</vt:lpwstr>
  </property>
  <property fmtid="{D5CDD505-2E9C-101B-9397-08002B2CF9AE}" pid="3" name="MSIP_Label_d5572fa7-88a3-40db-bcc5-2fb63fc36140_SetDate">
    <vt:lpwstr>2022-03-22T19:00:39Z</vt:lpwstr>
  </property>
  <property fmtid="{D5CDD505-2E9C-101B-9397-08002B2CF9AE}" pid="4" name="MSIP_Label_d5572fa7-88a3-40db-bcc5-2fb63fc36140_Method">
    <vt:lpwstr>Standard</vt:lpwstr>
  </property>
  <property fmtid="{D5CDD505-2E9C-101B-9397-08002B2CF9AE}" pid="5" name="MSIP_Label_d5572fa7-88a3-40db-bcc5-2fb63fc36140_Name">
    <vt:lpwstr>Public</vt:lpwstr>
  </property>
  <property fmtid="{D5CDD505-2E9C-101B-9397-08002B2CF9AE}" pid="6" name="MSIP_Label_d5572fa7-88a3-40db-bcc5-2fb63fc36140_SiteId">
    <vt:lpwstr>8bc840e0-9cc9-4c62-9a64-51864d1fef4b</vt:lpwstr>
  </property>
  <property fmtid="{D5CDD505-2E9C-101B-9397-08002B2CF9AE}" pid="7" name="MSIP_Label_d5572fa7-88a3-40db-bcc5-2fb63fc36140_ActionId">
    <vt:lpwstr>6c4db975-d8cd-4f80-9c12-398956d7b6bb</vt:lpwstr>
  </property>
  <property fmtid="{D5CDD505-2E9C-101B-9397-08002B2CF9AE}" pid="8" name="MSIP_Label_d5572fa7-88a3-40db-bcc5-2fb63fc36140_ContentBits">
    <vt:lpwstr>0</vt:lpwstr>
  </property>
</Properties>
</file>