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6B4" w:rsidRPr="009B5F70" w:rsidRDefault="000906B4" w:rsidP="009B5F70">
      <w:pPr>
        <w:jc w:val="center"/>
        <w:rPr>
          <w:rFonts w:cstheme="minorHAnsi"/>
          <w:b/>
          <w:color w:val="002060"/>
          <w:sz w:val="28"/>
          <w:szCs w:val="28"/>
        </w:rPr>
      </w:pPr>
      <w:r w:rsidRPr="009B5F70">
        <w:rPr>
          <w:rFonts w:cstheme="minorHAnsi"/>
          <w:b/>
          <w:color w:val="002060"/>
          <w:sz w:val="28"/>
          <w:szCs w:val="28"/>
        </w:rPr>
        <w:t>Матеріали курсу</w:t>
      </w:r>
    </w:p>
    <w:p w:rsidR="000906B4" w:rsidRPr="009B5F70" w:rsidRDefault="000906B4" w:rsidP="009B5F70">
      <w:pPr>
        <w:jc w:val="center"/>
        <w:rPr>
          <w:rFonts w:cstheme="minorHAnsi"/>
          <w:b/>
          <w:color w:val="002060"/>
          <w:sz w:val="28"/>
          <w:szCs w:val="28"/>
        </w:rPr>
      </w:pPr>
      <w:r w:rsidRPr="009B5F70">
        <w:rPr>
          <w:rFonts w:cstheme="minorHAnsi"/>
          <w:b/>
          <w:color w:val="002060"/>
          <w:sz w:val="28"/>
          <w:szCs w:val="28"/>
        </w:rPr>
        <w:t>«Бізнес аналітика»</w:t>
      </w:r>
    </w:p>
    <w:p w:rsidR="000906B4" w:rsidRPr="009B5F70" w:rsidRDefault="000906B4" w:rsidP="009B5F70">
      <w:pPr>
        <w:jc w:val="right"/>
        <w:rPr>
          <w:rFonts w:cstheme="minorHAnsi"/>
          <w:b/>
          <w:color w:val="002060"/>
          <w:sz w:val="28"/>
          <w:szCs w:val="28"/>
        </w:rPr>
      </w:pPr>
      <w:r w:rsidRPr="009B5F70">
        <w:rPr>
          <w:rFonts w:cstheme="minorHAnsi"/>
          <w:b/>
          <w:color w:val="002060"/>
          <w:sz w:val="28"/>
          <w:szCs w:val="28"/>
        </w:rPr>
        <w:t xml:space="preserve">Автор: Євген </w:t>
      </w:r>
      <w:proofErr w:type="spellStart"/>
      <w:r w:rsidRPr="009B5F70">
        <w:rPr>
          <w:rFonts w:cstheme="minorHAnsi"/>
          <w:b/>
          <w:color w:val="002060"/>
          <w:sz w:val="28"/>
          <w:szCs w:val="28"/>
        </w:rPr>
        <w:t>Пенцак</w:t>
      </w:r>
      <w:proofErr w:type="spellEnd"/>
      <w:r w:rsidRPr="009B5F70">
        <w:rPr>
          <w:rFonts w:cstheme="minorHAnsi"/>
          <w:b/>
          <w:color w:val="002060"/>
          <w:sz w:val="28"/>
          <w:szCs w:val="28"/>
        </w:rPr>
        <w:t xml:space="preserve">,  </w:t>
      </w:r>
      <w:proofErr w:type="spellStart"/>
      <w:r w:rsidRPr="009B5F70">
        <w:rPr>
          <w:rFonts w:cstheme="minorHAnsi"/>
          <w:b/>
          <w:color w:val="002060"/>
          <w:sz w:val="28"/>
          <w:szCs w:val="28"/>
        </w:rPr>
        <w:t>PhD</w:t>
      </w:r>
      <w:proofErr w:type="spellEnd"/>
      <w:r w:rsidRPr="009B5F70">
        <w:rPr>
          <w:rFonts w:cstheme="minorHAnsi"/>
          <w:b/>
          <w:color w:val="002060"/>
          <w:sz w:val="28"/>
          <w:szCs w:val="28"/>
        </w:rPr>
        <w:t xml:space="preserve"> (</w:t>
      </w:r>
      <w:proofErr w:type="spellStart"/>
      <w:r w:rsidRPr="009B5F70">
        <w:rPr>
          <w:rFonts w:cstheme="minorHAnsi"/>
          <w:b/>
          <w:color w:val="002060"/>
          <w:sz w:val="28"/>
          <w:szCs w:val="28"/>
        </w:rPr>
        <w:t>Lausanne</w:t>
      </w:r>
      <w:proofErr w:type="spellEnd"/>
      <w:r w:rsidRPr="009B5F70">
        <w:rPr>
          <w:rFonts w:cstheme="minorHAnsi"/>
          <w:b/>
          <w:color w:val="002060"/>
          <w:sz w:val="28"/>
          <w:szCs w:val="28"/>
        </w:rPr>
        <w:t xml:space="preserve"> </w:t>
      </w:r>
      <w:proofErr w:type="spellStart"/>
      <w:r w:rsidRPr="009B5F70">
        <w:rPr>
          <w:rFonts w:cstheme="minorHAnsi"/>
          <w:b/>
          <w:color w:val="002060"/>
          <w:sz w:val="28"/>
          <w:szCs w:val="28"/>
        </w:rPr>
        <w:t>University</w:t>
      </w:r>
      <w:proofErr w:type="spellEnd"/>
      <w:r w:rsidRPr="009B5F70">
        <w:rPr>
          <w:rFonts w:cstheme="minorHAnsi"/>
          <w:b/>
          <w:color w:val="002060"/>
          <w:sz w:val="28"/>
          <w:szCs w:val="28"/>
        </w:rPr>
        <w:t>)</w:t>
      </w:r>
      <w:r w:rsidRPr="009B5F70">
        <w:rPr>
          <w:rStyle w:val="a5"/>
          <w:rFonts w:cstheme="minorHAnsi"/>
          <w:b/>
          <w:color w:val="002060"/>
          <w:sz w:val="28"/>
          <w:szCs w:val="28"/>
        </w:rPr>
        <w:footnoteReference w:id="1"/>
      </w:r>
    </w:p>
    <w:p w:rsidR="000906B4" w:rsidRPr="009B5F70" w:rsidRDefault="000906B4" w:rsidP="009B5F7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  <w:r w:rsidRPr="009B5F70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Частина </w:t>
      </w:r>
      <w:r w:rsidR="00FA7A2F" w:rsidRPr="009B5F70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3</w:t>
      </w:r>
      <w:r w:rsidRPr="009B5F70">
        <w:rPr>
          <w:rFonts w:eastAsia="Times New Roman" w:cstheme="minorHAnsi"/>
          <w:color w:val="222222"/>
          <w:sz w:val="28"/>
          <w:szCs w:val="28"/>
          <w:lang w:eastAsia="uk-UA"/>
        </w:rPr>
        <w:t xml:space="preserve">.  </w:t>
      </w:r>
      <w:r w:rsidRPr="009B5F70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Фінансова економ</w:t>
      </w:r>
      <w:r w:rsidR="00FA7A2F" w:rsidRPr="009B5F70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етри</w:t>
      </w:r>
      <w:r w:rsidRPr="009B5F70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ка. </w:t>
      </w:r>
    </w:p>
    <w:p w:rsidR="000906B4" w:rsidRPr="009B5F70" w:rsidRDefault="000906B4" w:rsidP="009B5F7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</w:p>
    <w:p w:rsidR="004044E8" w:rsidRPr="004044E8" w:rsidRDefault="007E4FAD" w:rsidP="004044E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  <w:bookmarkStart w:id="0" w:name="_Hlk515363626"/>
      <w:r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Заняття </w:t>
      </w:r>
      <w:r w:rsidR="004044E8"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1</w:t>
      </w:r>
      <w:r w:rsidR="00323252" w:rsidRPr="0002290D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7</w:t>
      </w:r>
      <w:r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-1</w:t>
      </w:r>
      <w:r w:rsidR="00323252" w:rsidRPr="0002290D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8</w:t>
      </w:r>
      <w:r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. </w:t>
      </w:r>
      <w:r w:rsidR="004044E8"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Цільові функції ефективності інвестиційного менеджменту – інвестиційні критерії: </w:t>
      </w:r>
      <w:proofErr w:type="spellStart"/>
      <w:r w:rsidR="004044E8"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Шарпа</w:t>
      </w:r>
      <w:proofErr w:type="spellEnd"/>
      <w:r w:rsidR="004044E8"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, </w:t>
      </w:r>
      <w:proofErr w:type="spellStart"/>
      <w:r w:rsidR="004044E8"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Трейнора</w:t>
      </w:r>
      <w:proofErr w:type="spellEnd"/>
      <w:r w:rsidR="004044E8"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, </w:t>
      </w:r>
      <w:proofErr w:type="spellStart"/>
      <w:r w:rsidR="004044E8"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Дженсена</w:t>
      </w:r>
      <w:proofErr w:type="spellEnd"/>
      <w:r w:rsidR="004044E8"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, </w:t>
      </w:r>
      <w:proofErr w:type="spellStart"/>
      <w:r w:rsidR="004044E8"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Марковиця</w:t>
      </w:r>
      <w:proofErr w:type="spellEnd"/>
      <w:r w:rsidR="004044E8"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 та їх модифіковані аналоги. Моделі оптимального управління портфелем акцій та розв’язування задач квадратичного програмування.</w:t>
      </w:r>
    </w:p>
    <w:p w:rsidR="004044E8" w:rsidRDefault="004044E8" w:rsidP="004044E8">
      <w:pPr>
        <w:pStyle w:val="a9"/>
        <w:shd w:val="clear" w:color="auto" w:fill="FFFFFF"/>
        <w:ind w:left="709" w:hanging="567"/>
        <w:rPr>
          <w:rFonts w:ascii="Arial" w:hAnsi="Arial" w:cs="Arial"/>
          <w:color w:val="222222"/>
          <w:sz w:val="32"/>
          <w:szCs w:val="32"/>
          <w:lang w:eastAsia="uk-UA"/>
        </w:rPr>
      </w:pPr>
    </w:p>
    <w:p w:rsidR="007E4FAD" w:rsidRPr="009B5F70" w:rsidRDefault="007E4FAD" w:rsidP="009B5F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uk-UA"/>
        </w:rPr>
      </w:pPr>
    </w:p>
    <w:bookmarkEnd w:id="0"/>
    <w:p w:rsidR="00A62AF8" w:rsidRPr="00FC4188" w:rsidRDefault="00FC4188" w:rsidP="004044E8">
      <w:pPr>
        <w:ind w:right="141"/>
        <w:rPr>
          <w:rFonts w:cstheme="minorHAnsi"/>
          <w:b/>
          <w:bCs/>
          <w:color w:val="002060"/>
          <w:sz w:val="32"/>
          <w:szCs w:val="32"/>
        </w:rPr>
      </w:pPr>
      <w:r w:rsidRPr="00FC4188">
        <w:rPr>
          <w:rFonts w:cstheme="minorHAnsi"/>
          <w:b/>
          <w:bCs/>
          <w:color w:val="002060"/>
          <w:sz w:val="32"/>
          <w:szCs w:val="32"/>
        </w:rPr>
        <w:t>Критерії ефективності портфельних інвестицій</w:t>
      </w:r>
    </w:p>
    <w:p w:rsidR="00A62AF8" w:rsidRPr="009B5F70" w:rsidRDefault="00A62AF8" w:rsidP="004044E8">
      <w:pPr>
        <w:ind w:right="141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Перші моделі оцінки роботи портфельних менеджерів розробили Джек </w:t>
      </w:r>
      <w:proofErr w:type="spellStart"/>
      <w:r w:rsidRPr="009B5F70">
        <w:rPr>
          <w:rFonts w:cstheme="minorHAnsi"/>
          <w:sz w:val="28"/>
          <w:szCs w:val="28"/>
        </w:rPr>
        <w:t>Трейнор</w:t>
      </w:r>
      <w:proofErr w:type="spellEnd"/>
      <w:r w:rsidRPr="009B5F70">
        <w:rPr>
          <w:rFonts w:cstheme="minorHAnsi"/>
          <w:sz w:val="28"/>
          <w:szCs w:val="28"/>
        </w:rPr>
        <w:t xml:space="preserve">, Вільям </w:t>
      </w:r>
      <w:proofErr w:type="spellStart"/>
      <w:r w:rsidRPr="009B5F70">
        <w:rPr>
          <w:rFonts w:cstheme="minorHAnsi"/>
          <w:sz w:val="28"/>
          <w:szCs w:val="28"/>
        </w:rPr>
        <w:t>Шарп</w:t>
      </w:r>
      <w:proofErr w:type="spellEnd"/>
      <w:r w:rsidRPr="009B5F70">
        <w:rPr>
          <w:rFonts w:cstheme="minorHAnsi"/>
          <w:sz w:val="28"/>
          <w:szCs w:val="28"/>
        </w:rPr>
        <w:t xml:space="preserve"> та Мішель </w:t>
      </w:r>
      <w:proofErr w:type="spellStart"/>
      <w:r w:rsidRPr="009B5F70">
        <w:rPr>
          <w:rFonts w:cstheme="minorHAnsi"/>
          <w:sz w:val="28"/>
          <w:szCs w:val="28"/>
        </w:rPr>
        <w:t>Йєнсен</w:t>
      </w:r>
      <w:proofErr w:type="spellEnd"/>
      <w:r w:rsidRPr="009B5F70">
        <w:rPr>
          <w:rFonts w:cstheme="minorHAnsi"/>
          <w:sz w:val="28"/>
          <w:szCs w:val="28"/>
        </w:rPr>
        <w:t xml:space="preserve"> ще в 70-их роках минулого століття,  пов’язавши їх з загальновідомою теорією САРМ (</w:t>
      </w:r>
      <w:r w:rsidRPr="009B5F70">
        <w:rPr>
          <w:rFonts w:cstheme="minorHAnsi"/>
          <w:i/>
          <w:sz w:val="28"/>
          <w:szCs w:val="28"/>
          <w:lang w:val="en-US"/>
        </w:rPr>
        <w:t>Capital</w:t>
      </w:r>
      <w:r w:rsidRPr="009B5F70">
        <w:rPr>
          <w:rFonts w:cstheme="minorHAnsi"/>
          <w:i/>
          <w:sz w:val="28"/>
          <w:szCs w:val="28"/>
        </w:rPr>
        <w:t xml:space="preserve"> </w:t>
      </w:r>
      <w:r w:rsidRPr="009B5F70">
        <w:rPr>
          <w:rFonts w:cstheme="minorHAnsi"/>
          <w:i/>
          <w:sz w:val="28"/>
          <w:szCs w:val="28"/>
          <w:lang w:val="en-US"/>
        </w:rPr>
        <w:t>Asset</w:t>
      </w:r>
      <w:r w:rsidRPr="009B5F70">
        <w:rPr>
          <w:rFonts w:cstheme="minorHAnsi"/>
          <w:i/>
          <w:sz w:val="28"/>
          <w:szCs w:val="28"/>
        </w:rPr>
        <w:t xml:space="preserve"> </w:t>
      </w:r>
      <w:r w:rsidRPr="009B5F70">
        <w:rPr>
          <w:rFonts w:cstheme="minorHAnsi"/>
          <w:i/>
          <w:sz w:val="28"/>
          <w:szCs w:val="28"/>
          <w:lang w:val="en-US"/>
        </w:rPr>
        <w:t>Pricing</w:t>
      </w:r>
      <w:r w:rsidRPr="009B5F70">
        <w:rPr>
          <w:rFonts w:cstheme="minorHAnsi"/>
          <w:i/>
          <w:sz w:val="28"/>
          <w:szCs w:val="28"/>
        </w:rPr>
        <w:t xml:space="preserve"> </w:t>
      </w:r>
      <w:r w:rsidRPr="009B5F70">
        <w:rPr>
          <w:rFonts w:cstheme="minorHAnsi"/>
          <w:i/>
          <w:sz w:val="28"/>
          <w:szCs w:val="28"/>
          <w:lang w:val="en-US"/>
        </w:rPr>
        <w:t>Model</w:t>
      </w:r>
      <w:r w:rsidRPr="009B5F70">
        <w:rPr>
          <w:rFonts w:cstheme="minorHAnsi"/>
          <w:sz w:val="28"/>
          <w:szCs w:val="28"/>
        </w:rPr>
        <w:t>).  З іменами цих трьох фінансистів у світову практику увійшли три відомі міри ефективності управління інвестиційним портфелем.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4044E8">
        <w:rPr>
          <w:rFonts w:cstheme="minorHAnsi"/>
          <w:b/>
          <w:color w:val="002060"/>
          <w:sz w:val="28"/>
          <w:szCs w:val="28"/>
        </w:rPr>
        <w:t xml:space="preserve">Коефіцієнт </w:t>
      </w:r>
      <w:proofErr w:type="spellStart"/>
      <w:r w:rsidRPr="004044E8">
        <w:rPr>
          <w:rFonts w:cstheme="minorHAnsi"/>
          <w:b/>
          <w:color w:val="002060"/>
          <w:sz w:val="28"/>
          <w:szCs w:val="28"/>
        </w:rPr>
        <w:t>Шарпа</w:t>
      </w:r>
      <w:proofErr w:type="spellEnd"/>
      <w:r w:rsidRPr="004044E8">
        <w:rPr>
          <w:rFonts w:cstheme="minorHAnsi"/>
          <w:color w:val="002060"/>
          <w:sz w:val="28"/>
          <w:szCs w:val="28"/>
        </w:rPr>
        <w:t xml:space="preserve"> </w:t>
      </w:r>
      <w:r w:rsidRPr="009B5F70">
        <w:rPr>
          <w:rFonts w:cstheme="minorHAnsi"/>
          <w:sz w:val="28"/>
          <w:szCs w:val="28"/>
        </w:rPr>
        <w:t>(</w:t>
      </w:r>
      <w:r w:rsidRPr="009B5F70">
        <w:rPr>
          <w:rFonts w:cstheme="minorHAnsi"/>
          <w:i/>
          <w:sz w:val="28"/>
          <w:szCs w:val="28"/>
          <w:lang w:val="en-US"/>
        </w:rPr>
        <w:t>Sharp</w:t>
      </w:r>
      <w:r w:rsidRPr="009B5F70">
        <w:rPr>
          <w:rFonts w:cstheme="minorHAnsi"/>
          <w:i/>
          <w:sz w:val="28"/>
          <w:szCs w:val="28"/>
        </w:rPr>
        <w:t xml:space="preserve"> </w:t>
      </w:r>
      <w:r w:rsidRPr="009B5F70">
        <w:rPr>
          <w:rFonts w:cstheme="minorHAnsi"/>
          <w:i/>
          <w:sz w:val="28"/>
          <w:szCs w:val="28"/>
          <w:lang w:val="en-US"/>
        </w:rPr>
        <w:t>measure</w:t>
      </w:r>
      <w:r w:rsidRPr="009B5F70">
        <w:rPr>
          <w:rFonts w:cstheme="minorHAnsi"/>
          <w:sz w:val="28"/>
          <w:szCs w:val="28"/>
        </w:rPr>
        <w:t>) визначається за формулою</w:t>
      </w:r>
    </w:p>
    <w:p w:rsidR="00A62AF8" w:rsidRPr="009B5F70" w:rsidRDefault="00896831" w:rsidP="009B5F70">
      <w:pPr>
        <w:ind w:right="141"/>
        <w:jc w:val="center"/>
        <w:rPr>
          <w:rFonts w:cstheme="minorHAnsi"/>
          <w:sz w:val="28"/>
          <w:szCs w:val="28"/>
        </w:rPr>
      </w:pPr>
      <w:r>
        <w:rPr>
          <w:rFonts w:cstheme="minorHAnsi"/>
          <w:position w:val="-3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05pt;height:51.85pt">
            <v:imagedata r:id="rId7" o:title=""/>
          </v:shape>
        </w:pict>
      </w:r>
      <w:r w:rsidR="00A62AF8" w:rsidRPr="009B5F70">
        <w:rPr>
          <w:rFonts w:cstheme="minorHAnsi"/>
          <w:sz w:val="28"/>
          <w:szCs w:val="28"/>
        </w:rPr>
        <w:t>,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де  </w:t>
      </w:r>
      <w:r w:rsidR="00896831">
        <w:rPr>
          <w:rFonts w:cstheme="minorHAnsi"/>
          <w:position w:val="-14"/>
          <w:sz w:val="28"/>
          <w:szCs w:val="28"/>
        </w:rPr>
        <w:pict>
          <v:shape id="_x0000_i1026" type="#_x0000_t75" style="width:13.15pt;height:18.95pt">
            <v:imagedata r:id="rId8" o:title=""/>
          </v:shape>
        </w:pict>
      </w:r>
      <w:r w:rsidRPr="009B5F70">
        <w:rPr>
          <w:rFonts w:cstheme="minorHAnsi"/>
          <w:sz w:val="28"/>
          <w:szCs w:val="28"/>
        </w:rPr>
        <w:t xml:space="preserve"> - середня прибутковість портфеля за деякий період, </w:t>
      </w:r>
      <w:r w:rsidR="00896831">
        <w:rPr>
          <w:rFonts w:cstheme="minorHAnsi"/>
          <w:position w:val="-14"/>
          <w:sz w:val="28"/>
          <w:szCs w:val="28"/>
        </w:rPr>
        <w:pict>
          <v:shape id="_x0000_i1027" type="#_x0000_t75" style="width:13.15pt;height:18.95pt">
            <v:imagedata r:id="rId9" o:title=""/>
          </v:shape>
        </w:pict>
      </w:r>
      <w:r w:rsidRPr="009B5F70">
        <w:rPr>
          <w:rFonts w:cstheme="minorHAnsi"/>
          <w:sz w:val="28"/>
          <w:szCs w:val="28"/>
        </w:rPr>
        <w:t xml:space="preserve"> - </w:t>
      </w:r>
      <w:proofErr w:type="spellStart"/>
      <w:r w:rsidRPr="009B5F70">
        <w:rPr>
          <w:rFonts w:cstheme="minorHAnsi"/>
          <w:sz w:val="28"/>
          <w:szCs w:val="28"/>
        </w:rPr>
        <w:t>безризикова</w:t>
      </w:r>
      <w:proofErr w:type="spellEnd"/>
      <w:r w:rsidRPr="009B5F70">
        <w:rPr>
          <w:rFonts w:cstheme="minorHAnsi"/>
          <w:sz w:val="28"/>
          <w:szCs w:val="28"/>
        </w:rPr>
        <w:t xml:space="preserve"> процентна ставка і </w:t>
      </w:r>
      <w:r w:rsidR="00896831">
        <w:rPr>
          <w:rFonts w:cstheme="minorHAnsi"/>
          <w:position w:val="-14"/>
          <w:sz w:val="28"/>
          <w:szCs w:val="28"/>
        </w:rPr>
        <w:pict>
          <v:shape id="_x0000_i1028" type="#_x0000_t75" style="width:17.05pt;height:18.95pt">
            <v:imagedata r:id="rId10" o:title=""/>
          </v:shape>
        </w:pict>
      </w:r>
      <w:r w:rsidRPr="009B5F70">
        <w:rPr>
          <w:rFonts w:cstheme="minorHAnsi"/>
          <w:sz w:val="28"/>
          <w:szCs w:val="28"/>
        </w:rPr>
        <w:t xml:space="preserve"> - </w:t>
      </w:r>
      <w:proofErr w:type="spellStart"/>
      <w:r w:rsidRPr="009B5F70">
        <w:rPr>
          <w:rFonts w:cstheme="minorHAnsi"/>
          <w:sz w:val="28"/>
          <w:szCs w:val="28"/>
        </w:rPr>
        <w:t>волатильність</w:t>
      </w:r>
      <w:proofErr w:type="spellEnd"/>
      <w:r w:rsidRPr="009B5F70">
        <w:rPr>
          <w:rFonts w:cstheme="minorHAnsi"/>
          <w:sz w:val="28"/>
          <w:szCs w:val="28"/>
        </w:rPr>
        <w:t xml:space="preserve"> портфеля за цей самий період. Коефіцієнт </w:t>
      </w:r>
      <w:proofErr w:type="spellStart"/>
      <w:r w:rsidRPr="009B5F70">
        <w:rPr>
          <w:rFonts w:cstheme="minorHAnsi"/>
          <w:sz w:val="28"/>
          <w:szCs w:val="28"/>
        </w:rPr>
        <w:t>Шарпа</w:t>
      </w:r>
      <w:proofErr w:type="spellEnd"/>
      <w:r w:rsidRPr="009B5F70">
        <w:rPr>
          <w:rFonts w:cstheme="minorHAnsi"/>
          <w:sz w:val="28"/>
          <w:szCs w:val="28"/>
        </w:rPr>
        <w:t xml:space="preserve"> вказує на прибутковість у розрахунку на одну одиницю ризику, виміряного з допомогою стандартного відхилення.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4044E8">
        <w:rPr>
          <w:rFonts w:cstheme="minorHAnsi"/>
          <w:b/>
          <w:color w:val="002060"/>
          <w:sz w:val="28"/>
          <w:szCs w:val="28"/>
        </w:rPr>
        <w:t xml:space="preserve">Коефіцієнт </w:t>
      </w:r>
      <w:proofErr w:type="spellStart"/>
      <w:r w:rsidRPr="004044E8">
        <w:rPr>
          <w:rFonts w:cstheme="minorHAnsi"/>
          <w:b/>
          <w:color w:val="002060"/>
          <w:sz w:val="28"/>
          <w:szCs w:val="28"/>
        </w:rPr>
        <w:t>Трейнора</w:t>
      </w:r>
      <w:proofErr w:type="spellEnd"/>
      <w:r w:rsidRPr="004044E8">
        <w:rPr>
          <w:rFonts w:cstheme="minorHAnsi"/>
          <w:color w:val="002060"/>
          <w:sz w:val="28"/>
          <w:szCs w:val="28"/>
        </w:rPr>
        <w:t xml:space="preserve"> </w:t>
      </w:r>
      <w:r w:rsidRPr="009B5F70">
        <w:rPr>
          <w:rFonts w:cstheme="minorHAnsi"/>
          <w:sz w:val="28"/>
          <w:szCs w:val="28"/>
        </w:rPr>
        <w:t>(</w:t>
      </w:r>
      <w:proofErr w:type="spellStart"/>
      <w:r w:rsidRPr="009B5F70">
        <w:rPr>
          <w:rFonts w:cstheme="minorHAnsi"/>
          <w:i/>
          <w:sz w:val="28"/>
          <w:szCs w:val="28"/>
          <w:lang w:val="en-US"/>
        </w:rPr>
        <w:t>Treynor</w:t>
      </w:r>
      <w:proofErr w:type="spellEnd"/>
      <w:r w:rsidRPr="009B5F70">
        <w:rPr>
          <w:rFonts w:cstheme="minorHAnsi"/>
          <w:i/>
          <w:sz w:val="28"/>
          <w:szCs w:val="28"/>
        </w:rPr>
        <w:t xml:space="preserve"> </w:t>
      </w:r>
      <w:r w:rsidRPr="009B5F70">
        <w:rPr>
          <w:rFonts w:cstheme="minorHAnsi"/>
          <w:i/>
          <w:sz w:val="28"/>
          <w:szCs w:val="28"/>
          <w:lang w:val="en-US"/>
        </w:rPr>
        <w:t>measure</w:t>
      </w:r>
      <w:r w:rsidRPr="009B5F70">
        <w:rPr>
          <w:rFonts w:cstheme="minorHAnsi"/>
          <w:sz w:val="28"/>
          <w:szCs w:val="28"/>
        </w:rPr>
        <w:t>) визначається за формулою</w:t>
      </w:r>
    </w:p>
    <w:p w:rsidR="00A62AF8" w:rsidRPr="009B5F70" w:rsidRDefault="00896831" w:rsidP="009B5F70">
      <w:pPr>
        <w:ind w:right="141"/>
        <w:jc w:val="center"/>
        <w:rPr>
          <w:rFonts w:cstheme="minorHAnsi"/>
          <w:sz w:val="28"/>
          <w:szCs w:val="28"/>
        </w:rPr>
      </w:pPr>
      <w:r>
        <w:rPr>
          <w:rFonts w:cstheme="minorHAnsi"/>
          <w:position w:val="-32"/>
          <w:sz w:val="28"/>
          <w:szCs w:val="28"/>
        </w:rPr>
        <w:pict>
          <v:shape id="_x0000_i1029" type="#_x0000_t75" style="width:112.25pt;height:45.7pt">
            <v:imagedata r:id="rId11" o:title=""/>
          </v:shape>
        </w:pict>
      </w:r>
      <w:r w:rsidR="00A62AF8" w:rsidRPr="009B5F70">
        <w:rPr>
          <w:rFonts w:cstheme="minorHAnsi"/>
          <w:sz w:val="28"/>
          <w:szCs w:val="28"/>
        </w:rPr>
        <w:t>,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де  </w:t>
      </w:r>
      <w:r w:rsidR="00896831">
        <w:rPr>
          <w:rFonts w:cstheme="minorHAnsi"/>
          <w:position w:val="-14"/>
          <w:sz w:val="28"/>
          <w:szCs w:val="28"/>
        </w:rPr>
        <w:pict>
          <v:shape id="_x0000_i1030" type="#_x0000_t75" style="width:13.15pt;height:18.95pt">
            <v:imagedata r:id="rId8" o:title=""/>
          </v:shape>
        </w:pict>
      </w:r>
      <w:r w:rsidRPr="009B5F70">
        <w:rPr>
          <w:rFonts w:cstheme="minorHAnsi"/>
          <w:sz w:val="28"/>
          <w:szCs w:val="28"/>
        </w:rPr>
        <w:t xml:space="preserve"> - середня прибутковість портфеля за деякий період, </w:t>
      </w:r>
      <w:r w:rsidR="00896831">
        <w:rPr>
          <w:rFonts w:cstheme="minorHAnsi"/>
          <w:position w:val="-14"/>
          <w:sz w:val="28"/>
          <w:szCs w:val="28"/>
        </w:rPr>
        <w:pict>
          <v:shape id="_x0000_i1031" type="#_x0000_t75" style="width:13.15pt;height:18.95pt">
            <v:imagedata r:id="rId9" o:title=""/>
          </v:shape>
        </w:pict>
      </w:r>
      <w:r w:rsidRPr="009B5F70">
        <w:rPr>
          <w:rFonts w:cstheme="minorHAnsi"/>
          <w:sz w:val="28"/>
          <w:szCs w:val="28"/>
        </w:rPr>
        <w:t xml:space="preserve"> - </w:t>
      </w:r>
      <w:proofErr w:type="spellStart"/>
      <w:r w:rsidRPr="009B5F70">
        <w:rPr>
          <w:rFonts w:cstheme="minorHAnsi"/>
          <w:sz w:val="28"/>
          <w:szCs w:val="28"/>
        </w:rPr>
        <w:t>безризикова</w:t>
      </w:r>
      <w:proofErr w:type="spellEnd"/>
      <w:r w:rsidRPr="009B5F70">
        <w:rPr>
          <w:rFonts w:cstheme="minorHAnsi"/>
          <w:sz w:val="28"/>
          <w:szCs w:val="28"/>
        </w:rPr>
        <w:t xml:space="preserve"> процентна ставка і </w:t>
      </w:r>
      <w:r w:rsidR="00896831">
        <w:rPr>
          <w:rFonts w:cstheme="minorHAnsi"/>
          <w:position w:val="-14"/>
          <w:sz w:val="28"/>
          <w:szCs w:val="28"/>
        </w:rPr>
        <w:pict>
          <v:shape id="_x0000_i1032" type="#_x0000_t75" style="width:15.5pt;height:18.95pt">
            <v:imagedata r:id="rId12" o:title=""/>
          </v:shape>
        </w:pict>
      </w:r>
      <w:r w:rsidRPr="009B5F70">
        <w:rPr>
          <w:rFonts w:cstheme="minorHAnsi"/>
          <w:sz w:val="28"/>
          <w:szCs w:val="28"/>
        </w:rPr>
        <w:t xml:space="preserve"> - «бета» портфеля за цей самий період. Коефіцієнт </w:t>
      </w:r>
      <w:proofErr w:type="spellStart"/>
      <w:r w:rsidRPr="009B5F70">
        <w:rPr>
          <w:rFonts w:cstheme="minorHAnsi"/>
          <w:sz w:val="28"/>
          <w:szCs w:val="28"/>
        </w:rPr>
        <w:t>Трейнора</w:t>
      </w:r>
      <w:proofErr w:type="spellEnd"/>
      <w:r w:rsidRPr="009B5F70">
        <w:rPr>
          <w:rFonts w:cstheme="minorHAnsi"/>
          <w:sz w:val="28"/>
          <w:szCs w:val="28"/>
        </w:rPr>
        <w:t xml:space="preserve"> вказує на прибутковість у розрахунку на одну одиницю систематичного ризику, виміряного з допомогою «бета».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4044E8">
        <w:rPr>
          <w:rFonts w:cstheme="minorHAnsi"/>
          <w:b/>
          <w:color w:val="002060"/>
          <w:sz w:val="28"/>
          <w:szCs w:val="28"/>
        </w:rPr>
        <w:lastRenderedPageBreak/>
        <w:t xml:space="preserve">Коефіцієнт </w:t>
      </w:r>
      <w:proofErr w:type="spellStart"/>
      <w:r w:rsidRPr="004044E8">
        <w:rPr>
          <w:rFonts w:cstheme="minorHAnsi"/>
          <w:b/>
          <w:color w:val="002060"/>
          <w:sz w:val="28"/>
          <w:szCs w:val="28"/>
        </w:rPr>
        <w:t>Йєнсена</w:t>
      </w:r>
      <w:proofErr w:type="spellEnd"/>
      <w:r w:rsidRPr="004044E8">
        <w:rPr>
          <w:rFonts w:cstheme="minorHAnsi"/>
          <w:color w:val="002060"/>
          <w:sz w:val="28"/>
          <w:szCs w:val="28"/>
        </w:rPr>
        <w:t xml:space="preserve"> </w:t>
      </w:r>
      <w:r w:rsidRPr="009B5F70">
        <w:rPr>
          <w:rFonts w:cstheme="minorHAnsi"/>
          <w:sz w:val="28"/>
          <w:szCs w:val="28"/>
        </w:rPr>
        <w:t>(</w:t>
      </w:r>
      <w:r w:rsidRPr="009B5F70">
        <w:rPr>
          <w:rFonts w:cstheme="minorHAnsi"/>
          <w:i/>
          <w:sz w:val="28"/>
          <w:szCs w:val="28"/>
          <w:lang w:val="en-US"/>
        </w:rPr>
        <w:t>Jensen</w:t>
      </w:r>
      <w:r w:rsidRPr="009B5F70">
        <w:rPr>
          <w:rFonts w:cstheme="minorHAnsi"/>
          <w:i/>
          <w:sz w:val="28"/>
          <w:szCs w:val="28"/>
        </w:rPr>
        <w:t xml:space="preserve"> </w:t>
      </w:r>
      <w:r w:rsidRPr="009B5F70">
        <w:rPr>
          <w:rFonts w:cstheme="minorHAnsi"/>
          <w:i/>
          <w:sz w:val="28"/>
          <w:szCs w:val="28"/>
          <w:lang w:val="en-US"/>
        </w:rPr>
        <w:t>measure</w:t>
      </w:r>
      <w:r w:rsidRPr="009B5F70">
        <w:rPr>
          <w:rFonts w:cstheme="minorHAnsi"/>
          <w:sz w:val="28"/>
          <w:szCs w:val="28"/>
        </w:rPr>
        <w:t xml:space="preserve">) або </w:t>
      </w:r>
      <w:r w:rsidRPr="009B5F70">
        <w:rPr>
          <w:rFonts w:cstheme="minorHAnsi"/>
          <w:b/>
          <w:sz w:val="28"/>
          <w:szCs w:val="28"/>
        </w:rPr>
        <w:t xml:space="preserve">коефіцієнт альфа, </w:t>
      </w:r>
      <w:r w:rsidR="00896831">
        <w:rPr>
          <w:rFonts w:cstheme="minorHAnsi"/>
          <w:b/>
          <w:position w:val="-14"/>
          <w:sz w:val="28"/>
          <w:szCs w:val="28"/>
        </w:rPr>
        <w:pict>
          <v:shape id="_x0000_i1033" type="#_x0000_t75" style="width:20.9pt;height:25.15pt">
            <v:imagedata r:id="rId13" o:title=""/>
          </v:shape>
        </w:pict>
      </w:r>
      <w:r w:rsidRPr="009B5F70">
        <w:rPr>
          <w:rFonts w:cstheme="minorHAnsi"/>
          <w:b/>
          <w:sz w:val="28"/>
          <w:szCs w:val="28"/>
        </w:rPr>
        <w:t>,</w:t>
      </w:r>
      <w:r w:rsidRPr="009B5F70">
        <w:rPr>
          <w:rFonts w:cstheme="minorHAnsi"/>
          <w:sz w:val="28"/>
          <w:szCs w:val="28"/>
        </w:rPr>
        <w:t xml:space="preserve">  визначають за формулою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</w:p>
    <w:p w:rsidR="00A62AF8" w:rsidRPr="009B5F70" w:rsidRDefault="00896831" w:rsidP="009B5F70">
      <w:pPr>
        <w:ind w:right="141"/>
        <w:jc w:val="center"/>
        <w:rPr>
          <w:rFonts w:cstheme="minorHAnsi"/>
          <w:sz w:val="28"/>
          <w:szCs w:val="28"/>
        </w:rPr>
      </w:pPr>
      <w:r>
        <w:rPr>
          <w:rFonts w:cstheme="minorHAnsi"/>
          <w:position w:val="-14"/>
          <w:sz w:val="28"/>
          <w:szCs w:val="28"/>
        </w:rPr>
        <w:pict>
          <v:shape id="_x0000_i1034" type="#_x0000_t75" style="width:215.25pt;height:29.8pt">
            <v:imagedata r:id="rId14" o:title=""/>
          </v:shape>
        </w:pict>
      </w:r>
      <w:r w:rsidR="00A62AF8" w:rsidRPr="009B5F70">
        <w:rPr>
          <w:rFonts w:cstheme="minorHAnsi"/>
          <w:sz w:val="28"/>
          <w:szCs w:val="28"/>
        </w:rPr>
        <w:t>,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де  </w:t>
      </w:r>
      <w:r w:rsidR="00896831">
        <w:rPr>
          <w:rFonts w:cstheme="minorHAnsi"/>
          <w:position w:val="-14"/>
          <w:sz w:val="28"/>
          <w:szCs w:val="28"/>
        </w:rPr>
        <w:pict>
          <v:shape id="_x0000_i1035" type="#_x0000_t75" style="width:16.65pt;height:23.6pt">
            <v:imagedata r:id="rId8" o:title=""/>
          </v:shape>
        </w:pict>
      </w:r>
      <w:r w:rsidRPr="009B5F70">
        <w:rPr>
          <w:rFonts w:cstheme="minorHAnsi"/>
          <w:sz w:val="28"/>
          <w:szCs w:val="28"/>
        </w:rPr>
        <w:t xml:space="preserve"> - середня прибутковість портфеля за деякий період, </w:t>
      </w:r>
      <w:r w:rsidR="00896831">
        <w:rPr>
          <w:rFonts w:cstheme="minorHAnsi"/>
          <w:position w:val="-14"/>
          <w:sz w:val="28"/>
          <w:szCs w:val="28"/>
        </w:rPr>
        <w:pict>
          <v:shape id="_x0000_i1036" type="#_x0000_t75" style="width:13.15pt;height:18.95pt">
            <v:imagedata r:id="rId9" o:title=""/>
          </v:shape>
        </w:pict>
      </w:r>
      <w:r w:rsidRPr="009B5F70">
        <w:rPr>
          <w:rFonts w:cstheme="minorHAnsi"/>
          <w:sz w:val="28"/>
          <w:szCs w:val="28"/>
        </w:rPr>
        <w:t xml:space="preserve"> - </w:t>
      </w:r>
      <w:proofErr w:type="spellStart"/>
      <w:r w:rsidRPr="009B5F70">
        <w:rPr>
          <w:rFonts w:cstheme="minorHAnsi"/>
          <w:sz w:val="28"/>
          <w:szCs w:val="28"/>
        </w:rPr>
        <w:t>безризикова</w:t>
      </w:r>
      <w:proofErr w:type="spellEnd"/>
      <w:r w:rsidRPr="009B5F70">
        <w:rPr>
          <w:rFonts w:cstheme="minorHAnsi"/>
          <w:sz w:val="28"/>
          <w:szCs w:val="28"/>
        </w:rPr>
        <w:t xml:space="preserve"> процентна ставка, </w:t>
      </w:r>
      <w:r w:rsidR="00896831">
        <w:rPr>
          <w:rFonts w:cstheme="minorHAnsi"/>
          <w:position w:val="-12"/>
          <w:sz w:val="28"/>
          <w:szCs w:val="28"/>
        </w:rPr>
        <w:pict>
          <v:shape id="_x0000_i1037" type="#_x0000_t75" style="width:13.15pt;height:18.2pt">
            <v:imagedata r:id="rId15" o:title=""/>
          </v:shape>
        </w:pict>
      </w:r>
      <w:r w:rsidRPr="009B5F70">
        <w:rPr>
          <w:rFonts w:cstheme="minorHAnsi"/>
          <w:sz w:val="28"/>
          <w:szCs w:val="28"/>
        </w:rPr>
        <w:t xml:space="preserve"> - середня прибутковість ринкового портфеля і </w:t>
      </w:r>
      <w:r w:rsidR="00896831">
        <w:rPr>
          <w:rFonts w:cstheme="minorHAnsi"/>
          <w:position w:val="-14"/>
          <w:sz w:val="28"/>
          <w:szCs w:val="28"/>
        </w:rPr>
        <w:pict>
          <v:shape id="_x0000_i1038" type="#_x0000_t75" style="width:15.5pt;height:18.95pt">
            <v:imagedata r:id="rId12" o:title=""/>
          </v:shape>
        </w:pict>
      </w:r>
      <w:r w:rsidRPr="009B5F70">
        <w:rPr>
          <w:rFonts w:cstheme="minorHAnsi"/>
          <w:sz w:val="28"/>
          <w:szCs w:val="28"/>
        </w:rPr>
        <w:t xml:space="preserve"> - «бета» портфеля за цей самий період. Коефіцієнт альфа вказує на додаткову доходність портфеля, яку вдалось досягнути інвестиційному менеджеру, у порівнянні з нормою прибутковості, розрахованої через САРМ.</w:t>
      </w:r>
    </w:p>
    <w:p w:rsidR="00A62AF8" w:rsidRPr="009B5F70" w:rsidRDefault="00A62AF8" w:rsidP="009B5F70">
      <w:pPr>
        <w:ind w:right="141" w:firstLine="540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>Нагадаємо, що стандартне відхилення прибутковості інвестиційного портфеля шукають за статистичною формулою:</w:t>
      </w:r>
    </w:p>
    <w:p w:rsidR="00A62AF8" w:rsidRPr="009B5F70" w:rsidRDefault="00896831" w:rsidP="009B5F70">
      <w:pPr>
        <w:ind w:right="141"/>
        <w:jc w:val="center"/>
        <w:rPr>
          <w:rFonts w:cstheme="minorHAnsi"/>
          <w:sz w:val="28"/>
          <w:szCs w:val="28"/>
        </w:rPr>
      </w:pPr>
      <w:r>
        <w:rPr>
          <w:rFonts w:cstheme="minorHAnsi"/>
          <w:position w:val="-26"/>
          <w:sz w:val="28"/>
          <w:szCs w:val="28"/>
        </w:rPr>
        <w:pict>
          <v:shape id="_x0000_i1039" type="#_x0000_t75" style="width:160.25pt;height:43.75pt">
            <v:imagedata r:id="rId16" o:title=""/>
          </v:shape>
        </w:pict>
      </w:r>
      <w:r w:rsidR="00A62AF8" w:rsidRPr="009B5F70">
        <w:rPr>
          <w:rFonts w:cstheme="minorHAnsi"/>
          <w:sz w:val="28"/>
          <w:szCs w:val="28"/>
        </w:rPr>
        <w:t>,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а «бета» портфелю (чутливість прибутковості портфелю до ринкового фактору)  визначають як </w:t>
      </w:r>
    </w:p>
    <w:p w:rsidR="00A62AF8" w:rsidRPr="009B5F70" w:rsidRDefault="00896831" w:rsidP="009B5F70">
      <w:pPr>
        <w:ind w:right="141"/>
        <w:jc w:val="center"/>
        <w:rPr>
          <w:rFonts w:cstheme="minorHAnsi"/>
          <w:sz w:val="28"/>
          <w:szCs w:val="28"/>
        </w:rPr>
      </w:pPr>
      <w:r>
        <w:rPr>
          <w:rFonts w:cstheme="minorHAnsi"/>
          <w:position w:val="-32"/>
          <w:sz w:val="28"/>
          <w:szCs w:val="28"/>
        </w:rPr>
        <w:pict>
          <v:shape id="_x0000_i1040" type="#_x0000_t75" style="width:109.15pt;height:48.4pt">
            <v:imagedata r:id="rId17" o:title=""/>
          </v:shape>
        </w:pict>
      </w:r>
      <w:r w:rsidR="00A62AF8" w:rsidRPr="009B5F70">
        <w:rPr>
          <w:rFonts w:cstheme="minorHAnsi"/>
          <w:sz w:val="28"/>
          <w:szCs w:val="28"/>
        </w:rPr>
        <w:t>,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де </w:t>
      </w:r>
      <w:r w:rsidR="00896831">
        <w:rPr>
          <w:rFonts w:cstheme="minorHAnsi"/>
          <w:position w:val="-14"/>
          <w:sz w:val="28"/>
          <w:szCs w:val="28"/>
        </w:rPr>
        <w:pict>
          <v:shape id="_x0000_i1041" type="#_x0000_t75" style="width:69.3pt;height:23.6pt">
            <v:imagedata r:id="rId18" o:title=""/>
          </v:shape>
        </w:pict>
      </w:r>
      <w:r w:rsidRPr="009B5F70">
        <w:rPr>
          <w:rFonts w:cstheme="minorHAnsi"/>
          <w:sz w:val="28"/>
          <w:szCs w:val="28"/>
          <w:lang w:val="ru-RU"/>
        </w:rPr>
        <w:t xml:space="preserve"> по</w:t>
      </w:r>
      <w:proofErr w:type="spellStart"/>
      <w:r w:rsidRPr="009B5F70">
        <w:rPr>
          <w:rFonts w:cstheme="minorHAnsi"/>
          <w:sz w:val="28"/>
          <w:szCs w:val="28"/>
        </w:rPr>
        <w:t>значає</w:t>
      </w:r>
      <w:proofErr w:type="spellEnd"/>
      <w:r w:rsidRPr="009B5F70">
        <w:rPr>
          <w:rFonts w:cstheme="minorHAnsi"/>
          <w:sz w:val="28"/>
          <w:szCs w:val="28"/>
        </w:rPr>
        <w:t xml:space="preserve"> </w:t>
      </w:r>
      <w:proofErr w:type="spellStart"/>
      <w:r w:rsidRPr="009B5F70">
        <w:rPr>
          <w:rFonts w:cstheme="minorHAnsi"/>
          <w:sz w:val="28"/>
          <w:szCs w:val="28"/>
        </w:rPr>
        <w:t>коваріацію</w:t>
      </w:r>
      <w:proofErr w:type="spellEnd"/>
      <w:r w:rsidRPr="009B5F70">
        <w:rPr>
          <w:rFonts w:cstheme="minorHAnsi"/>
          <w:sz w:val="28"/>
          <w:szCs w:val="28"/>
        </w:rPr>
        <w:t xml:space="preserve"> даного портфеля та ринкового індексу. Нагадаємо, що «бета» більше від 1 відповідає «агресивному» активу, тобто вказує, що по даному портфелю можна заробити більше (або й втратити більше), ніж по ринковому індексу. </w:t>
      </w:r>
    </w:p>
    <w:p w:rsidR="00A62AF8" w:rsidRPr="009B5F70" w:rsidRDefault="00A62AF8" w:rsidP="009B5F70">
      <w:pPr>
        <w:ind w:right="141" w:firstLine="540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В останні роки популярною стала міра ефективності, що була запропонована Нобелівським лауреатом Франко </w:t>
      </w:r>
      <w:proofErr w:type="spellStart"/>
      <w:r w:rsidRPr="009B5F70">
        <w:rPr>
          <w:rFonts w:cstheme="minorHAnsi"/>
          <w:sz w:val="28"/>
          <w:szCs w:val="28"/>
        </w:rPr>
        <w:t>Модільяні</w:t>
      </w:r>
      <w:proofErr w:type="spellEnd"/>
      <w:r w:rsidRPr="009B5F70">
        <w:rPr>
          <w:rFonts w:cstheme="minorHAnsi"/>
          <w:sz w:val="28"/>
          <w:szCs w:val="28"/>
        </w:rPr>
        <w:t xml:space="preserve"> (</w:t>
      </w:r>
      <w:r w:rsidRPr="009B5F70">
        <w:rPr>
          <w:rFonts w:cstheme="minorHAnsi"/>
          <w:i/>
          <w:sz w:val="28"/>
          <w:szCs w:val="28"/>
          <w:lang w:val="en-US"/>
        </w:rPr>
        <w:t>Franco</w:t>
      </w:r>
      <w:r w:rsidRPr="009B5F70">
        <w:rPr>
          <w:rFonts w:cstheme="minorHAnsi"/>
          <w:i/>
          <w:sz w:val="28"/>
          <w:szCs w:val="28"/>
        </w:rPr>
        <w:t xml:space="preserve"> </w:t>
      </w:r>
      <w:r w:rsidRPr="009B5F70">
        <w:rPr>
          <w:rFonts w:cstheme="minorHAnsi"/>
          <w:i/>
          <w:sz w:val="28"/>
          <w:szCs w:val="28"/>
          <w:lang w:val="en-US"/>
        </w:rPr>
        <w:t>Modigliani</w:t>
      </w:r>
      <w:r w:rsidRPr="009B5F70">
        <w:rPr>
          <w:rFonts w:cstheme="minorHAnsi"/>
          <w:sz w:val="28"/>
          <w:szCs w:val="28"/>
        </w:rPr>
        <w:t xml:space="preserve">) та його внучкою Лі </w:t>
      </w:r>
      <w:proofErr w:type="spellStart"/>
      <w:r w:rsidRPr="009B5F70">
        <w:rPr>
          <w:rFonts w:cstheme="minorHAnsi"/>
          <w:sz w:val="28"/>
          <w:szCs w:val="28"/>
        </w:rPr>
        <w:t>Модільяні</w:t>
      </w:r>
      <w:proofErr w:type="spellEnd"/>
      <w:r w:rsidRPr="009B5F70">
        <w:rPr>
          <w:rFonts w:cstheme="minorHAnsi"/>
          <w:sz w:val="28"/>
          <w:szCs w:val="28"/>
        </w:rPr>
        <w:t xml:space="preserve"> (</w:t>
      </w:r>
      <w:r w:rsidRPr="009B5F70">
        <w:rPr>
          <w:rFonts w:cstheme="minorHAnsi"/>
          <w:i/>
          <w:sz w:val="28"/>
          <w:szCs w:val="28"/>
          <w:lang w:val="en-US"/>
        </w:rPr>
        <w:t>Leah</w:t>
      </w:r>
      <w:r w:rsidRPr="009B5F70">
        <w:rPr>
          <w:rFonts w:cstheme="minorHAnsi"/>
          <w:i/>
          <w:sz w:val="28"/>
          <w:szCs w:val="28"/>
        </w:rPr>
        <w:t xml:space="preserve"> </w:t>
      </w:r>
      <w:r w:rsidRPr="009B5F70">
        <w:rPr>
          <w:rFonts w:cstheme="minorHAnsi"/>
          <w:i/>
          <w:sz w:val="28"/>
          <w:szCs w:val="28"/>
          <w:lang w:val="en-US"/>
        </w:rPr>
        <w:t>Modigliani</w:t>
      </w:r>
      <w:r w:rsidRPr="009B5F70">
        <w:rPr>
          <w:rFonts w:cstheme="minorHAnsi"/>
          <w:sz w:val="28"/>
          <w:szCs w:val="28"/>
        </w:rPr>
        <w:t xml:space="preserve">), яка є </w:t>
      </w:r>
      <w:r w:rsidRPr="004044E8">
        <w:rPr>
          <w:rFonts w:cstheme="minorHAnsi"/>
          <w:b/>
          <w:color w:val="002060"/>
          <w:sz w:val="28"/>
          <w:szCs w:val="28"/>
        </w:rPr>
        <w:t xml:space="preserve">модифікованим коефіцієнтом  </w:t>
      </w:r>
      <w:proofErr w:type="spellStart"/>
      <w:r w:rsidRPr="004044E8">
        <w:rPr>
          <w:rFonts w:cstheme="minorHAnsi"/>
          <w:b/>
          <w:color w:val="002060"/>
          <w:sz w:val="28"/>
          <w:szCs w:val="28"/>
        </w:rPr>
        <w:t>Шарпа</w:t>
      </w:r>
      <w:proofErr w:type="spellEnd"/>
      <w:r w:rsidRPr="009B5F70">
        <w:rPr>
          <w:rFonts w:cstheme="minorHAnsi"/>
          <w:b/>
          <w:sz w:val="28"/>
          <w:szCs w:val="28"/>
        </w:rPr>
        <w:t xml:space="preserve">, </w:t>
      </w:r>
      <w:r w:rsidR="00896831">
        <w:rPr>
          <w:rFonts w:cstheme="minorHAnsi"/>
          <w:b/>
          <w:position w:val="-4"/>
          <w:sz w:val="28"/>
          <w:szCs w:val="28"/>
        </w:rPr>
        <w:pict>
          <v:shape id="_x0000_i1042" type="#_x0000_t75" style="width:20.5pt;height:14.7pt">
            <v:imagedata r:id="rId19" o:title=""/>
          </v:shape>
        </w:pict>
      </w:r>
      <w:r w:rsidRPr="009B5F70">
        <w:rPr>
          <w:rFonts w:cstheme="minorHAnsi"/>
          <w:sz w:val="28"/>
          <w:szCs w:val="28"/>
        </w:rPr>
        <w:t>. Цей показник визначають з формули:</w:t>
      </w:r>
    </w:p>
    <w:p w:rsidR="00A62AF8" w:rsidRPr="009B5F70" w:rsidRDefault="00896831" w:rsidP="009B5F70">
      <w:pPr>
        <w:ind w:right="141"/>
        <w:jc w:val="center"/>
        <w:rPr>
          <w:rFonts w:cstheme="minorHAnsi"/>
          <w:sz w:val="28"/>
          <w:szCs w:val="28"/>
        </w:rPr>
      </w:pPr>
      <w:r>
        <w:rPr>
          <w:rFonts w:cstheme="minorHAnsi"/>
          <w:position w:val="-14"/>
          <w:sz w:val="28"/>
          <w:szCs w:val="28"/>
        </w:rPr>
        <w:pict>
          <v:shape id="_x0000_i1043" type="#_x0000_t75" style="width:109.55pt;height:32.9pt">
            <v:imagedata r:id="rId20" o:title=""/>
          </v:shape>
        </w:pict>
      </w:r>
      <w:r w:rsidR="00A62AF8" w:rsidRPr="009B5F70">
        <w:rPr>
          <w:rFonts w:cstheme="minorHAnsi"/>
          <w:sz w:val="28"/>
          <w:szCs w:val="28"/>
        </w:rPr>
        <w:t xml:space="preserve"> ,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де  </w:t>
      </w:r>
      <w:r w:rsidR="00896831">
        <w:rPr>
          <w:rFonts w:cstheme="minorHAnsi"/>
          <w:position w:val="-14"/>
          <w:sz w:val="28"/>
          <w:szCs w:val="28"/>
        </w:rPr>
        <w:pict>
          <v:shape id="_x0000_i1044" type="#_x0000_t75" style="width:15.5pt;height:18.95pt">
            <v:imagedata r:id="rId21" o:title=""/>
          </v:shape>
        </w:pict>
      </w:r>
      <w:r w:rsidRPr="009B5F70">
        <w:rPr>
          <w:rFonts w:cstheme="minorHAnsi"/>
          <w:sz w:val="28"/>
          <w:szCs w:val="28"/>
        </w:rPr>
        <w:t xml:space="preserve"> - середня прибутковість скоригованого на ризик портфеля за деякий період, </w:t>
      </w:r>
      <w:r w:rsidR="00896831">
        <w:rPr>
          <w:rFonts w:cstheme="minorHAnsi"/>
          <w:position w:val="-12"/>
          <w:sz w:val="28"/>
          <w:szCs w:val="28"/>
        </w:rPr>
        <w:pict>
          <v:shape id="_x0000_i1045" type="#_x0000_t75" style="width:13.15pt;height:18.2pt">
            <v:imagedata r:id="rId15" o:title=""/>
          </v:shape>
        </w:pict>
      </w:r>
      <w:r w:rsidRPr="009B5F70">
        <w:rPr>
          <w:rFonts w:cstheme="minorHAnsi"/>
          <w:sz w:val="28"/>
          <w:szCs w:val="28"/>
        </w:rPr>
        <w:t xml:space="preserve"> - середня прибутковість ринкового портфеля. 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Під скоригованим на ризик портфелем розуміють портфель, утворений  з даного шляхом додаткового інвестування у </w:t>
      </w:r>
      <w:proofErr w:type="spellStart"/>
      <w:r w:rsidRPr="009B5F70">
        <w:rPr>
          <w:rFonts w:cstheme="minorHAnsi"/>
          <w:sz w:val="28"/>
          <w:szCs w:val="28"/>
        </w:rPr>
        <w:t>безризиковий</w:t>
      </w:r>
      <w:proofErr w:type="spellEnd"/>
      <w:r w:rsidRPr="009B5F70">
        <w:rPr>
          <w:rFonts w:cstheme="minorHAnsi"/>
          <w:sz w:val="28"/>
          <w:szCs w:val="28"/>
        </w:rPr>
        <w:t xml:space="preserve"> актив (чи </w:t>
      </w:r>
      <w:proofErr w:type="spellStart"/>
      <w:r w:rsidRPr="009B5F70">
        <w:rPr>
          <w:rFonts w:cstheme="minorHAnsi"/>
          <w:sz w:val="28"/>
          <w:szCs w:val="28"/>
        </w:rPr>
        <w:lastRenderedPageBreak/>
        <w:t>деінвестування</w:t>
      </w:r>
      <w:proofErr w:type="spellEnd"/>
      <w:r w:rsidRPr="009B5F70">
        <w:rPr>
          <w:rFonts w:cstheme="minorHAnsi"/>
          <w:sz w:val="28"/>
          <w:szCs w:val="28"/>
        </w:rPr>
        <w:t xml:space="preserve">),  </w:t>
      </w:r>
      <w:proofErr w:type="spellStart"/>
      <w:r w:rsidRPr="009B5F70">
        <w:rPr>
          <w:rFonts w:cstheme="minorHAnsi"/>
          <w:sz w:val="28"/>
          <w:szCs w:val="28"/>
        </w:rPr>
        <w:t>волатильність</w:t>
      </w:r>
      <w:proofErr w:type="spellEnd"/>
      <w:r w:rsidRPr="009B5F70">
        <w:rPr>
          <w:rFonts w:cstheme="minorHAnsi"/>
          <w:sz w:val="28"/>
          <w:szCs w:val="28"/>
        </w:rPr>
        <w:t xml:space="preserve"> якого співпадає з </w:t>
      </w:r>
      <w:proofErr w:type="spellStart"/>
      <w:r w:rsidRPr="009B5F70">
        <w:rPr>
          <w:rFonts w:cstheme="minorHAnsi"/>
          <w:sz w:val="28"/>
          <w:szCs w:val="28"/>
        </w:rPr>
        <w:t>волатильністю</w:t>
      </w:r>
      <w:proofErr w:type="spellEnd"/>
      <w:r w:rsidRPr="009B5F70">
        <w:rPr>
          <w:rFonts w:cstheme="minorHAnsi"/>
          <w:sz w:val="28"/>
          <w:szCs w:val="28"/>
        </w:rPr>
        <w:t xml:space="preserve"> </w:t>
      </w:r>
      <w:proofErr w:type="spellStart"/>
      <w:r w:rsidRPr="009B5F70">
        <w:rPr>
          <w:rFonts w:cstheme="minorHAnsi"/>
          <w:sz w:val="28"/>
          <w:szCs w:val="28"/>
        </w:rPr>
        <w:t>біржевого</w:t>
      </w:r>
      <w:proofErr w:type="spellEnd"/>
      <w:r w:rsidRPr="009B5F70">
        <w:rPr>
          <w:rFonts w:cstheme="minorHAnsi"/>
          <w:sz w:val="28"/>
          <w:szCs w:val="28"/>
        </w:rPr>
        <w:t xml:space="preserve"> індексу.</w:t>
      </w:r>
    </w:p>
    <w:p w:rsidR="00A62AF8" w:rsidRPr="009B5F70" w:rsidRDefault="00A62AF8" w:rsidP="009B5F70">
      <w:pPr>
        <w:ind w:right="141" w:firstLine="540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Подібно до модифікованого коефіцієнта </w:t>
      </w:r>
      <w:proofErr w:type="spellStart"/>
      <w:r w:rsidRPr="009B5F70">
        <w:rPr>
          <w:rFonts w:cstheme="minorHAnsi"/>
          <w:sz w:val="28"/>
          <w:szCs w:val="28"/>
        </w:rPr>
        <w:t>Шарпа</w:t>
      </w:r>
      <w:proofErr w:type="spellEnd"/>
      <w:r w:rsidRPr="009B5F70">
        <w:rPr>
          <w:rFonts w:cstheme="minorHAnsi"/>
          <w:sz w:val="28"/>
          <w:szCs w:val="28"/>
        </w:rPr>
        <w:t xml:space="preserve"> визначають </w:t>
      </w:r>
      <w:r w:rsidRPr="00AC4EDE">
        <w:rPr>
          <w:rFonts w:cstheme="minorHAnsi"/>
          <w:b/>
          <w:color w:val="002060"/>
          <w:sz w:val="28"/>
          <w:szCs w:val="28"/>
        </w:rPr>
        <w:t xml:space="preserve">модифікований коефіцієнт </w:t>
      </w:r>
      <w:proofErr w:type="spellStart"/>
      <w:r w:rsidRPr="00AC4EDE">
        <w:rPr>
          <w:rFonts w:cstheme="minorHAnsi"/>
          <w:b/>
          <w:color w:val="002060"/>
          <w:sz w:val="28"/>
          <w:szCs w:val="28"/>
        </w:rPr>
        <w:t>Трейнора</w:t>
      </w:r>
      <w:proofErr w:type="spellEnd"/>
      <w:r w:rsidRPr="009B5F70">
        <w:rPr>
          <w:rFonts w:cstheme="minorHAnsi"/>
          <w:b/>
          <w:sz w:val="28"/>
          <w:szCs w:val="28"/>
        </w:rPr>
        <w:t>,</w:t>
      </w:r>
      <w:r w:rsidRPr="009B5F70">
        <w:rPr>
          <w:rFonts w:cstheme="minorHAnsi"/>
          <w:sz w:val="28"/>
          <w:szCs w:val="28"/>
        </w:rPr>
        <w:t xml:space="preserve"> </w:t>
      </w:r>
      <w:r w:rsidR="00896831">
        <w:rPr>
          <w:rFonts w:cstheme="minorHAnsi"/>
          <w:position w:val="-4"/>
          <w:sz w:val="28"/>
          <w:szCs w:val="28"/>
        </w:rPr>
        <w:pict>
          <v:shape id="_x0000_i1046" type="#_x0000_t75" style="width:15.5pt;height:14.7pt">
            <v:imagedata r:id="rId22" o:title=""/>
          </v:shape>
        </w:pict>
      </w:r>
      <w:r w:rsidRPr="009B5F70">
        <w:rPr>
          <w:rFonts w:cstheme="minorHAnsi"/>
          <w:sz w:val="28"/>
          <w:szCs w:val="28"/>
        </w:rPr>
        <w:t>:</w:t>
      </w:r>
    </w:p>
    <w:p w:rsidR="00A62AF8" w:rsidRPr="009B5F70" w:rsidRDefault="00896831" w:rsidP="009B5F70">
      <w:pPr>
        <w:ind w:right="141"/>
        <w:jc w:val="center"/>
        <w:rPr>
          <w:rFonts w:cstheme="minorHAnsi"/>
          <w:sz w:val="28"/>
          <w:szCs w:val="28"/>
        </w:rPr>
      </w:pPr>
      <w:r>
        <w:rPr>
          <w:rFonts w:cstheme="minorHAnsi"/>
          <w:position w:val="-32"/>
          <w:sz w:val="28"/>
          <w:szCs w:val="28"/>
        </w:rPr>
        <w:pict>
          <v:shape id="_x0000_i1047" type="#_x0000_t75" style="width:99.85pt;height:53.05pt">
            <v:imagedata r:id="rId23" o:title=""/>
          </v:shape>
        </w:pict>
      </w:r>
      <w:r w:rsidR="00A62AF8" w:rsidRPr="009B5F70">
        <w:rPr>
          <w:rFonts w:cstheme="minorHAnsi"/>
          <w:sz w:val="28"/>
          <w:szCs w:val="28"/>
        </w:rPr>
        <w:t>,</w:t>
      </w:r>
    </w:p>
    <w:p w:rsidR="00A62AF8" w:rsidRPr="009B5F70" w:rsidRDefault="00A62AF8" w:rsidP="009B5F70">
      <w:pPr>
        <w:ind w:right="141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де  </w:t>
      </w:r>
      <w:r w:rsidR="00896831">
        <w:rPr>
          <w:rFonts w:cstheme="minorHAnsi"/>
          <w:position w:val="-14"/>
          <w:sz w:val="28"/>
          <w:szCs w:val="28"/>
        </w:rPr>
        <w:pict>
          <v:shape id="_x0000_i1048" type="#_x0000_t75" style="width:13.15pt;height:18.95pt">
            <v:imagedata r:id="rId8" o:title=""/>
          </v:shape>
        </w:pict>
      </w:r>
      <w:r w:rsidRPr="009B5F70">
        <w:rPr>
          <w:rFonts w:cstheme="minorHAnsi"/>
          <w:sz w:val="28"/>
          <w:szCs w:val="28"/>
        </w:rPr>
        <w:t xml:space="preserve"> - середня прибутковість портфеля за деякий період, </w:t>
      </w:r>
      <w:r w:rsidR="00896831">
        <w:rPr>
          <w:rFonts w:cstheme="minorHAnsi"/>
          <w:position w:val="-14"/>
          <w:sz w:val="28"/>
          <w:szCs w:val="28"/>
        </w:rPr>
        <w:pict>
          <v:shape id="_x0000_i1049" type="#_x0000_t75" style="width:13.15pt;height:18.95pt">
            <v:imagedata r:id="rId9" o:title=""/>
          </v:shape>
        </w:pict>
      </w:r>
      <w:r w:rsidRPr="009B5F70">
        <w:rPr>
          <w:rFonts w:cstheme="minorHAnsi"/>
          <w:sz w:val="28"/>
          <w:szCs w:val="28"/>
        </w:rPr>
        <w:t xml:space="preserve"> - </w:t>
      </w:r>
      <w:proofErr w:type="spellStart"/>
      <w:r w:rsidRPr="009B5F70">
        <w:rPr>
          <w:rFonts w:cstheme="minorHAnsi"/>
          <w:sz w:val="28"/>
          <w:szCs w:val="28"/>
        </w:rPr>
        <w:t>безризикова</w:t>
      </w:r>
      <w:proofErr w:type="spellEnd"/>
      <w:r w:rsidRPr="009B5F70">
        <w:rPr>
          <w:rFonts w:cstheme="minorHAnsi"/>
          <w:sz w:val="28"/>
          <w:szCs w:val="28"/>
        </w:rPr>
        <w:t xml:space="preserve"> процентна ставка, </w:t>
      </w:r>
      <w:r w:rsidR="00896831">
        <w:rPr>
          <w:rFonts w:cstheme="minorHAnsi"/>
          <w:position w:val="-12"/>
          <w:sz w:val="28"/>
          <w:szCs w:val="28"/>
        </w:rPr>
        <w:pict>
          <v:shape id="_x0000_i1050" type="#_x0000_t75" style="width:13.15pt;height:18.2pt">
            <v:imagedata r:id="rId15" o:title=""/>
          </v:shape>
        </w:pict>
      </w:r>
      <w:r w:rsidRPr="009B5F70">
        <w:rPr>
          <w:rFonts w:cstheme="minorHAnsi"/>
          <w:sz w:val="28"/>
          <w:szCs w:val="28"/>
        </w:rPr>
        <w:t xml:space="preserve"> - середня прибутковість ринкового портфеля і </w:t>
      </w:r>
      <w:r w:rsidR="00896831">
        <w:rPr>
          <w:rFonts w:cstheme="minorHAnsi"/>
          <w:position w:val="-14"/>
          <w:sz w:val="28"/>
          <w:szCs w:val="28"/>
        </w:rPr>
        <w:pict>
          <v:shape id="_x0000_i1051" type="#_x0000_t75" style="width:15.5pt;height:18.95pt">
            <v:imagedata r:id="rId12" o:title=""/>
          </v:shape>
        </w:pict>
      </w:r>
      <w:r w:rsidRPr="009B5F70">
        <w:rPr>
          <w:rFonts w:cstheme="minorHAnsi"/>
          <w:sz w:val="28"/>
          <w:szCs w:val="28"/>
        </w:rPr>
        <w:t xml:space="preserve"> - «бета» портфеля за цей самий період.</w:t>
      </w:r>
    </w:p>
    <w:p w:rsidR="00A62AF8" w:rsidRPr="009B5F70" w:rsidRDefault="00A62AF8" w:rsidP="009B5F70">
      <w:pPr>
        <w:ind w:right="141" w:firstLine="540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То ж на які показники слід орієнтуватись інвестору, довіряючи професійному менеджеру управління його інвестиційним портфелем? Кажуть, що коли менеджер управляє усім інвестиційним портфелем, то слід більше уваги приділяти коефіцієнту </w:t>
      </w:r>
      <w:proofErr w:type="spellStart"/>
      <w:r w:rsidRPr="009B5F70">
        <w:rPr>
          <w:rFonts w:cstheme="minorHAnsi"/>
          <w:sz w:val="28"/>
          <w:szCs w:val="28"/>
        </w:rPr>
        <w:t>Шарпа</w:t>
      </w:r>
      <w:proofErr w:type="spellEnd"/>
      <w:r w:rsidRPr="009B5F70">
        <w:rPr>
          <w:rFonts w:cstheme="minorHAnsi"/>
          <w:sz w:val="28"/>
          <w:szCs w:val="28"/>
        </w:rPr>
        <w:t xml:space="preserve">, а коли він управляє лише його частиною чи формує портфель у вузькому сегменті ринку, то потрібно звертати увагу на коефіцієнт </w:t>
      </w:r>
      <w:proofErr w:type="spellStart"/>
      <w:r w:rsidRPr="009B5F70">
        <w:rPr>
          <w:rFonts w:cstheme="minorHAnsi"/>
          <w:sz w:val="28"/>
          <w:szCs w:val="28"/>
        </w:rPr>
        <w:t>Трейнора</w:t>
      </w:r>
      <w:proofErr w:type="spellEnd"/>
      <w:r w:rsidRPr="009B5F70">
        <w:rPr>
          <w:rStyle w:val="a5"/>
          <w:rFonts w:cstheme="minorHAnsi"/>
          <w:sz w:val="28"/>
          <w:szCs w:val="28"/>
        </w:rPr>
        <w:footnoteReference w:id="2"/>
      </w:r>
      <w:r w:rsidRPr="009B5F70">
        <w:rPr>
          <w:rFonts w:cstheme="minorHAnsi"/>
          <w:sz w:val="28"/>
          <w:szCs w:val="28"/>
        </w:rPr>
        <w:t xml:space="preserve">. Коефіцієнт альфа використовують для порівняння ефективності роботи </w:t>
      </w:r>
      <w:proofErr w:type="spellStart"/>
      <w:r w:rsidRPr="009B5F70">
        <w:rPr>
          <w:rFonts w:cstheme="minorHAnsi"/>
          <w:sz w:val="28"/>
          <w:szCs w:val="28"/>
        </w:rPr>
        <w:t>трейдерів</w:t>
      </w:r>
      <w:proofErr w:type="spellEnd"/>
      <w:r w:rsidRPr="009B5F70">
        <w:rPr>
          <w:rFonts w:cstheme="minorHAnsi"/>
          <w:sz w:val="28"/>
          <w:szCs w:val="28"/>
        </w:rPr>
        <w:t xml:space="preserve">, що працюють в одному сегменті ринку. В останні роки керівництво великих </w:t>
      </w:r>
      <w:proofErr w:type="spellStart"/>
      <w:r w:rsidRPr="009B5F70">
        <w:rPr>
          <w:rFonts w:cstheme="minorHAnsi"/>
          <w:sz w:val="28"/>
          <w:szCs w:val="28"/>
        </w:rPr>
        <w:t>трейдингових</w:t>
      </w:r>
      <w:proofErr w:type="spellEnd"/>
      <w:r w:rsidRPr="009B5F70">
        <w:rPr>
          <w:rFonts w:cstheme="minorHAnsi"/>
          <w:sz w:val="28"/>
          <w:szCs w:val="28"/>
        </w:rPr>
        <w:t xml:space="preserve"> компаній розробляє мотиваційні плани для своїх співробітників, використовуючи модифіковані коефіцієнти </w:t>
      </w:r>
      <w:proofErr w:type="spellStart"/>
      <w:r w:rsidRPr="009B5F70">
        <w:rPr>
          <w:rFonts w:cstheme="minorHAnsi"/>
          <w:sz w:val="28"/>
          <w:szCs w:val="28"/>
        </w:rPr>
        <w:t>Шарпа</w:t>
      </w:r>
      <w:proofErr w:type="spellEnd"/>
      <w:r w:rsidRPr="009B5F70">
        <w:rPr>
          <w:rFonts w:cstheme="minorHAnsi"/>
          <w:sz w:val="28"/>
          <w:szCs w:val="28"/>
        </w:rPr>
        <w:t xml:space="preserve"> та </w:t>
      </w:r>
      <w:proofErr w:type="spellStart"/>
      <w:r w:rsidRPr="009B5F70">
        <w:rPr>
          <w:rFonts w:cstheme="minorHAnsi"/>
          <w:sz w:val="28"/>
          <w:szCs w:val="28"/>
        </w:rPr>
        <w:t>Трейнора</w:t>
      </w:r>
      <w:proofErr w:type="spellEnd"/>
      <w:r w:rsidRPr="009B5F70">
        <w:rPr>
          <w:rFonts w:cstheme="minorHAnsi"/>
          <w:sz w:val="28"/>
          <w:szCs w:val="28"/>
        </w:rPr>
        <w:t xml:space="preserve">. Дебати тривають і сьогодні, фінансові аналітики розробляють більш адекватні міри ефективності управління інвестиційним портфелем. </w:t>
      </w:r>
    </w:p>
    <w:p w:rsidR="00A62AF8" w:rsidRPr="009B5F70" w:rsidRDefault="00A62AF8" w:rsidP="009B5F70">
      <w:pPr>
        <w:ind w:right="141" w:firstLine="540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Загальною проблемою коректування ефективності інвестицій з врахуванням ризику є припущення того, що протягом деякого періоду ризик є постійним, незалежно від того чи виміряний він через стандартне відхилення чи через «бета». </w:t>
      </w:r>
    </w:p>
    <w:p w:rsidR="00A62AF8" w:rsidRPr="009B5F70" w:rsidRDefault="00A62AF8" w:rsidP="009B5F70">
      <w:pPr>
        <w:ind w:right="141" w:firstLine="540"/>
        <w:jc w:val="both"/>
        <w:rPr>
          <w:rFonts w:cstheme="minorHAnsi"/>
          <w:sz w:val="28"/>
          <w:szCs w:val="28"/>
        </w:rPr>
      </w:pPr>
      <w:r w:rsidRPr="009B5F70">
        <w:rPr>
          <w:rFonts w:cstheme="minorHAnsi"/>
          <w:sz w:val="28"/>
          <w:szCs w:val="28"/>
        </w:rPr>
        <w:t xml:space="preserve">Інвестиційний менеджер, </w:t>
      </w:r>
      <w:proofErr w:type="spellStart"/>
      <w:r w:rsidRPr="009B5F70">
        <w:rPr>
          <w:rFonts w:cstheme="minorHAnsi"/>
          <w:sz w:val="28"/>
          <w:szCs w:val="28"/>
        </w:rPr>
        <w:t>ребалансуючи</w:t>
      </w:r>
      <w:proofErr w:type="spellEnd"/>
      <w:r w:rsidRPr="009B5F70">
        <w:rPr>
          <w:rFonts w:cstheme="minorHAnsi"/>
          <w:sz w:val="28"/>
          <w:szCs w:val="28"/>
        </w:rPr>
        <w:t xml:space="preserve"> портфель, може постійно змінювати стандартне відхилення та «бета», вносячи хаос у ці показники. Дуже часто інвестиційні менеджери вміло маніпулюють ними, підганяючи їх під оптимальні для них показники мотиваційного пакету. Інші ж недоліки використання описаних у цьому розділі мір ефективності управління інвестиційним портфелем лежать ще глибше, а саме у статистичних показниках, що вказують на характеристики розподілів прибутковості активів на фондовому ринку та їх взаємної поведінки. </w:t>
      </w:r>
    </w:p>
    <w:p w:rsidR="00F059CA" w:rsidRDefault="00F059CA" w:rsidP="007A01C3">
      <w:pPr>
        <w:ind w:right="141" w:firstLine="540"/>
        <w:jc w:val="both"/>
        <w:rPr>
          <w:rFonts w:cstheme="minorHAnsi"/>
          <w:sz w:val="28"/>
          <w:szCs w:val="28"/>
        </w:rPr>
      </w:pPr>
    </w:p>
    <w:p w:rsidR="00346CE6" w:rsidRPr="00346CE6" w:rsidRDefault="00346CE6" w:rsidP="00346CE6">
      <w:pPr>
        <w:ind w:left="-180" w:right="-365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  <w:r w:rsidRPr="00346CE6">
        <w:rPr>
          <w:rFonts w:ascii="Calibri" w:hAnsi="Calibri" w:cs="Calibri"/>
          <w:b/>
          <w:color w:val="002060"/>
          <w:sz w:val="28"/>
          <w:szCs w:val="28"/>
        </w:rPr>
        <w:lastRenderedPageBreak/>
        <w:t xml:space="preserve">Завдання 1. </w:t>
      </w:r>
      <w:r w:rsidRPr="00346CE6">
        <w:rPr>
          <w:rFonts w:ascii="Arial" w:hAnsi="Arial" w:cs="Arial"/>
          <w:b/>
          <w:bCs/>
          <w:color w:val="002060"/>
          <w:sz w:val="28"/>
          <w:szCs w:val="28"/>
        </w:rPr>
        <w:t>Інвестиційний портфель пенсійного фонду.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>Припустимо, що пенсійний фонд „Київ-Інвест” володіє великим блоком акцій кондитерської фабрики „Світанок”, що становить 50% його капіталу, а також фонд підписав угоду про неможливість продажу акцій фірми „Світанок” протягом наступних двох років.  Вартість акцій фірми „Світанок” залежить від цін на цукор наступним чином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2197"/>
        <w:gridCol w:w="2196"/>
        <w:gridCol w:w="2205"/>
      </w:tblGrid>
      <w:tr w:rsidR="00346CE6" w:rsidRPr="00D025FE" w:rsidTr="0002290D"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right="-365"/>
              <w:jc w:val="center"/>
              <w:rPr>
                <w:rFonts w:ascii="Arial" w:hAnsi="Arial" w:cs="Arial"/>
              </w:rPr>
            </w:pPr>
          </w:p>
        </w:tc>
        <w:tc>
          <w:tcPr>
            <w:tcW w:w="4428" w:type="dxa"/>
            <w:gridSpan w:val="2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Нормальний рік</w:t>
            </w:r>
          </w:p>
        </w:tc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Анормальний рік</w:t>
            </w:r>
          </w:p>
        </w:tc>
      </w:tr>
      <w:tr w:rsidR="00346CE6" w:rsidRPr="00D025FE" w:rsidTr="0002290D"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Стан ринку 1</w:t>
            </w:r>
          </w:p>
        </w:tc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Стан ринку 2</w:t>
            </w:r>
          </w:p>
        </w:tc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Цукрова криза</w:t>
            </w:r>
          </w:p>
        </w:tc>
      </w:tr>
      <w:tr w:rsidR="00346CE6" w:rsidRPr="00D025FE" w:rsidTr="0002290D"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Ймовірність</w:t>
            </w:r>
          </w:p>
        </w:tc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0.5</w:t>
            </w:r>
          </w:p>
        </w:tc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0.3</w:t>
            </w:r>
          </w:p>
        </w:tc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0.2</w:t>
            </w:r>
          </w:p>
        </w:tc>
      </w:tr>
      <w:tr w:rsidR="00346CE6" w:rsidRPr="00D025FE" w:rsidTr="0002290D"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Прибуток, %</w:t>
            </w:r>
          </w:p>
        </w:tc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25</w:t>
            </w:r>
          </w:p>
        </w:tc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10</w:t>
            </w:r>
          </w:p>
        </w:tc>
        <w:tc>
          <w:tcPr>
            <w:tcW w:w="2214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-25</w:t>
            </w:r>
          </w:p>
        </w:tc>
      </w:tr>
    </w:tbl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Знайдемо </w:t>
      </w:r>
      <w:proofErr w:type="spellStart"/>
      <w:r w:rsidRPr="00D025FE">
        <w:rPr>
          <w:rFonts w:ascii="Arial" w:hAnsi="Arial" w:cs="Arial"/>
        </w:rPr>
        <w:t>дискриптивні</w:t>
      </w:r>
      <w:proofErr w:type="spellEnd"/>
      <w:r w:rsidRPr="00D025FE">
        <w:rPr>
          <w:rFonts w:ascii="Arial" w:hAnsi="Arial" w:cs="Arial"/>
        </w:rPr>
        <w:t xml:space="preserve"> характеристики ціни на акції фірми „Світанок”, тобто середній дохід, квадратичне відхилення та стандартну </w:t>
      </w:r>
      <w:proofErr w:type="spellStart"/>
      <w:r w:rsidRPr="00D025FE">
        <w:rPr>
          <w:rFonts w:ascii="Arial" w:hAnsi="Arial" w:cs="Arial"/>
        </w:rPr>
        <w:t>девіацію</w:t>
      </w:r>
      <w:proofErr w:type="spellEnd"/>
      <w:r w:rsidRPr="00D025FE">
        <w:rPr>
          <w:rFonts w:ascii="Arial" w:hAnsi="Arial" w:cs="Arial"/>
        </w:rPr>
        <w:t>: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052" type="#_x0000_t75" style="width:230.7pt;height:15.85pt">
            <v:imagedata r:id="rId24" o:title=""/>
          </v:shape>
        </w:pict>
      </w: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053" type="#_x0000_t75" style="width:366.2pt;height:18.2pt">
            <v:imagedata r:id="rId25" o:title=""/>
          </v:shape>
        </w:pict>
      </w: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6"/>
        </w:rPr>
        <w:pict>
          <v:shape id="_x0000_i1054" type="#_x0000_t75" style="width:54.95pt;height:13.95pt">
            <v:imagedata r:id="rId26" o:title=""/>
          </v:shape>
        </w:pict>
      </w:r>
    </w:p>
    <w:p w:rsidR="00346CE6" w:rsidRPr="00D025FE" w:rsidRDefault="00346CE6" w:rsidP="00346CE6">
      <w:pPr>
        <w:ind w:left="-180" w:right="-365"/>
        <w:jc w:val="center"/>
        <w:rPr>
          <w:rFonts w:ascii="Arial" w:hAnsi="Arial" w:cs="Arial"/>
        </w:rPr>
      </w:pP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Пенсійний фонд „Київ-Інвест” з метою зменшення ризику роздумує над інвестицією решти його капіталу у </w:t>
      </w:r>
      <w:proofErr w:type="spellStart"/>
      <w:r w:rsidRPr="00D025FE">
        <w:rPr>
          <w:rFonts w:ascii="Arial" w:hAnsi="Arial" w:cs="Arial"/>
        </w:rPr>
        <w:t>безризикові</w:t>
      </w:r>
      <w:proofErr w:type="spellEnd"/>
      <w:r w:rsidRPr="00D025FE">
        <w:rPr>
          <w:rFonts w:ascii="Arial" w:hAnsi="Arial" w:cs="Arial"/>
        </w:rPr>
        <w:t xml:space="preserve"> активи, тобто облігації державного займу з 5% рівнем доходу. Знайдемо </w:t>
      </w:r>
      <w:proofErr w:type="spellStart"/>
      <w:r w:rsidRPr="00D025FE">
        <w:rPr>
          <w:rFonts w:ascii="Arial" w:hAnsi="Arial" w:cs="Arial"/>
        </w:rPr>
        <w:t>дискриптивні</w:t>
      </w:r>
      <w:proofErr w:type="spellEnd"/>
      <w:r w:rsidRPr="00D025FE">
        <w:rPr>
          <w:rFonts w:ascii="Arial" w:hAnsi="Arial" w:cs="Arial"/>
        </w:rPr>
        <w:t xml:space="preserve"> характеристики портфеля цього пенсійного фонду, який ми позначимо L: 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055" type="#_x0000_t75" style="width:169.95pt;height:15.85pt">
            <v:imagedata r:id="rId27" o:title=""/>
          </v:shape>
        </w:pict>
      </w: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056" type="#_x0000_t75" style="width:109.95pt;height:18.2pt">
            <v:imagedata r:id="rId28" o:title=""/>
          </v:shape>
        </w:pict>
      </w: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6"/>
        </w:rPr>
        <w:pict>
          <v:shape id="_x0000_i1057" type="#_x0000_t75" style="width:54.95pt;height:13.95pt">
            <v:imagedata r:id="rId29" o:title=""/>
          </v:shape>
        </w:pict>
      </w:r>
    </w:p>
    <w:p w:rsidR="00346CE6" w:rsidRPr="00D025FE" w:rsidRDefault="00346CE6" w:rsidP="00346CE6">
      <w:pPr>
        <w:ind w:left="-180" w:right="-365"/>
        <w:jc w:val="center"/>
        <w:rPr>
          <w:rFonts w:ascii="Arial" w:hAnsi="Arial" w:cs="Arial"/>
        </w:rPr>
      </w:pP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Як ми бачимо стандартна </w:t>
      </w:r>
      <w:proofErr w:type="spellStart"/>
      <w:r w:rsidRPr="00D025FE">
        <w:rPr>
          <w:rFonts w:ascii="Arial" w:hAnsi="Arial" w:cs="Arial"/>
        </w:rPr>
        <w:t>девіація</w:t>
      </w:r>
      <w:proofErr w:type="spellEnd"/>
      <w:r w:rsidRPr="00D025FE">
        <w:rPr>
          <w:rFonts w:ascii="Arial" w:hAnsi="Arial" w:cs="Arial"/>
        </w:rPr>
        <w:t xml:space="preserve"> портфеля зменшилася вдвічі, але й очікуваний прибуток також зменшився з 10.5% до 7.75%. Отже й премія за ризик зменшилася з 10.5-5=5.5% до 7.75-5=2.75%. 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>На момент прийняття інвестиційного  рішення у пенсійний фонд влаштувався випускник МВF програми, Андрій. Він зауважив такий дивний збіг протягом кількох років, коли в Україні є неврожай цукру, то на Кубі цей рік є дуже врожайним. Знайшовши на європейському фондовому ринку кубинську цукрову компанію „</w:t>
      </w:r>
      <w:proofErr w:type="spellStart"/>
      <w:r w:rsidRPr="00D025FE">
        <w:rPr>
          <w:rFonts w:ascii="Arial" w:hAnsi="Arial" w:cs="Arial"/>
        </w:rPr>
        <w:t>Sugar</w:t>
      </w:r>
      <w:proofErr w:type="spellEnd"/>
      <w:r w:rsidRPr="00D025FE">
        <w:rPr>
          <w:rFonts w:ascii="Arial" w:hAnsi="Arial" w:cs="Arial"/>
        </w:rPr>
        <w:t xml:space="preserve"> </w:t>
      </w:r>
      <w:proofErr w:type="spellStart"/>
      <w:r w:rsidRPr="00D025FE">
        <w:rPr>
          <w:rFonts w:ascii="Arial" w:hAnsi="Arial" w:cs="Arial"/>
        </w:rPr>
        <w:t>Cu</w:t>
      </w:r>
      <w:proofErr w:type="spellEnd"/>
      <w:r w:rsidRPr="00D025FE">
        <w:rPr>
          <w:rFonts w:ascii="Arial" w:hAnsi="Arial" w:cs="Arial"/>
        </w:rPr>
        <w:t>”  він оцінив її акцію таким чином</w:t>
      </w:r>
    </w:p>
    <w:p w:rsidR="00346CE6" w:rsidRPr="00D025FE" w:rsidRDefault="00346CE6" w:rsidP="00346CE6">
      <w:pPr>
        <w:ind w:left="-180" w:right="-365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 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2197"/>
        <w:gridCol w:w="2196"/>
        <w:gridCol w:w="2205"/>
      </w:tblGrid>
      <w:tr w:rsidR="00346CE6" w:rsidRPr="00D025FE" w:rsidTr="00346CE6">
        <w:tc>
          <w:tcPr>
            <w:tcW w:w="2203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</w:p>
        </w:tc>
        <w:tc>
          <w:tcPr>
            <w:tcW w:w="4393" w:type="dxa"/>
            <w:gridSpan w:val="2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Нормальний рік</w:t>
            </w:r>
          </w:p>
        </w:tc>
        <w:tc>
          <w:tcPr>
            <w:tcW w:w="2205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Анормальний рік</w:t>
            </w:r>
          </w:p>
        </w:tc>
      </w:tr>
      <w:tr w:rsidR="00346CE6" w:rsidRPr="00D025FE" w:rsidTr="00346CE6">
        <w:tc>
          <w:tcPr>
            <w:tcW w:w="2203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</w:p>
        </w:tc>
        <w:tc>
          <w:tcPr>
            <w:tcW w:w="2197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Стан ринку 1</w:t>
            </w:r>
          </w:p>
        </w:tc>
        <w:tc>
          <w:tcPr>
            <w:tcW w:w="2196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Стан ринку 2</w:t>
            </w:r>
          </w:p>
        </w:tc>
        <w:tc>
          <w:tcPr>
            <w:tcW w:w="2205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Цукрова криза</w:t>
            </w:r>
          </w:p>
        </w:tc>
      </w:tr>
      <w:tr w:rsidR="00346CE6" w:rsidRPr="00D025FE" w:rsidTr="00346CE6">
        <w:tc>
          <w:tcPr>
            <w:tcW w:w="2203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Ймовірність</w:t>
            </w:r>
          </w:p>
        </w:tc>
        <w:tc>
          <w:tcPr>
            <w:tcW w:w="2197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0.5</w:t>
            </w:r>
          </w:p>
        </w:tc>
        <w:tc>
          <w:tcPr>
            <w:tcW w:w="2196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0.3</w:t>
            </w:r>
          </w:p>
        </w:tc>
        <w:tc>
          <w:tcPr>
            <w:tcW w:w="2205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0.2</w:t>
            </w:r>
          </w:p>
        </w:tc>
      </w:tr>
      <w:tr w:rsidR="00346CE6" w:rsidRPr="00D025FE" w:rsidTr="00346CE6">
        <w:tc>
          <w:tcPr>
            <w:tcW w:w="2203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Прибуток, %</w:t>
            </w:r>
          </w:p>
        </w:tc>
        <w:tc>
          <w:tcPr>
            <w:tcW w:w="2197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</w:t>
            </w:r>
          </w:p>
        </w:tc>
        <w:tc>
          <w:tcPr>
            <w:tcW w:w="2196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-5</w:t>
            </w:r>
          </w:p>
        </w:tc>
        <w:tc>
          <w:tcPr>
            <w:tcW w:w="2205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35</w:t>
            </w:r>
          </w:p>
        </w:tc>
      </w:tr>
    </w:tbl>
    <w:p w:rsidR="00346CE6" w:rsidRPr="00D025FE" w:rsidRDefault="00346CE6" w:rsidP="00346CE6">
      <w:pPr>
        <w:ind w:left="-180" w:right="-365"/>
        <w:rPr>
          <w:rFonts w:ascii="Arial" w:hAnsi="Arial" w:cs="Arial"/>
        </w:rPr>
      </w:pP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>Обчисливши характеристики ціни акції „</w:t>
      </w:r>
      <w:proofErr w:type="spellStart"/>
      <w:r w:rsidRPr="00D025FE">
        <w:rPr>
          <w:rFonts w:ascii="Arial" w:hAnsi="Arial" w:cs="Arial"/>
        </w:rPr>
        <w:t>Sugar</w:t>
      </w:r>
      <w:proofErr w:type="spellEnd"/>
      <w:r w:rsidRPr="00D025FE">
        <w:rPr>
          <w:rFonts w:ascii="Arial" w:hAnsi="Arial" w:cs="Arial"/>
        </w:rPr>
        <w:t xml:space="preserve"> </w:t>
      </w:r>
      <w:proofErr w:type="spellStart"/>
      <w:r w:rsidRPr="00D025FE">
        <w:rPr>
          <w:rFonts w:ascii="Arial" w:hAnsi="Arial" w:cs="Arial"/>
        </w:rPr>
        <w:t>Cu</w:t>
      </w:r>
      <w:proofErr w:type="spellEnd"/>
      <w:r w:rsidRPr="00D025FE">
        <w:rPr>
          <w:rFonts w:ascii="Arial" w:hAnsi="Arial" w:cs="Arial"/>
        </w:rPr>
        <w:t xml:space="preserve">” , Андрій отримав: Е(S)=6%,  </w:t>
      </w:r>
      <w:r w:rsidR="00896831">
        <w:rPr>
          <w:rFonts w:ascii="Arial" w:hAnsi="Arial" w:cs="Arial"/>
          <w:position w:val="-6"/>
        </w:rPr>
        <w:pict>
          <v:shape id="_x0000_i1058" type="#_x0000_t75" style="width:60.75pt;height:13.95pt">
            <v:imagedata r:id="rId30" o:title=""/>
          </v:shape>
        </w:pict>
      </w:r>
      <w:r w:rsidRPr="00D025FE">
        <w:rPr>
          <w:rFonts w:ascii="Arial" w:hAnsi="Arial" w:cs="Arial"/>
        </w:rPr>
        <w:t>.  Старі працівники пенсійного фонду відразу ж забракували проект Андрія, оскільки ризик інвестиції у „</w:t>
      </w:r>
      <w:proofErr w:type="spellStart"/>
      <w:r w:rsidRPr="00D025FE">
        <w:rPr>
          <w:rFonts w:ascii="Arial" w:hAnsi="Arial" w:cs="Arial"/>
        </w:rPr>
        <w:t>Sugar</w:t>
      </w:r>
      <w:proofErr w:type="spellEnd"/>
      <w:r w:rsidRPr="00D025FE">
        <w:rPr>
          <w:rFonts w:ascii="Arial" w:hAnsi="Arial" w:cs="Arial"/>
        </w:rPr>
        <w:t xml:space="preserve"> </w:t>
      </w:r>
      <w:proofErr w:type="spellStart"/>
      <w:r w:rsidRPr="00D025FE">
        <w:rPr>
          <w:rFonts w:ascii="Arial" w:hAnsi="Arial" w:cs="Arial"/>
        </w:rPr>
        <w:t>Cu</w:t>
      </w:r>
      <w:proofErr w:type="spellEnd"/>
      <w:r w:rsidRPr="00D025FE">
        <w:rPr>
          <w:rFonts w:ascii="Arial" w:hAnsi="Arial" w:cs="Arial"/>
        </w:rPr>
        <w:t>” є надто високим у порівнянні з очікуваними прибутками. Але Андрій продовжував розрахунки, а саме він розглянув можливість інвестування половини капіталу у „</w:t>
      </w:r>
      <w:proofErr w:type="spellStart"/>
      <w:r w:rsidRPr="00D025FE">
        <w:rPr>
          <w:rFonts w:ascii="Arial" w:hAnsi="Arial" w:cs="Arial"/>
        </w:rPr>
        <w:t>Sugar</w:t>
      </w:r>
      <w:proofErr w:type="spellEnd"/>
      <w:r w:rsidRPr="00D025FE">
        <w:rPr>
          <w:rFonts w:ascii="Arial" w:hAnsi="Arial" w:cs="Arial"/>
        </w:rPr>
        <w:t xml:space="preserve"> </w:t>
      </w:r>
      <w:proofErr w:type="spellStart"/>
      <w:r w:rsidRPr="00D025FE">
        <w:rPr>
          <w:rFonts w:ascii="Arial" w:hAnsi="Arial" w:cs="Arial"/>
        </w:rPr>
        <w:t>Cu</w:t>
      </w:r>
      <w:proofErr w:type="spellEnd"/>
      <w:r w:rsidRPr="00D025FE">
        <w:rPr>
          <w:rFonts w:ascii="Arial" w:hAnsi="Arial" w:cs="Arial"/>
        </w:rPr>
        <w:t xml:space="preserve">”. Тоді новий портфель </w:t>
      </w:r>
      <w:proofErr w:type="spellStart"/>
      <w:r w:rsidRPr="00D025FE">
        <w:rPr>
          <w:rFonts w:ascii="Arial" w:hAnsi="Arial" w:cs="Arial"/>
        </w:rPr>
        <w:t>опишеться</w:t>
      </w:r>
      <w:proofErr w:type="spellEnd"/>
      <w:r w:rsidRPr="00D025FE">
        <w:rPr>
          <w:rFonts w:ascii="Arial" w:hAnsi="Arial" w:cs="Arial"/>
        </w:rPr>
        <w:t xml:space="preserve"> згідно таблиці</w:t>
      </w:r>
    </w:p>
    <w:p w:rsidR="00346CE6" w:rsidRPr="00D025FE" w:rsidRDefault="00346CE6" w:rsidP="00346CE6">
      <w:pPr>
        <w:ind w:left="-180" w:right="-365"/>
        <w:rPr>
          <w:rFonts w:ascii="Arial" w:hAnsi="Arial" w:cs="Arial"/>
        </w:rPr>
      </w:pPr>
    </w:p>
    <w:p w:rsidR="00346CE6" w:rsidRPr="00D025FE" w:rsidRDefault="00346CE6" w:rsidP="00346CE6">
      <w:pPr>
        <w:ind w:left="-180" w:right="-365"/>
        <w:rPr>
          <w:rFonts w:ascii="Arial" w:hAnsi="Arial" w:cs="Arial"/>
        </w:rPr>
      </w:pPr>
    </w:p>
    <w:p w:rsidR="00346CE6" w:rsidRPr="00D025FE" w:rsidRDefault="00346CE6" w:rsidP="00346CE6">
      <w:pPr>
        <w:ind w:left="-180" w:right="-365"/>
        <w:rPr>
          <w:rFonts w:ascii="Arial" w:hAnsi="Arial" w:cs="Arial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2139"/>
        <w:gridCol w:w="2138"/>
        <w:gridCol w:w="2176"/>
      </w:tblGrid>
      <w:tr w:rsidR="00346CE6" w:rsidRPr="00D025FE" w:rsidTr="00346CE6">
        <w:tc>
          <w:tcPr>
            <w:tcW w:w="2168" w:type="dxa"/>
            <w:shd w:val="clear" w:color="auto" w:fill="auto"/>
          </w:tcPr>
          <w:p w:rsidR="00346CE6" w:rsidRPr="00D025FE" w:rsidRDefault="00346CE6" w:rsidP="0002290D">
            <w:pPr>
              <w:ind w:left="-180" w:right="-365" w:firstLine="900"/>
              <w:jc w:val="center"/>
              <w:rPr>
                <w:rFonts w:ascii="Arial" w:hAnsi="Arial" w:cs="Arial"/>
              </w:rPr>
            </w:pPr>
          </w:p>
        </w:tc>
        <w:tc>
          <w:tcPr>
            <w:tcW w:w="4277" w:type="dxa"/>
            <w:gridSpan w:val="2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Нормальний рік</w:t>
            </w:r>
          </w:p>
        </w:tc>
        <w:tc>
          <w:tcPr>
            <w:tcW w:w="2176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Анормальний рік</w:t>
            </w:r>
          </w:p>
        </w:tc>
      </w:tr>
      <w:tr w:rsidR="00346CE6" w:rsidRPr="00D025FE" w:rsidTr="00346CE6">
        <w:tc>
          <w:tcPr>
            <w:tcW w:w="2168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</w:p>
        </w:tc>
        <w:tc>
          <w:tcPr>
            <w:tcW w:w="2139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Стан ринку 1</w:t>
            </w:r>
          </w:p>
        </w:tc>
        <w:tc>
          <w:tcPr>
            <w:tcW w:w="2138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Стан ринку 2</w:t>
            </w:r>
          </w:p>
        </w:tc>
        <w:tc>
          <w:tcPr>
            <w:tcW w:w="2176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Цукрова криза</w:t>
            </w:r>
          </w:p>
        </w:tc>
      </w:tr>
      <w:tr w:rsidR="00346CE6" w:rsidRPr="00D025FE" w:rsidTr="00346CE6">
        <w:tc>
          <w:tcPr>
            <w:tcW w:w="2168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Ймовірність</w:t>
            </w:r>
          </w:p>
        </w:tc>
        <w:tc>
          <w:tcPr>
            <w:tcW w:w="2139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0.5</w:t>
            </w:r>
          </w:p>
        </w:tc>
        <w:tc>
          <w:tcPr>
            <w:tcW w:w="2138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0.3</w:t>
            </w:r>
          </w:p>
        </w:tc>
        <w:tc>
          <w:tcPr>
            <w:tcW w:w="2176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0.2</w:t>
            </w:r>
          </w:p>
        </w:tc>
      </w:tr>
      <w:tr w:rsidR="00346CE6" w:rsidRPr="00D025FE" w:rsidTr="00346CE6">
        <w:tc>
          <w:tcPr>
            <w:tcW w:w="2168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Прибуток, %</w:t>
            </w:r>
          </w:p>
        </w:tc>
        <w:tc>
          <w:tcPr>
            <w:tcW w:w="2139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13</w:t>
            </w:r>
          </w:p>
        </w:tc>
        <w:tc>
          <w:tcPr>
            <w:tcW w:w="2138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2.5</w:t>
            </w:r>
          </w:p>
        </w:tc>
        <w:tc>
          <w:tcPr>
            <w:tcW w:w="2176" w:type="dxa"/>
            <w:shd w:val="clear" w:color="auto" w:fill="auto"/>
          </w:tcPr>
          <w:p w:rsidR="00346CE6" w:rsidRPr="00D025FE" w:rsidRDefault="00346CE6" w:rsidP="0002290D">
            <w:pPr>
              <w:ind w:left="-180" w:right="-365"/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5</w:t>
            </w:r>
          </w:p>
        </w:tc>
      </w:tr>
    </w:tbl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Очікуваний дохід цього портфеля є 8.25%, а стандартна </w:t>
      </w:r>
      <w:proofErr w:type="spellStart"/>
      <w:r w:rsidRPr="00D025FE">
        <w:rPr>
          <w:rFonts w:ascii="Arial" w:hAnsi="Arial" w:cs="Arial"/>
        </w:rPr>
        <w:t>девіація</w:t>
      </w:r>
      <w:proofErr w:type="spellEnd"/>
      <w:r w:rsidRPr="00D025FE">
        <w:rPr>
          <w:rFonts w:ascii="Arial" w:hAnsi="Arial" w:cs="Arial"/>
        </w:rPr>
        <w:t xml:space="preserve"> 4.83%. Якщо ж ми порівняємо три інвестиційні можливості для пенсійного фонду, а саме: все інвестувати у „Світанок”, інвестувати половину у державні облігації, інвестувати половину у  „</w:t>
      </w:r>
      <w:proofErr w:type="spellStart"/>
      <w:r w:rsidRPr="00D025FE">
        <w:rPr>
          <w:rFonts w:ascii="Arial" w:hAnsi="Arial" w:cs="Arial"/>
        </w:rPr>
        <w:t>Sugar</w:t>
      </w:r>
      <w:proofErr w:type="spellEnd"/>
      <w:r w:rsidRPr="00D025FE">
        <w:rPr>
          <w:rFonts w:ascii="Arial" w:hAnsi="Arial" w:cs="Arial"/>
        </w:rPr>
        <w:t xml:space="preserve"> </w:t>
      </w:r>
      <w:proofErr w:type="spellStart"/>
      <w:r w:rsidRPr="00D025FE">
        <w:rPr>
          <w:rFonts w:ascii="Arial" w:hAnsi="Arial" w:cs="Arial"/>
        </w:rPr>
        <w:t>Cu</w:t>
      </w:r>
      <w:proofErr w:type="spellEnd"/>
      <w:r w:rsidRPr="00D025FE">
        <w:rPr>
          <w:rFonts w:ascii="Arial" w:hAnsi="Arial" w:cs="Arial"/>
        </w:rPr>
        <w:t xml:space="preserve">”, то числа самі скажуть за себе. Тут, вже всі товариші Андрія змушені були визнати перевагу його інвестиційного проекту. 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>На наступний день Андрій прочитав своїм колегам невеличку лекцію з теорії диверсифікації.  Цей приклад демонструє, що ризик окремих активів повинен вимірюватися в контексті всього портфеля, а не як окремо взятий. Лише ризик, який обернено залежить від ризику початкового портфеля, може  вести до зменшення ризику кінцевого портфеля.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У теорії, щоб </w:t>
      </w:r>
      <w:proofErr w:type="spellStart"/>
      <w:r w:rsidRPr="00D025FE">
        <w:rPr>
          <w:rFonts w:ascii="Arial" w:hAnsi="Arial" w:cs="Arial"/>
        </w:rPr>
        <w:t>чисельно</w:t>
      </w:r>
      <w:proofErr w:type="spellEnd"/>
      <w:r w:rsidRPr="00D025FE">
        <w:rPr>
          <w:rFonts w:ascii="Arial" w:hAnsi="Arial" w:cs="Arial"/>
        </w:rPr>
        <w:t xml:space="preserve"> оцінити міру взаємозалежності двох ризиків, тобто потенційну можливість для диверсифікації, використовують  поняття </w:t>
      </w:r>
      <w:proofErr w:type="spellStart"/>
      <w:r w:rsidRPr="00D025FE">
        <w:rPr>
          <w:rFonts w:ascii="Arial" w:hAnsi="Arial" w:cs="Arial"/>
        </w:rPr>
        <w:t>коваріації</w:t>
      </w:r>
      <w:proofErr w:type="spellEnd"/>
      <w:r w:rsidRPr="00D025FE">
        <w:rPr>
          <w:rFonts w:ascii="Arial" w:hAnsi="Arial" w:cs="Arial"/>
        </w:rPr>
        <w:t xml:space="preserve"> та кореляції. Знайдемо </w:t>
      </w:r>
      <w:proofErr w:type="spellStart"/>
      <w:r w:rsidRPr="00D025FE">
        <w:rPr>
          <w:rFonts w:ascii="Arial" w:hAnsi="Arial" w:cs="Arial"/>
          <w:b/>
        </w:rPr>
        <w:t>коваріацію</w:t>
      </w:r>
      <w:proofErr w:type="spellEnd"/>
      <w:r w:rsidRPr="00D025FE">
        <w:rPr>
          <w:rFonts w:ascii="Arial" w:hAnsi="Arial" w:cs="Arial"/>
        </w:rPr>
        <w:t xml:space="preserve"> прибутків з акцій фірми „Світанок” та   „</w:t>
      </w:r>
      <w:proofErr w:type="spellStart"/>
      <w:r w:rsidRPr="00D025FE">
        <w:rPr>
          <w:rFonts w:ascii="Arial" w:hAnsi="Arial" w:cs="Arial"/>
        </w:rPr>
        <w:t>Sugar</w:t>
      </w:r>
      <w:proofErr w:type="spellEnd"/>
      <w:r w:rsidRPr="00D025FE">
        <w:rPr>
          <w:rFonts w:ascii="Arial" w:hAnsi="Arial" w:cs="Arial"/>
        </w:rPr>
        <w:t xml:space="preserve"> </w:t>
      </w:r>
      <w:proofErr w:type="spellStart"/>
      <w:r w:rsidRPr="00D025FE">
        <w:rPr>
          <w:rFonts w:ascii="Arial" w:hAnsi="Arial" w:cs="Arial"/>
        </w:rPr>
        <w:t>Cu</w:t>
      </w:r>
      <w:proofErr w:type="spellEnd"/>
      <w:r w:rsidRPr="00D025FE">
        <w:rPr>
          <w:rFonts w:ascii="Arial" w:hAnsi="Arial" w:cs="Arial"/>
        </w:rPr>
        <w:t>”: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059" type="#_x0000_t75" style="width:322.85pt;height:15.85pt">
            <v:imagedata r:id="rId31" o:title=""/>
          </v:shape>
        </w:pic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                               </w:t>
      </w:r>
      <w:r w:rsidR="00896831">
        <w:rPr>
          <w:rFonts w:ascii="Arial" w:hAnsi="Arial" w:cs="Arial"/>
          <w:position w:val="-10"/>
        </w:rPr>
        <w:pict>
          <v:shape id="_x0000_i1060" type="#_x0000_t75" style="width:177.7pt;height:15.85pt">
            <v:imagedata r:id="rId32" o:title=""/>
          </v:shape>
        </w:pic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Коефіцієнтом кореляції називають величину 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28"/>
        </w:rPr>
        <w:pict>
          <v:shape id="_x0000_i1061" type="#_x0000_t75" style="width:169.95pt;height:32.9pt">
            <v:imagedata r:id="rId33" o:title=""/>
          </v:shape>
        </w:pict>
      </w:r>
    </w:p>
    <w:p w:rsidR="00346CE6" w:rsidRPr="00D025FE" w:rsidRDefault="00346CE6" w:rsidP="00346CE6">
      <w:pPr>
        <w:ind w:left="-180" w:right="-365"/>
        <w:jc w:val="center"/>
        <w:rPr>
          <w:rFonts w:ascii="Arial" w:hAnsi="Arial" w:cs="Arial"/>
        </w:rPr>
      </w:pP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Що вказує на тенденцію зміни ціни однієї акції в залежності від іншої. Наприклад, якщо </w:t>
      </w:r>
      <w:r w:rsidR="00896831">
        <w:rPr>
          <w:rFonts w:ascii="Arial" w:hAnsi="Arial" w:cs="Arial"/>
          <w:position w:val="-10"/>
        </w:rPr>
        <w:pict>
          <v:shape id="_x0000_i1062" type="#_x0000_t75" style="width:12pt;height:13.15pt">
            <v:imagedata r:id="rId34" o:title=""/>
          </v:shape>
        </w:pict>
      </w:r>
      <w:r w:rsidRPr="00D025FE">
        <w:rPr>
          <w:rFonts w:ascii="Arial" w:hAnsi="Arial" w:cs="Arial"/>
        </w:rPr>
        <w:t xml:space="preserve"> є близьким до 1, то ціни акцій змінюються в такт, а коли  </w:t>
      </w:r>
      <w:r w:rsidR="00896831">
        <w:rPr>
          <w:rFonts w:ascii="Arial" w:hAnsi="Arial" w:cs="Arial"/>
          <w:position w:val="-10"/>
        </w:rPr>
        <w:pict>
          <v:shape id="_x0000_i1063" type="#_x0000_t75" style="width:12pt;height:13.15pt">
            <v:imagedata r:id="rId35" o:title=""/>
          </v:shape>
        </w:pict>
      </w:r>
      <w:r w:rsidRPr="00D025FE">
        <w:rPr>
          <w:rFonts w:ascii="Arial" w:hAnsi="Arial" w:cs="Arial"/>
        </w:rPr>
        <w:t xml:space="preserve"> є близьким до -1, то їх ціни перебувають в </w:t>
      </w:r>
      <w:proofErr w:type="spellStart"/>
      <w:r w:rsidRPr="00D025FE">
        <w:rPr>
          <w:rFonts w:ascii="Arial" w:hAnsi="Arial" w:cs="Arial"/>
        </w:rPr>
        <w:t>протифазі</w:t>
      </w:r>
      <w:proofErr w:type="spellEnd"/>
      <w:r w:rsidRPr="00D025FE">
        <w:rPr>
          <w:rFonts w:ascii="Arial" w:hAnsi="Arial" w:cs="Arial"/>
        </w:rPr>
        <w:t>, і такі акції є цінними  для зменшення ризику портфеля.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З метою спрощення знаходження </w:t>
      </w:r>
      <w:proofErr w:type="spellStart"/>
      <w:r w:rsidRPr="00D025FE">
        <w:rPr>
          <w:rFonts w:ascii="Arial" w:hAnsi="Arial" w:cs="Arial"/>
        </w:rPr>
        <w:t>дискриптивних</w:t>
      </w:r>
      <w:proofErr w:type="spellEnd"/>
      <w:r w:rsidRPr="00D025FE">
        <w:rPr>
          <w:rFonts w:ascii="Arial" w:hAnsi="Arial" w:cs="Arial"/>
        </w:rPr>
        <w:t xml:space="preserve"> характеристик портфеля з двох ризикованих акцій використовують наступну формулу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lastRenderedPageBreak/>
        <w:pict>
          <v:shape id="_x0000_i1064" type="#_x0000_t75" style="width:205.95pt;height:18.95pt">
            <v:imagedata r:id="rId36" o:title=""/>
          </v:shape>
        </w:pict>
      </w:r>
    </w:p>
    <w:p w:rsidR="00346CE6" w:rsidRPr="00D025FE" w:rsidRDefault="00346CE6" w:rsidP="00346CE6">
      <w:pPr>
        <w:ind w:left="-180" w:right="-365"/>
        <w:rPr>
          <w:rFonts w:ascii="Arial" w:hAnsi="Arial" w:cs="Arial"/>
        </w:rPr>
      </w:pPr>
      <w:r w:rsidRPr="00D025FE">
        <w:rPr>
          <w:rFonts w:ascii="Arial" w:hAnsi="Arial" w:cs="Arial"/>
        </w:rPr>
        <w:t>Застосуємо цю формулу до попереднього прикладу</w:t>
      </w: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065" type="#_x0000_t75" style="width:318.2pt;height:18.95pt">
            <v:imagedata r:id="rId37" o:title=""/>
          </v:shape>
        </w:pict>
      </w: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066" type="#_x0000_t75" style="width:104.9pt;height:18.95pt">
            <v:imagedata r:id="rId38" o:title=""/>
          </v:shape>
        </w:pict>
      </w:r>
      <w:r w:rsidR="00346CE6" w:rsidRPr="00D025FE">
        <w:rPr>
          <w:rFonts w:ascii="Arial" w:hAnsi="Arial" w:cs="Arial"/>
        </w:rPr>
        <w:t>,</w:t>
      </w:r>
    </w:p>
    <w:p w:rsidR="00346CE6" w:rsidRPr="00D025FE" w:rsidRDefault="00346CE6" w:rsidP="00346CE6">
      <w:pPr>
        <w:ind w:left="-180" w:right="-365"/>
        <w:rPr>
          <w:rFonts w:ascii="Arial" w:hAnsi="Arial" w:cs="Arial"/>
        </w:rPr>
      </w:pPr>
      <w:r w:rsidRPr="00D025FE">
        <w:rPr>
          <w:rFonts w:ascii="Arial" w:hAnsi="Arial" w:cs="Arial"/>
        </w:rPr>
        <w:t>тобто ми отримали справді той самий результат.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Яким же чином формалізувати ставлення інвестора до ризику?  Більшу корисність матимуть для інвестора профілі з більш привабливими співвідношеннями «прибуток-ризик». Наприклад, однією з широковживаних на практиці функцій корисності є </w:t>
      </w: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067" type="#_x0000_t75" style="width:125.05pt;height:18.2pt">
            <v:imagedata r:id="rId39" o:title=""/>
          </v:shape>
        </w:pict>
      </w:r>
      <w:r w:rsidR="00346CE6" w:rsidRPr="00D025FE">
        <w:rPr>
          <w:rFonts w:ascii="Arial" w:hAnsi="Arial" w:cs="Arial"/>
        </w:rPr>
        <w:t xml:space="preserve">,          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де параметр </w:t>
      </w:r>
      <w:r w:rsidR="00896831">
        <w:rPr>
          <w:rFonts w:ascii="Arial" w:hAnsi="Arial" w:cs="Arial"/>
          <w:position w:val="-6"/>
        </w:rPr>
        <w:pict>
          <v:shape id="_x0000_i1068" type="#_x0000_t75" style="width:10.05pt;height:11.25pt">
            <v:imagedata r:id="rId40" o:title=""/>
          </v:shape>
        </w:pict>
      </w:r>
      <w:r w:rsidRPr="00D025FE">
        <w:rPr>
          <w:rFonts w:ascii="Arial" w:hAnsi="Arial" w:cs="Arial"/>
        </w:rPr>
        <w:t xml:space="preserve"> характеризує відразу інвестора до ризику, а </w:t>
      </w:r>
      <w:r w:rsidR="00896831">
        <w:rPr>
          <w:rFonts w:ascii="Arial" w:hAnsi="Arial" w:cs="Arial"/>
          <w:position w:val="-4"/>
        </w:rPr>
        <w:pict>
          <v:shape id="_x0000_i1069" type="#_x0000_t75" style="width:8.9pt;height:10.05pt">
            <v:imagedata r:id="rId41" o:title=""/>
          </v:shape>
        </w:pict>
      </w:r>
      <w:r w:rsidRPr="00D025FE">
        <w:rPr>
          <w:rFonts w:ascii="Arial" w:hAnsi="Arial" w:cs="Arial"/>
        </w:rPr>
        <w:t xml:space="preserve"> є відносним рівнем прибутку від даного проекту. Зауважимо, що введена таким чином функція корисності володіє такими необхідними для неї рисами: збільшення середнього прибутку веде до збільшення значення функції корисності, а збільшення варіації зменшує рівень корисності від даного проекту. 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 Повертаючись до інвестиційних можливостей Андрія, порівняємо ризиковану інвестицію з очікуваним процентом прибутку 22% та стандартною </w:t>
      </w:r>
      <w:proofErr w:type="spellStart"/>
      <w:r w:rsidRPr="00D025FE">
        <w:rPr>
          <w:rFonts w:ascii="Arial" w:hAnsi="Arial" w:cs="Arial"/>
        </w:rPr>
        <w:t>девіацією</w:t>
      </w:r>
      <w:proofErr w:type="spellEnd"/>
      <w:r w:rsidRPr="00D025FE">
        <w:rPr>
          <w:rFonts w:ascii="Arial" w:hAnsi="Arial" w:cs="Arial"/>
        </w:rPr>
        <w:t xml:space="preserve"> 34% з </w:t>
      </w:r>
      <w:proofErr w:type="spellStart"/>
      <w:r w:rsidRPr="00D025FE">
        <w:rPr>
          <w:rFonts w:ascii="Arial" w:hAnsi="Arial" w:cs="Arial"/>
        </w:rPr>
        <w:t>безризиковою</w:t>
      </w:r>
      <w:proofErr w:type="spellEnd"/>
      <w:r w:rsidRPr="00D025FE">
        <w:rPr>
          <w:rFonts w:ascii="Arial" w:hAnsi="Arial" w:cs="Arial"/>
        </w:rPr>
        <w:t xml:space="preserve"> 5% інвестицією. Припустимо, що параметр відрази до ризику Андрія </w:t>
      </w:r>
      <w:r w:rsidR="00896831">
        <w:rPr>
          <w:rFonts w:ascii="Arial" w:hAnsi="Arial" w:cs="Arial"/>
          <w:position w:val="-6"/>
        </w:rPr>
        <w:pict>
          <v:shape id="_x0000_i1070" type="#_x0000_t75" style="width:10.05pt;height:11.25pt">
            <v:imagedata r:id="rId40" o:title=""/>
          </v:shape>
        </w:pict>
      </w:r>
      <w:r w:rsidRPr="00D025FE">
        <w:rPr>
          <w:rFonts w:ascii="Arial" w:hAnsi="Arial" w:cs="Arial"/>
        </w:rPr>
        <w:t>=3. Тоді корисність від даної інвестиції дорівнює</w:t>
      </w: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6"/>
        </w:rPr>
        <w:pict>
          <v:shape id="_x0000_i1071" type="#_x0000_t75" style="width:141.3pt;height:15.85pt">
            <v:imagedata r:id="rId42" o:title=""/>
          </v:shape>
        </w:pic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що є трохи менше від корисності </w:t>
      </w:r>
      <w:proofErr w:type="spellStart"/>
      <w:r w:rsidRPr="00D025FE">
        <w:rPr>
          <w:rFonts w:ascii="Arial" w:hAnsi="Arial" w:cs="Arial"/>
        </w:rPr>
        <w:t>безризикової</w:t>
      </w:r>
      <w:proofErr w:type="spellEnd"/>
      <w:r w:rsidRPr="00D025FE">
        <w:rPr>
          <w:rFonts w:ascii="Arial" w:hAnsi="Arial" w:cs="Arial"/>
        </w:rPr>
        <w:t xml:space="preserve"> інвестиції. Таким чином, Андрій відхилить ризиковий проект на користь </w:t>
      </w:r>
      <w:proofErr w:type="spellStart"/>
      <w:r w:rsidRPr="00D025FE">
        <w:rPr>
          <w:rFonts w:ascii="Arial" w:hAnsi="Arial" w:cs="Arial"/>
        </w:rPr>
        <w:t>безризикового</w:t>
      </w:r>
      <w:proofErr w:type="spellEnd"/>
      <w:r w:rsidRPr="00D025FE">
        <w:rPr>
          <w:rFonts w:ascii="Arial" w:hAnsi="Arial" w:cs="Arial"/>
        </w:rPr>
        <w:t>.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Якби ж Андрій був більш толерантним до ризику, наприклад  </w:t>
      </w:r>
      <w:r w:rsidR="00896831">
        <w:rPr>
          <w:rFonts w:ascii="Arial" w:hAnsi="Arial" w:cs="Arial"/>
          <w:position w:val="-6"/>
        </w:rPr>
        <w:pict>
          <v:shape id="_x0000_i1072" type="#_x0000_t75" style="width:10.05pt;height:11.25pt">
            <v:imagedata r:id="rId40" o:title=""/>
          </v:shape>
        </w:pict>
      </w:r>
      <w:r w:rsidRPr="00D025FE">
        <w:rPr>
          <w:rFonts w:ascii="Arial" w:hAnsi="Arial" w:cs="Arial"/>
        </w:rPr>
        <w:t xml:space="preserve">=2, то рівень корисності ризикового проекту був би 10.44%, і був би більш прийнятним для Андрія у порівнянні з </w:t>
      </w:r>
      <w:proofErr w:type="spellStart"/>
      <w:r w:rsidRPr="00D025FE">
        <w:rPr>
          <w:rFonts w:ascii="Arial" w:hAnsi="Arial" w:cs="Arial"/>
        </w:rPr>
        <w:t>безризиковою</w:t>
      </w:r>
      <w:proofErr w:type="spellEnd"/>
      <w:r w:rsidRPr="00D025FE">
        <w:rPr>
          <w:rFonts w:ascii="Arial" w:hAnsi="Arial" w:cs="Arial"/>
        </w:rPr>
        <w:t xml:space="preserve"> інвестицією. 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Отже, типовий інвестор має відразу до ризику. У нашому прикладі це відображено тим, що </w:t>
      </w:r>
      <w:r w:rsidR="00896831">
        <w:rPr>
          <w:rFonts w:ascii="Arial" w:hAnsi="Arial" w:cs="Arial"/>
          <w:position w:val="-6"/>
        </w:rPr>
        <w:pict>
          <v:shape id="_x0000_i1073" type="#_x0000_t75" style="width:9.7pt;height:11.25pt">
            <v:imagedata r:id="rId40" o:title=""/>
          </v:shape>
        </w:pict>
      </w:r>
      <w:r w:rsidRPr="00D025FE">
        <w:rPr>
          <w:rFonts w:ascii="Arial" w:hAnsi="Arial" w:cs="Arial"/>
        </w:rPr>
        <w:t xml:space="preserve">&gt;0 .  Але, взагалі кажучи, модель допускає  </w:t>
      </w:r>
      <w:r w:rsidR="00896831">
        <w:rPr>
          <w:rFonts w:ascii="Arial" w:hAnsi="Arial" w:cs="Arial"/>
          <w:position w:val="-6"/>
        </w:rPr>
        <w:pict>
          <v:shape id="_x0000_i1074" type="#_x0000_t75" style="width:9.7pt;height:11.25pt">
            <v:imagedata r:id="rId40" o:title=""/>
          </v:shape>
        </w:pict>
      </w:r>
      <w:r w:rsidRPr="00D025FE">
        <w:rPr>
          <w:rFonts w:ascii="Arial" w:hAnsi="Arial" w:cs="Arial"/>
        </w:rPr>
        <w:t xml:space="preserve">=0 та </w:t>
      </w:r>
      <w:r w:rsidR="00896831">
        <w:rPr>
          <w:rFonts w:ascii="Arial" w:hAnsi="Arial" w:cs="Arial"/>
          <w:position w:val="-6"/>
        </w:rPr>
        <w:pict>
          <v:shape id="_x0000_i1075" type="#_x0000_t75" style="width:9.7pt;height:11.25pt">
            <v:imagedata r:id="rId40" o:title=""/>
          </v:shape>
        </w:pict>
      </w:r>
      <w:r w:rsidRPr="00D025FE">
        <w:rPr>
          <w:rFonts w:ascii="Arial" w:hAnsi="Arial" w:cs="Arial"/>
        </w:rPr>
        <w:t xml:space="preserve">&lt;0. У першому випадку кажуть, що інвестор є нейтральним до ризику, а у другому – любить ризик.  Такий підхід до ризику ще називають середньо квадратичним критерієм, тобто проект А домінує над проектом В, якщо </w:t>
      </w:r>
    </w:p>
    <w:p w:rsidR="00346CE6" w:rsidRPr="00D025FE" w:rsidRDefault="00896831" w:rsidP="00346CE6">
      <w:pPr>
        <w:ind w:left="-180" w:right="-365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076" type="#_x0000_t75" style="width:71.25pt;height:17.05pt">
            <v:imagedata r:id="rId43" o:title=""/>
          </v:shape>
        </w:pict>
      </w:r>
      <w:r w:rsidR="00346CE6" w:rsidRPr="00D025FE">
        <w:rPr>
          <w:rFonts w:ascii="Arial" w:hAnsi="Arial" w:cs="Arial"/>
        </w:rPr>
        <w:t xml:space="preserve"> і  </w:t>
      </w:r>
      <w:r>
        <w:rPr>
          <w:rFonts w:ascii="Arial" w:hAnsi="Arial" w:cs="Arial"/>
          <w:position w:val="-10"/>
        </w:rPr>
        <w:pict>
          <v:shape id="_x0000_i1077" type="#_x0000_t75" style="width:44.15pt;height:17.05pt">
            <v:imagedata r:id="rId44" o:title=""/>
          </v:shape>
        </w:pict>
      </w:r>
      <w:r w:rsidR="00346CE6" w:rsidRPr="00D025FE">
        <w:rPr>
          <w:rFonts w:ascii="Arial" w:hAnsi="Arial" w:cs="Arial"/>
        </w:rPr>
        <w:t xml:space="preserve">          </w:t>
      </w:r>
    </w:p>
    <w:p w:rsidR="00346CE6" w:rsidRPr="00D025FE" w:rsidRDefault="00346CE6" w:rsidP="00346CE6">
      <w:pPr>
        <w:ind w:left="-180" w:right="-365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та принаймні одна з </w:t>
      </w:r>
      <w:proofErr w:type="spellStart"/>
      <w:r w:rsidRPr="00D025FE">
        <w:rPr>
          <w:rFonts w:ascii="Arial" w:hAnsi="Arial" w:cs="Arial"/>
        </w:rPr>
        <w:t>нерівностей</w:t>
      </w:r>
      <w:proofErr w:type="spellEnd"/>
      <w:r w:rsidRPr="00D025FE">
        <w:rPr>
          <w:rFonts w:ascii="Arial" w:hAnsi="Arial" w:cs="Arial"/>
        </w:rPr>
        <w:t xml:space="preserve"> є строгою.</w:t>
      </w:r>
    </w:p>
    <w:p w:rsidR="00346CE6" w:rsidRPr="00D025FE" w:rsidRDefault="00346CE6" w:rsidP="00346CE6">
      <w:pPr>
        <w:ind w:left="-180" w:right="-365"/>
        <w:rPr>
          <w:rFonts w:ascii="Arial" w:hAnsi="Arial" w:cs="Arial"/>
        </w:rPr>
      </w:pP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  <w:b/>
        </w:rPr>
        <w:t>1.</w:t>
      </w:r>
      <w:r w:rsidRPr="00D025FE">
        <w:rPr>
          <w:rFonts w:ascii="Arial" w:hAnsi="Arial" w:cs="Arial"/>
        </w:rPr>
        <w:t xml:space="preserve"> Розглянемо координатну площину, де на осі </w:t>
      </w:r>
      <w:r w:rsidRPr="00D025FE">
        <w:rPr>
          <w:rFonts w:ascii="Arial" w:hAnsi="Arial" w:cs="Arial"/>
          <w:i/>
        </w:rPr>
        <w:t>х</w:t>
      </w:r>
      <w:r w:rsidRPr="00D025FE">
        <w:rPr>
          <w:rFonts w:ascii="Arial" w:hAnsi="Arial" w:cs="Arial"/>
        </w:rPr>
        <w:t xml:space="preserve"> відкладатимемо стандартне відхилення, а на осі </w:t>
      </w:r>
      <w:r w:rsidRPr="00D025FE">
        <w:rPr>
          <w:rFonts w:ascii="Arial" w:hAnsi="Arial" w:cs="Arial"/>
          <w:i/>
        </w:rPr>
        <w:t>у</w:t>
      </w:r>
      <w:r w:rsidRPr="00D025FE">
        <w:rPr>
          <w:rFonts w:ascii="Arial" w:hAnsi="Arial" w:cs="Arial"/>
        </w:rPr>
        <w:t xml:space="preserve"> – очікуване значення відносного прибутку. Таким чином, кожному проекту з відомими дескриптивними характеристиками відповідатиме точка на цій площині. Зобразіть ризиковану інвестиційну можливість Андрія точкою Р на площині. Проведіть через цю точку вертикальну та горизонтальну прямі. Що ви можете завідомо сказати про області домінування проектів, якщо ваша функція корисності має вигляд </w:t>
      </w:r>
      <w:r w:rsidR="00896831">
        <w:rPr>
          <w:rFonts w:ascii="Arial" w:hAnsi="Arial" w:cs="Arial"/>
          <w:position w:val="-10"/>
        </w:rPr>
        <w:pict>
          <v:shape id="_x0000_i1078" type="#_x0000_t75" style="width:125.05pt;height:18.2pt">
            <v:imagedata r:id="rId39" o:title=""/>
          </v:shape>
        </w:pict>
      </w:r>
      <w:r w:rsidRPr="00D025FE">
        <w:rPr>
          <w:rFonts w:ascii="Arial" w:hAnsi="Arial" w:cs="Arial"/>
        </w:rPr>
        <w:t xml:space="preserve">? Побудуйте криві індиферентності, що проходять через точку Р, якщо </w:t>
      </w:r>
      <w:r w:rsidR="00896831">
        <w:rPr>
          <w:rFonts w:ascii="Arial" w:hAnsi="Arial" w:cs="Arial"/>
          <w:position w:val="-6"/>
        </w:rPr>
        <w:pict>
          <v:shape id="_x0000_i1079" type="#_x0000_t75" style="width:10.05pt;height:11.25pt">
            <v:imagedata r:id="rId40" o:title=""/>
          </v:shape>
        </w:pict>
      </w:r>
      <w:r w:rsidRPr="00D025FE">
        <w:rPr>
          <w:rFonts w:ascii="Arial" w:hAnsi="Arial" w:cs="Arial"/>
        </w:rPr>
        <w:t xml:space="preserve">=2 та </w:t>
      </w:r>
      <w:r w:rsidR="00896831">
        <w:rPr>
          <w:rFonts w:ascii="Arial" w:hAnsi="Arial" w:cs="Arial"/>
          <w:position w:val="-6"/>
        </w:rPr>
        <w:pict>
          <v:shape id="_x0000_i1080" type="#_x0000_t75" style="width:10.05pt;height:11.25pt">
            <v:imagedata r:id="rId40" o:title=""/>
          </v:shape>
        </w:pict>
      </w:r>
      <w:r w:rsidRPr="00D025FE">
        <w:rPr>
          <w:rFonts w:ascii="Arial" w:hAnsi="Arial" w:cs="Arial"/>
        </w:rPr>
        <w:t>=3.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  <w:b/>
        </w:rPr>
        <w:t>2</w:t>
      </w:r>
      <w:r w:rsidRPr="00D025FE">
        <w:rPr>
          <w:rFonts w:ascii="Arial" w:hAnsi="Arial" w:cs="Arial"/>
        </w:rPr>
        <w:t xml:space="preserve">. Розглянемо два цінні папери </w:t>
      </w:r>
      <w:r w:rsidRPr="00D025FE">
        <w:rPr>
          <w:rFonts w:ascii="Arial" w:hAnsi="Arial" w:cs="Arial"/>
          <w:i/>
        </w:rPr>
        <w:t>Х</w:t>
      </w:r>
      <w:r w:rsidRPr="00D025FE">
        <w:rPr>
          <w:rFonts w:ascii="Arial" w:hAnsi="Arial" w:cs="Arial"/>
        </w:rPr>
        <w:t xml:space="preserve"> та </w:t>
      </w:r>
      <w:r w:rsidRPr="00D025FE">
        <w:rPr>
          <w:rFonts w:ascii="Arial" w:hAnsi="Arial" w:cs="Arial"/>
          <w:i/>
        </w:rPr>
        <w:t>Y</w:t>
      </w:r>
      <w:r w:rsidRPr="00D025FE">
        <w:rPr>
          <w:rFonts w:ascii="Arial" w:hAnsi="Arial" w:cs="Arial"/>
        </w:rPr>
        <w:t xml:space="preserve"> з наступними характеристиками: </w:t>
      </w:r>
      <w:r w:rsidR="00896831">
        <w:rPr>
          <w:rFonts w:ascii="Arial" w:hAnsi="Arial" w:cs="Arial"/>
          <w:position w:val="-10"/>
        </w:rPr>
        <w:pict>
          <v:shape id="_x0000_i1081" type="#_x0000_t75" style="width:58.85pt;height:15.85pt">
            <v:imagedata r:id="rId45" o:title=""/>
          </v:shape>
        </w:pict>
      </w:r>
      <w:r w:rsidRPr="00D025FE">
        <w:rPr>
          <w:rFonts w:ascii="Arial" w:hAnsi="Arial" w:cs="Arial"/>
        </w:rPr>
        <w:t xml:space="preserve">, </w:t>
      </w:r>
      <w:r w:rsidR="00896831">
        <w:rPr>
          <w:rFonts w:ascii="Arial" w:hAnsi="Arial" w:cs="Arial"/>
          <w:position w:val="-10"/>
        </w:rPr>
        <w:pict>
          <v:shape id="_x0000_i1082" type="#_x0000_t75" style="width:60.75pt;height:15.85pt">
            <v:imagedata r:id="rId46" o:title=""/>
          </v:shape>
        </w:pict>
      </w:r>
      <w:r w:rsidRPr="00D025FE">
        <w:rPr>
          <w:rFonts w:ascii="Arial" w:hAnsi="Arial" w:cs="Arial"/>
        </w:rPr>
        <w:t xml:space="preserve">, </w:t>
      </w:r>
      <w:r w:rsidR="00896831">
        <w:rPr>
          <w:rFonts w:ascii="Arial" w:hAnsi="Arial" w:cs="Arial"/>
          <w:position w:val="-10"/>
        </w:rPr>
        <w:pict>
          <v:shape id="_x0000_i1083" type="#_x0000_t75" style="width:58.05pt;height:15.85pt">
            <v:imagedata r:id="rId47" o:title=""/>
          </v:shape>
        </w:pict>
      </w:r>
      <w:r w:rsidRPr="00D025FE">
        <w:rPr>
          <w:rFonts w:ascii="Arial" w:hAnsi="Arial" w:cs="Arial"/>
        </w:rPr>
        <w:t xml:space="preserve">, </w:t>
      </w:r>
      <w:r w:rsidR="00896831">
        <w:rPr>
          <w:rFonts w:ascii="Arial" w:hAnsi="Arial" w:cs="Arial"/>
          <w:position w:val="-10"/>
        </w:rPr>
        <w:pict>
          <v:shape id="_x0000_i1084" type="#_x0000_t75" style="width:60pt;height:15.85pt">
            <v:imagedata r:id="rId48" o:title=""/>
          </v:shape>
        </w:pict>
      </w:r>
      <w:r w:rsidRPr="00D025FE">
        <w:rPr>
          <w:rFonts w:ascii="Arial" w:hAnsi="Arial" w:cs="Arial"/>
        </w:rPr>
        <w:t xml:space="preserve"> і </w:t>
      </w:r>
      <w:r w:rsidR="00896831">
        <w:rPr>
          <w:rFonts w:ascii="Arial" w:hAnsi="Arial" w:cs="Arial"/>
          <w:position w:val="-10"/>
        </w:rPr>
        <w:pict>
          <v:shape id="_x0000_i1085" type="#_x0000_t75" style="width:67.75pt;height:15.85pt">
            <v:imagedata r:id="rId49" o:title=""/>
          </v:shape>
        </w:pict>
      </w:r>
      <w:r w:rsidRPr="00D025FE">
        <w:rPr>
          <w:rFonts w:ascii="Arial" w:hAnsi="Arial" w:cs="Arial"/>
        </w:rPr>
        <w:t xml:space="preserve">. Знайдіть залежність очікуваного прибутку та варіації портфеля від вагових коефіцієнтів </w:t>
      </w:r>
      <w:r w:rsidR="00896831">
        <w:rPr>
          <w:rFonts w:ascii="Arial" w:hAnsi="Arial" w:cs="Arial"/>
          <w:position w:val="-10"/>
        </w:rPr>
        <w:pict>
          <v:shape id="_x0000_i1086" type="#_x0000_t75" style="width:13.95pt;height:17.05pt">
            <v:imagedata r:id="rId50" o:title=""/>
          </v:shape>
        </w:pict>
      </w:r>
      <w:r w:rsidRPr="00D025FE">
        <w:rPr>
          <w:rFonts w:ascii="Arial" w:hAnsi="Arial" w:cs="Arial"/>
        </w:rPr>
        <w:t xml:space="preserve"> та  </w:t>
      </w:r>
      <w:r w:rsidR="00896831">
        <w:rPr>
          <w:rFonts w:ascii="Arial" w:hAnsi="Arial" w:cs="Arial"/>
          <w:position w:val="-10"/>
        </w:rPr>
        <w:pict>
          <v:shape id="_x0000_i1087" type="#_x0000_t75" style="width:28.65pt;height:17.05pt">
            <v:imagedata r:id="rId51" o:title=""/>
          </v:shape>
        </w:pict>
      </w:r>
      <w:r w:rsidRPr="00D025FE">
        <w:rPr>
          <w:rFonts w:ascii="Arial" w:hAnsi="Arial" w:cs="Arial"/>
        </w:rPr>
        <w:t>, відповідно.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  <w:b/>
        </w:rPr>
        <w:lastRenderedPageBreak/>
        <w:t>3.</w:t>
      </w:r>
      <w:r w:rsidRPr="00D025FE">
        <w:rPr>
          <w:rFonts w:ascii="Arial" w:hAnsi="Arial" w:cs="Arial"/>
        </w:rPr>
        <w:t xml:space="preserve"> Припустимо, що в умовах попередньої задачі </w:t>
      </w:r>
      <w:r w:rsidR="00896831">
        <w:rPr>
          <w:rFonts w:ascii="Arial" w:hAnsi="Arial" w:cs="Arial"/>
          <w:position w:val="-10"/>
        </w:rPr>
        <w:pict>
          <v:shape id="_x0000_i1088" type="#_x0000_t75" style="width:74.7pt;height:15.85pt">
            <v:imagedata r:id="rId52" o:title=""/>
          </v:shape>
        </w:pict>
      </w:r>
      <w:r w:rsidRPr="00D025FE">
        <w:rPr>
          <w:rFonts w:ascii="Arial" w:hAnsi="Arial" w:cs="Arial"/>
        </w:rPr>
        <w:t>. Знайдіть тепер залежність очікуваного прибутку та стандартного відхилення портфеля від вагових коефіцієнтів.</w:t>
      </w:r>
    </w:p>
    <w:p w:rsidR="00346CE6" w:rsidRPr="00D025FE" w:rsidRDefault="00346CE6" w:rsidP="00346CE6">
      <w:pPr>
        <w:ind w:left="-180" w:right="-365"/>
        <w:jc w:val="both"/>
        <w:rPr>
          <w:rFonts w:ascii="Arial" w:hAnsi="Arial" w:cs="Arial"/>
        </w:rPr>
      </w:pPr>
      <w:r w:rsidRPr="00D025FE">
        <w:rPr>
          <w:rFonts w:ascii="Arial" w:hAnsi="Arial" w:cs="Arial"/>
          <w:b/>
        </w:rPr>
        <w:t>4.</w:t>
      </w:r>
      <w:r w:rsidRPr="00D025FE">
        <w:rPr>
          <w:rFonts w:ascii="Arial" w:hAnsi="Arial" w:cs="Arial"/>
        </w:rPr>
        <w:t xml:space="preserve"> Прокоментуйте різницю між цими двома прикладами. Яка з ситуацій є кращою на ринку для інвесторів? Чому? Якщо на ринку є ще одна акція, то інвестор зможе краще диверсифікувати свій ризик. Чи вірне це твердження? Аргументуйте позитивну роль глобалізації з точки зору диверсифікації. Припустимо, що </w:t>
      </w:r>
      <w:proofErr w:type="spellStart"/>
      <w:r w:rsidRPr="00D025FE">
        <w:rPr>
          <w:rFonts w:ascii="Arial" w:hAnsi="Arial" w:cs="Arial"/>
        </w:rPr>
        <w:t>безризикова</w:t>
      </w:r>
      <w:proofErr w:type="spellEnd"/>
      <w:r w:rsidRPr="00D025FE">
        <w:rPr>
          <w:rFonts w:ascii="Arial" w:hAnsi="Arial" w:cs="Arial"/>
        </w:rPr>
        <w:t xml:space="preserve"> процентна ставка є 5%. Зобразіть ринковий портфель у Вправах 2 і 3. Як інвестор вибиратиме оптимальний для нього портфель? На двох рисунках, зображених вище, знайдіть портфель з найменшим ризиком. Зобразіть інтуїтивно множину ефективних портфелів за умови існування </w:t>
      </w:r>
      <w:proofErr w:type="spellStart"/>
      <w:r w:rsidRPr="00D025FE">
        <w:rPr>
          <w:rFonts w:ascii="Arial" w:hAnsi="Arial" w:cs="Arial"/>
        </w:rPr>
        <w:t>безризикового</w:t>
      </w:r>
      <w:proofErr w:type="spellEnd"/>
      <w:r w:rsidRPr="00D025FE">
        <w:rPr>
          <w:rFonts w:ascii="Arial" w:hAnsi="Arial" w:cs="Arial"/>
        </w:rPr>
        <w:t xml:space="preserve"> активу та з ним.  Припускаючи, що ринок знаходиться в рівновазі, чи всі акції будуть входити у ринковий портфель? </w:t>
      </w:r>
    </w:p>
    <w:tbl>
      <w:tblPr>
        <w:tblW w:w="0" w:type="auto"/>
        <w:tblInd w:w="-180" w:type="dxa"/>
        <w:tblLook w:val="01E0" w:firstRow="1" w:lastRow="1" w:firstColumn="1" w:lastColumn="1" w:noHBand="0" w:noVBand="0"/>
      </w:tblPr>
      <w:tblGrid>
        <w:gridCol w:w="4909"/>
        <w:gridCol w:w="4910"/>
      </w:tblGrid>
      <w:tr w:rsidR="00346CE6" w:rsidRPr="00D025FE" w:rsidTr="00346CE6">
        <w:tc>
          <w:tcPr>
            <w:tcW w:w="4909" w:type="dxa"/>
            <w:shd w:val="clear" w:color="auto" w:fill="auto"/>
          </w:tcPr>
          <w:p w:rsidR="00346CE6" w:rsidRPr="00D025FE" w:rsidRDefault="00346CE6" w:rsidP="0002290D">
            <w:pPr>
              <w:pStyle w:val="af4"/>
              <w:ind w:right="-365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4910" w:type="dxa"/>
            <w:shd w:val="clear" w:color="auto" w:fill="auto"/>
          </w:tcPr>
          <w:p w:rsidR="00346CE6" w:rsidRPr="00D025FE" w:rsidRDefault="00346CE6" w:rsidP="0002290D">
            <w:pPr>
              <w:pStyle w:val="af4"/>
              <w:ind w:right="-365" w:firstLine="0"/>
              <w:jc w:val="center"/>
              <w:rPr>
                <w:rFonts w:ascii="Arial" w:hAnsi="Arial" w:cs="Arial"/>
              </w:rPr>
            </w:pPr>
          </w:p>
        </w:tc>
      </w:tr>
    </w:tbl>
    <w:p w:rsidR="00346CE6" w:rsidRPr="00D025FE" w:rsidRDefault="00346CE6" w:rsidP="00346CE6">
      <w:pPr>
        <w:ind w:left="-360"/>
        <w:rPr>
          <w:rFonts w:ascii="Arial" w:hAnsi="Arial" w:cs="Arial"/>
          <w:b/>
          <w:color w:val="002060"/>
        </w:rPr>
      </w:pPr>
      <w:r>
        <w:rPr>
          <w:rFonts w:ascii="Calibri" w:hAnsi="Calibri" w:cs="Calibri"/>
          <w:b/>
          <w:color w:val="002060"/>
          <w:sz w:val="32"/>
          <w:szCs w:val="32"/>
        </w:rPr>
        <w:t xml:space="preserve">Завдання 2. </w:t>
      </w:r>
      <w:r w:rsidRPr="00D025FE">
        <w:rPr>
          <w:rFonts w:ascii="Arial" w:hAnsi="Arial" w:cs="Arial"/>
          <w:b/>
          <w:color w:val="002060"/>
        </w:rPr>
        <w:t xml:space="preserve"> ФЛІРТУВАННЯ З РИЗИКОМ</w:t>
      </w:r>
    </w:p>
    <w:p w:rsidR="00346CE6" w:rsidRPr="00D025FE" w:rsidRDefault="00346CE6" w:rsidP="00346CE6">
      <w:pPr>
        <w:ind w:left="-36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Коли </w:t>
      </w:r>
      <w:proofErr w:type="spellStart"/>
      <w:r w:rsidRPr="00D025FE">
        <w:rPr>
          <w:rFonts w:ascii="Arial" w:hAnsi="Arial" w:cs="Arial"/>
        </w:rPr>
        <w:t>Ральф</w:t>
      </w:r>
      <w:proofErr w:type="spellEnd"/>
      <w:r w:rsidRPr="00D025FE">
        <w:rPr>
          <w:rFonts w:ascii="Arial" w:hAnsi="Arial" w:cs="Arial"/>
        </w:rPr>
        <w:t xml:space="preserve">, чоловік Марі </w:t>
      </w:r>
      <w:proofErr w:type="spellStart"/>
      <w:r w:rsidRPr="00D025FE">
        <w:rPr>
          <w:rFonts w:ascii="Arial" w:hAnsi="Arial" w:cs="Arial"/>
        </w:rPr>
        <w:t>Овенс</w:t>
      </w:r>
      <w:proofErr w:type="spellEnd"/>
      <w:r w:rsidRPr="00D025FE">
        <w:rPr>
          <w:rFonts w:ascii="Arial" w:hAnsi="Arial" w:cs="Arial"/>
        </w:rPr>
        <w:t xml:space="preserve">, залишив її вдовою три місяці тому, він залишив їй також чималий спадок, який був акумульований у звичайних акціях. </w:t>
      </w:r>
      <w:proofErr w:type="spellStart"/>
      <w:r w:rsidRPr="00D025FE">
        <w:rPr>
          <w:rFonts w:ascii="Arial" w:hAnsi="Arial" w:cs="Arial"/>
        </w:rPr>
        <w:t>Ральф</w:t>
      </w:r>
      <w:proofErr w:type="spellEnd"/>
      <w:r w:rsidRPr="00D025FE">
        <w:rPr>
          <w:rFonts w:ascii="Arial" w:hAnsi="Arial" w:cs="Arial"/>
        </w:rPr>
        <w:t xml:space="preserve"> працював інженером на виробництві хірургічних інструментів понад 30 років і в повній мірі скористався накопичувальним пенсійним заощадженням. Решту капіталовкладень він робив у декілька швидко зростаючих компаній. Протягом всього періоду інвестування його портфель зріс до 900 000 доларів і складався з акцій трьох компаній. </w:t>
      </w:r>
      <w:proofErr w:type="spellStart"/>
      <w:r w:rsidRPr="00D025FE">
        <w:rPr>
          <w:rFonts w:ascii="Arial" w:hAnsi="Arial" w:cs="Arial"/>
        </w:rPr>
        <w:t>Ральф</w:t>
      </w:r>
      <w:proofErr w:type="spellEnd"/>
      <w:r w:rsidRPr="00D025FE">
        <w:rPr>
          <w:rFonts w:ascii="Arial" w:hAnsi="Arial" w:cs="Arial"/>
        </w:rPr>
        <w:t xml:space="preserve"> був дуже везучим і його інвестиційний портфель зростав дуже швидко.</w:t>
      </w:r>
    </w:p>
    <w:p w:rsidR="00346CE6" w:rsidRPr="00D025FE" w:rsidRDefault="00346CE6" w:rsidP="00346CE6">
      <w:pPr>
        <w:ind w:left="-36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Марі була дуже консервативною і обережною людиною. Вона присвятила своє життя дітям і чоловіку, будучи гарною домогосподаркою. Її старший син, </w:t>
      </w:r>
      <w:proofErr w:type="spellStart"/>
      <w:r w:rsidRPr="00D025FE">
        <w:rPr>
          <w:rFonts w:ascii="Arial" w:hAnsi="Arial" w:cs="Arial"/>
        </w:rPr>
        <w:t>Джим</w:t>
      </w:r>
      <w:proofErr w:type="spellEnd"/>
      <w:r w:rsidRPr="00D025FE">
        <w:rPr>
          <w:rFonts w:ascii="Arial" w:hAnsi="Arial" w:cs="Arial"/>
        </w:rPr>
        <w:t xml:space="preserve"> 28 років, пішов по стопах батька, ставши інженером з виробництва. Потім він закінчив одну з престижних бізнес-шкіл. Її донька Анна 26 років, працювала у головному госпіталі. Її діти були одружені і самостійно справлялися з їх фінансовими справами.</w:t>
      </w:r>
    </w:p>
    <w:p w:rsidR="00346CE6" w:rsidRPr="00D025FE" w:rsidRDefault="00346CE6" w:rsidP="00346CE6">
      <w:pPr>
        <w:ind w:left="-36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Проте Марі було важко розібратися з фінансовим управлінням інвестиційним портфелем, який залишив у спадок </w:t>
      </w:r>
      <w:proofErr w:type="spellStart"/>
      <w:r w:rsidRPr="00D025FE">
        <w:rPr>
          <w:rFonts w:ascii="Arial" w:hAnsi="Arial" w:cs="Arial"/>
        </w:rPr>
        <w:t>Ральф</w:t>
      </w:r>
      <w:proofErr w:type="spellEnd"/>
      <w:r w:rsidRPr="00D025FE">
        <w:rPr>
          <w:rFonts w:ascii="Arial" w:hAnsi="Arial" w:cs="Arial"/>
        </w:rPr>
        <w:t xml:space="preserve">.  Вона звернулась за порадою до своєї подруги </w:t>
      </w:r>
      <w:proofErr w:type="spellStart"/>
      <w:r w:rsidRPr="00D025FE">
        <w:rPr>
          <w:rFonts w:ascii="Arial" w:hAnsi="Arial" w:cs="Arial"/>
        </w:rPr>
        <w:t>Агни</w:t>
      </w:r>
      <w:proofErr w:type="spellEnd"/>
      <w:r w:rsidRPr="00D025FE">
        <w:rPr>
          <w:rFonts w:ascii="Arial" w:hAnsi="Arial" w:cs="Arial"/>
        </w:rPr>
        <w:t xml:space="preserve">, також </w:t>
      </w:r>
      <w:proofErr w:type="spellStart"/>
      <w:r w:rsidRPr="00D025FE">
        <w:rPr>
          <w:rFonts w:ascii="Arial" w:hAnsi="Arial" w:cs="Arial"/>
        </w:rPr>
        <w:t>вдови</w:t>
      </w:r>
      <w:proofErr w:type="spellEnd"/>
      <w:r w:rsidRPr="00D025FE">
        <w:rPr>
          <w:rFonts w:ascii="Arial" w:hAnsi="Arial" w:cs="Arial"/>
        </w:rPr>
        <w:t xml:space="preserve">, яка порадила Марі свого фінансового консультанта Біла </w:t>
      </w:r>
      <w:proofErr w:type="spellStart"/>
      <w:r w:rsidRPr="00D025FE">
        <w:rPr>
          <w:rFonts w:ascii="Arial" w:hAnsi="Arial" w:cs="Arial"/>
        </w:rPr>
        <w:t>Мея</w:t>
      </w:r>
      <w:proofErr w:type="spellEnd"/>
      <w:r w:rsidRPr="00D025FE">
        <w:rPr>
          <w:rFonts w:ascii="Arial" w:hAnsi="Arial" w:cs="Arial"/>
        </w:rPr>
        <w:t xml:space="preserve">.  </w:t>
      </w:r>
      <w:proofErr w:type="spellStart"/>
      <w:r w:rsidRPr="00D025FE">
        <w:rPr>
          <w:rFonts w:ascii="Arial" w:hAnsi="Arial" w:cs="Arial"/>
        </w:rPr>
        <w:t>Біл</w:t>
      </w:r>
      <w:proofErr w:type="spellEnd"/>
      <w:r w:rsidRPr="00D025FE">
        <w:rPr>
          <w:rFonts w:ascii="Arial" w:hAnsi="Arial" w:cs="Arial"/>
        </w:rPr>
        <w:t xml:space="preserve"> </w:t>
      </w:r>
      <w:proofErr w:type="spellStart"/>
      <w:r w:rsidRPr="00D025FE">
        <w:rPr>
          <w:rFonts w:ascii="Arial" w:hAnsi="Arial" w:cs="Arial"/>
        </w:rPr>
        <w:t>Мей</w:t>
      </w:r>
      <w:proofErr w:type="spellEnd"/>
      <w:r w:rsidRPr="00D025FE">
        <w:rPr>
          <w:rFonts w:ascii="Arial" w:hAnsi="Arial" w:cs="Arial"/>
        </w:rPr>
        <w:t xml:space="preserve"> вже допоміг </w:t>
      </w:r>
      <w:proofErr w:type="spellStart"/>
      <w:r w:rsidRPr="00D025FE">
        <w:rPr>
          <w:rFonts w:ascii="Arial" w:hAnsi="Arial" w:cs="Arial"/>
        </w:rPr>
        <w:t>Агні</w:t>
      </w:r>
      <w:proofErr w:type="spellEnd"/>
      <w:r w:rsidRPr="00D025FE">
        <w:rPr>
          <w:rFonts w:ascii="Arial" w:hAnsi="Arial" w:cs="Arial"/>
        </w:rPr>
        <w:t xml:space="preserve"> </w:t>
      </w:r>
      <w:proofErr w:type="spellStart"/>
      <w:r w:rsidRPr="00D025FE">
        <w:rPr>
          <w:rFonts w:ascii="Arial" w:hAnsi="Arial" w:cs="Arial"/>
        </w:rPr>
        <w:t>ребалансувати</w:t>
      </w:r>
      <w:proofErr w:type="spellEnd"/>
      <w:r w:rsidRPr="00D025FE">
        <w:rPr>
          <w:rFonts w:ascii="Arial" w:hAnsi="Arial" w:cs="Arial"/>
        </w:rPr>
        <w:t xml:space="preserve"> її інвестиційний портфель, який стабільно зростав протягом останніх років без великої </w:t>
      </w:r>
      <w:proofErr w:type="spellStart"/>
      <w:r w:rsidRPr="00D025FE">
        <w:rPr>
          <w:rFonts w:ascii="Arial" w:hAnsi="Arial" w:cs="Arial"/>
        </w:rPr>
        <w:t>волатильності</w:t>
      </w:r>
      <w:proofErr w:type="spellEnd"/>
      <w:r w:rsidRPr="00D025FE">
        <w:rPr>
          <w:rFonts w:ascii="Arial" w:hAnsi="Arial" w:cs="Arial"/>
        </w:rPr>
        <w:t xml:space="preserve">. </w:t>
      </w:r>
    </w:p>
    <w:p w:rsidR="00346CE6" w:rsidRPr="00D025FE" w:rsidRDefault="00346CE6" w:rsidP="00346CE6">
      <w:pPr>
        <w:ind w:left="-360" w:firstLine="540"/>
        <w:jc w:val="both"/>
        <w:rPr>
          <w:rFonts w:ascii="Arial" w:hAnsi="Arial" w:cs="Arial"/>
        </w:rPr>
      </w:pPr>
      <w:proofErr w:type="spellStart"/>
      <w:r w:rsidRPr="00D025FE">
        <w:rPr>
          <w:rFonts w:ascii="Arial" w:hAnsi="Arial" w:cs="Arial"/>
        </w:rPr>
        <w:t>Біл</w:t>
      </w:r>
      <w:proofErr w:type="spellEnd"/>
      <w:r w:rsidRPr="00D025FE">
        <w:rPr>
          <w:rFonts w:ascii="Arial" w:hAnsi="Arial" w:cs="Arial"/>
        </w:rPr>
        <w:t xml:space="preserve"> </w:t>
      </w:r>
      <w:proofErr w:type="spellStart"/>
      <w:r w:rsidRPr="00D025FE">
        <w:rPr>
          <w:rFonts w:ascii="Arial" w:hAnsi="Arial" w:cs="Arial"/>
        </w:rPr>
        <w:t>Мей</w:t>
      </w:r>
      <w:proofErr w:type="spellEnd"/>
      <w:r w:rsidRPr="00D025FE">
        <w:rPr>
          <w:rFonts w:ascii="Arial" w:hAnsi="Arial" w:cs="Arial"/>
        </w:rPr>
        <w:t xml:space="preserve"> протестував портфель Марі і зауважив його надмірну </w:t>
      </w:r>
      <w:proofErr w:type="spellStart"/>
      <w:r w:rsidRPr="00D025FE">
        <w:rPr>
          <w:rFonts w:ascii="Arial" w:hAnsi="Arial" w:cs="Arial"/>
        </w:rPr>
        <w:t>сфокусованість</w:t>
      </w:r>
      <w:proofErr w:type="spellEnd"/>
      <w:r w:rsidRPr="00D025FE">
        <w:rPr>
          <w:rFonts w:ascii="Arial" w:hAnsi="Arial" w:cs="Arial"/>
        </w:rPr>
        <w:t xml:space="preserve">. Виявилось, що протягом останнього року акції технологічних компаній впали на 30%. Це були саме акції, які тримав у своєму портфелі </w:t>
      </w:r>
      <w:proofErr w:type="spellStart"/>
      <w:r w:rsidRPr="00D025FE">
        <w:rPr>
          <w:rFonts w:ascii="Arial" w:hAnsi="Arial" w:cs="Arial"/>
        </w:rPr>
        <w:t>Ральф</w:t>
      </w:r>
      <w:proofErr w:type="spellEnd"/>
      <w:r w:rsidRPr="00D025FE">
        <w:rPr>
          <w:rFonts w:ascii="Arial" w:hAnsi="Arial" w:cs="Arial"/>
        </w:rPr>
        <w:t xml:space="preserve">. «Напевно, </w:t>
      </w:r>
      <w:proofErr w:type="spellStart"/>
      <w:r w:rsidRPr="00D025FE">
        <w:rPr>
          <w:rFonts w:ascii="Arial" w:hAnsi="Arial" w:cs="Arial"/>
        </w:rPr>
        <w:t>Ральф</w:t>
      </w:r>
      <w:proofErr w:type="spellEnd"/>
      <w:r w:rsidRPr="00D025FE">
        <w:rPr>
          <w:rFonts w:ascii="Arial" w:hAnsi="Arial" w:cs="Arial"/>
        </w:rPr>
        <w:t xml:space="preserve"> любив фліртувати з ризиком», - зауважив </w:t>
      </w:r>
      <w:proofErr w:type="spellStart"/>
      <w:r w:rsidRPr="00D025FE">
        <w:rPr>
          <w:rFonts w:ascii="Arial" w:hAnsi="Arial" w:cs="Arial"/>
        </w:rPr>
        <w:t>Біл</w:t>
      </w:r>
      <w:proofErr w:type="spellEnd"/>
      <w:r w:rsidRPr="00D025FE">
        <w:rPr>
          <w:rFonts w:ascii="Arial" w:hAnsi="Arial" w:cs="Arial"/>
        </w:rPr>
        <w:t xml:space="preserve">. «Перш за все ми диверсифікуємо ваш портфель і понизимо його бета. Беручи до уваги ваш теперішній стан, ви не повинні нести надто багато ризику. Напевно, ви зі мною погодитесь», - сказав </w:t>
      </w:r>
      <w:proofErr w:type="spellStart"/>
      <w:r w:rsidRPr="00D025FE">
        <w:rPr>
          <w:rFonts w:ascii="Arial" w:hAnsi="Arial" w:cs="Arial"/>
        </w:rPr>
        <w:t>Біл</w:t>
      </w:r>
      <w:proofErr w:type="spellEnd"/>
      <w:r w:rsidRPr="00D025FE">
        <w:rPr>
          <w:rFonts w:ascii="Arial" w:hAnsi="Arial" w:cs="Arial"/>
        </w:rPr>
        <w:t xml:space="preserve">. «Диверсифікувати ... Бета ... Про що він говорить? Ці терміни ставлять мене в ніякове становище. Ви праві, </w:t>
      </w:r>
      <w:proofErr w:type="spellStart"/>
      <w:r w:rsidRPr="00D025FE">
        <w:rPr>
          <w:rFonts w:ascii="Arial" w:hAnsi="Arial" w:cs="Arial"/>
        </w:rPr>
        <w:t>Біл</w:t>
      </w:r>
      <w:proofErr w:type="spellEnd"/>
      <w:r w:rsidRPr="00D025FE">
        <w:rPr>
          <w:rFonts w:ascii="Arial" w:hAnsi="Arial" w:cs="Arial"/>
        </w:rPr>
        <w:t xml:space="preserve">, я не хочу дуже ризикового портфеля. Але як ви зможете понизити його ризик?»  </w:t>
      </w:r>
      <w:proofErr w:type="spellStart"/>
      <w:r w:rsidRPr="00D025FE">
        <w:rPr>
          <w:rFonts w:ascii="Arial" w:hAnsi="Arial" w:cs="Arial"/>
        </w:rPr>
        <w:t>Біл</w:t>
      </w:r>
      <w:proofErr w:type="spellEnd"/>
      <w:r w:rsidRPr="00D025FE">
        <w:rPr>
          <w:rFonts w:ascii="Arial" w:hAnsi="Arial" w:cs="Arial"/>
        </w:rPr>
        <w:t xml:space="preserve"> побачив, що для Марі необхідно дати лекцію з основ інвестування. Для цього  він підготував наступну таблицю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1473"/>
        <w:gridCol w:w="1183"/>
        <w:gridCol w:w="1291"/>
        <w:gridCol w:w="1338"/>
        <w:gridCol w:w="1575"/>
        <w:gridCol w:w="1223"/>
      </w:tblGrid>
      <w:tr w:rsidR="00346CE6" w:rsidRPr="00D025FE" w:rsidTr="0002290D">
        <w:tc>
          <w:tcPr>
            <w:tcW w:w="1621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Сценарій</w:t>
            </w:r>
          </w:p>
        </w:tc>
        <w:tc>
          <w:tcPr>
            <w:tcW w:w="1543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Ймовірність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Депозит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Індексний фонд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proofErr w:type="spellStart"/>
            <w:r w:rsidRPr="00D025FE">
              <w:rPr>
                <w:rFonts w:ascii="Arial" w:hAnsi="Arial" w:cs="Arial"/>
              </w:rPr>
              <w:t>Енерго</w:t>
            </w:r>
            <w:proofErr w:type="spellEnd"/>
            <w:r w:rsidRPr="00D025FE">
              <w:rPr>
                <w:rFonts w:ascii="Arial" w:hAnsi="Arial" w:cs="Arial"/>
              </w:rPr>
              <w:t>-генеруюча компанія</w:t>
            </w:r>
          </w:p>
        </w:tc>
        <w:tc>
          <w:tcPr>
            <w:tcW w:w="1651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Високо-технологічна компанія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Проти циклічна компанія</w:t>
            </w:r>
          </w:p>
        </w:tc>
      </w:tr>
      <w:tr w:rsidR="00346CE6" w:rsidRPr="00D025FE" w:rsidTr="0002290D">
        <w:tc>
          <w:tcPr>
            <w:tcW w:w="1621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Спад</w:t>
            </w:r>
          </w:p>
        </w:tc>
        <w:tc>
          <w:tcPr>
            <w:tcW w:w="1543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20%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5%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-10%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6%</w:t>
            </w:r>
          </w:p>
        </w:tc>
        <w:tc>
          <w:tcPr>
            <w:tcW w:w="1651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-25%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20%</w:t>
            </w:r>
          </w:p>
        </w:tc>
      </w:tr>
      <w:tr w:rsidR="00346CE6" w:rsidRPr="00D025FE" w:rsidTr="0002290D">
        <w:tc>
          <w:tcPr>
            <w:tcW w:w="1621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Малий спад</w:t>
            </w:r>
          </w:p>
        </w:tc>
        <w:tc>
          <w:tcPr>
            <w:tcW w:w="1543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20%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5%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-6%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7%</w:t>
            </w:r>
          </w:p>
        </w:tc>
        <w:tc>
          <w:tcPr>
            <w:tcW w:w="1651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-20%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16%</w:t>
            </w:r>
          </w:p>
        </w:tc>
      </w:tr>
      <w:tr w:rsidR="00346CE6" w:rsidRPr="00D025FE" w:rsidTr="0002290D">
        <w:tc>
          <w:tcPr>
            <w:tcW w:w="1621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 xml:space="preserve">Нормальний </w:t>
            </w:r>
          </w:p>
        </w:tc>
        <w:tc>
          <w:tcPr>
            <w:tcW w:w="1543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30%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5%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12%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9%</w:t>
            </w:r>
          </w:p>
        </w:tc>
        <w:tc>
          <w:tcPr>
            <w:tcW w:w="1651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15%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12%</w:t>
            </w:r>
          </w:p>
        </w:tc>
      </w:tr>
      <w:tr w:rsidR="00346CE6" w:rsidRPr="00D025FE" w:rsidTr="0002290D">
        <w:tc>
          <w:tcPr>
            <w:tcW w:w="1621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Зростання</w:t>
            </w:r>
          </w:p>
        </w:tc>
        <w:tc>
          <w:tcPr>
            <w:tcW w:w="1543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10%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5%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15%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11%</w:t>
            </w:r>
          </w:p>
        </w:tc>
        <w:tc>
          <w:tcPr>
            <w:tcW w:w="1651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25%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-9%</w:t>
            </w:r>
          </w:p>
        </w:tc>
      </w:tr>
      <w:tr w:rsidR="00346CE6" w:rsidRPr="00D025FE" w:rsidTr="0002290D">
        <w:tc>
          <w:tcPr>
            <w:tcW w:w="1621" w:type="dxa"/>
            <w:shd w:val="clear" w:color="auto" w:fill="auto"/>
          </w:tcPr>
          <w:p w:rsidR="00346CE6" w:rsidRPr="00D025FE" w:rsidRDefault="00346CE6" w:rsidP="0002290D">
            <w:pPr>
              <w:jc w:val="both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Бум</w:t>
            </w:r>
          </w:p>
        </w:tc>
        <w:tc>
          <w:tcPr>
            <w:tcW w:w="1543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20%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5%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20%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14%</w:t>
            </w:r>
          </w:p>
        </w:tc>
        <w:tc>
          <w:tcPr>
            <w:tcW w:w="1651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35%</w:t>
            </w:r>
          </w:p>
        </w:tc>
        <w:tc>
          <w:tcPr>
            <w:tcW w:w="1408" w:type="dxa"/>
            <w:shd w:val="clear" w:color="auto" w:fill="auto"/>
          </w:tcPr>
          <w:p w:rsidR="00346CE6" w:rsidRPr="00D025FE" w:rsidRDefault="00346CE6" w:rsidP="0002290D">
            <w:pPr>
              <w:jc w:val="center"/>
              <w:rPr>
                <w:rFonts w:ascii="Arial" w:hAnsi="Arial" w:cs="Arial"/>
              </w:rPr>
            </w:pPr>
            <w:r w:rsidRPr="00D025FE">
              <w:rPr>
                <w:rFonts w:ascii="Arial" w:hAnsi="Arial" w:cs="Arial"/>
              </w:rPr>
              <w:t>-20%</w:t>
            </w:r>
          </w:p>
        </w:tc>
      </w:tr>
    </w:tbl>
    <w:p w:rsidR="00346CE6" w:rsidRPr="00D025FE" w:rsidRDefault="00346CE6" w:rsidP="00346CE6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18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lastRenderedPageBreak/>
        <w:t xml:space="preserve">Уявіть, що ви </w:t>
      </w:r>
      <w:proofErr w:type="spellStart"/>
      <w:r w:rsidRPr="00D025FE">
        <w:rPr>
          <w:rFonts w:ascii="Arial" w:hAnsi="Arial" w:cs="Arial"/>
        </w:rPr>
        <w:t>Біл</w:t>
      </w:r>
      <w:proofErr w:type="spellEnd"/>
      <w:r w:rsidRPr="00D025FE">
        <w:rPr>
          <w:rFonts w:ascii="Arial" w:hAnsi="Arial" w:cs="Arial"/>
        </w:rPr>
        <w:t>. Як ви поясните Марі співвідношення між ризиком та прибутковістю індивідуальної акції?</w:t>
      </w:r>
    </w:p>
    <w:p w:rsidR="00346CE6" w:rsidRPr="00D025FE" w:rsidRDefault="00346CE6" w:rsidP="00346CE6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18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>Марі не знає, що таке бета і яким чином воно пов’язане з прибутковістю активу. Допоможіть їй зрозуміти цю концепцію.</w:t>
      </w:r>
    </w:p>
    <w:p w:rsidR="00346CE6" w:rsidRPr="00D025FE" w:rsidRDefault="00346CE6" w:rsidP="00346CE6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18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Як би </w:t>
      </w:r>
      <w:proofErr w:type="spellStart"/>
      <w:r w:rsidRPr="00D025FE">
        <w:rPr>
          <w:rFonts w:ascii="Arial" w:hAnsi="Arial" w:cs="Arial"/>
        </w:rPr>
        <w:t>Біл</w:t>
      </w:r>
      <w:proofErr w:type="spellEnd"/>
      <w:r w:rsidRPr="00D025FE">
        <w:rPr>
          <w:rFonts w:ascii="Arial" w:hAnsi="Arial" w:cs="Arial"/>
        </w:rPr>
        <w:t xml:space="preserve"> продемонстрував переваги диверсифікації?</w:t>
      </w:r>
    </w:p>
    <w:p w:rsidR="00346CE6" w:rsidRPr="00D025FE" w:rsidRDefault="00346CE6" w:rsidP="00346CE6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18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>Який ефект зміни процентної ставки на оптимальний диверсифікований портфель?</w:t>
      </w:r>
    </w:p>
    <w:p w:rsidR="00346CE6" w:rsidRPr="00D025FE" w:rsidRDefault="00346CE6" w:rsidP="00346CE6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18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>Чи не слід запропонувати Білу вкласти весь капітал Марі у депозит?</w:t>
      </w:r>
    </w:p>
    <w:p w:rsidR="00346CE6" w:rsidRPr="00D025FE" w:rsidRDefault="00346CE6" w:rsidP="00346CE6">
      <w:pPr>
        <w:numPr>
          <w:ilvl w:val="0"/>
          <w:numId w:val="24"/>
        </w:numPr>
        <w:tabs>
          <w:tab w:val="clear" w:pos="720"/>
          <w:tab w:val="num" w:pos="180"/>
        </w:tabs>
        <w:spacing w:after="0" w:line="240" w:lineRule="auto"/>
        <w:ind w:left="18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>Що слід відповісти на запитання Марі: «Я чула, що деякі брокери пропонують гарячі пропозиції з дуже привабливими умовами інвестування у недооцінені акції. Запропонуйте і мені. Я вам віддячусь?!»</w:t>
      </w:r>
    </w:p>
    <w:p w:rsidR="00346CE6" w:rsidRPr="00D025FE" w:rsidRDefault="00346CE6" w:rsidP="00346CE6">
      <w:pPr>
        <w:numPr>
          <w:ilvl w:val="0"/>
          <w:numId w:val="24"/>
        </w:numPr>
        <w:tabs>
          <w:tab w:val="clear" w:pos="720"/>
          <w:tab w:val="num" w:pos="180"/>
        </w:tabs>
        <w:spacing w:after="0" w:line="240" w:lineRule="auto"/>
        <w:ind w:left="18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Опишіть портфель Марі, в якому вона розподілить свої активи порівну між високотехнологічними компаніями і </w:t>
      </w:r>
      <w:proofErr w:type="spellStart"/>
      <w:r w:rsidRPr="00D025FE">
        <w:rPr>
          <w:rFonts w:ascii="Arial" w:hAnsi="Arial" w:cs="Arial"/>
        </w:rPr>
        <w:t>протиціклічною</w:t>
      </w:r>
      <w:proofErr w:type="spellEnd"/>
      <w:r w:rsidRPr="00D025FE">
        <w:rPr>
          <w:rFonts w:ascii="Arial" w:hAnsi="Arial" w:cs="Arial"/>
        </w:rPr>
        <w:t>?</w:t>
      </w:r>
    </w:p>
    <w:p w:rsidR="00346CE6" w:rsidRPr="00D025FE" w:rsidRDefault="00346CE6" w:rsidP="00346CE6">
      <w:pPr>
        <w:numPr>
          <w:ilvl w:val="0"/>
          <w:numId w:val="24"/>
        </w:numPr>
        <w:tabs>
          <w:tab w:val="clear" w:pos="720"/>
          <w:tab w:val="num" w:pos="180"/>
        </w:tabs>
        <w:spacing w:after="0" w:line="240" w:lineRule="auto"/>
        <w:ind w:left="18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 xml:space="preserve">Що трапиться, якщо 70% вона вкладе у високотехнологічну компанію і 30% - у індексний фонд? </w:t>
      </w:r>
    </w:p>
    <w:p w:rsidR="00346CE6" w:rsidRPr="00D025FE" w:rsidRDefault="00346CE6" w:rsidP="00346CE6">
      <w:pPr>
        <w:numPr>
          <w:ilvl w:val="0"/>
          <w:numId w:val="24"/>
        </w:numPr>
        <w:tabs>
          <w:tab w:val="clear" w:pos="720"/>
          <w:tab w:val="num" w:pos="180"/>
        </w:tabs>
        <w:spacing w:after="0" w:line="240" w:lineRule="auto"/>
        <w:ind w:left="180"/>
        <w:jc w:val="both"/>
        <w:rPr>
          <w:rFonts w:ascii="Arial" w:hAnsi="Arial" w:cs="Arial"/>
        </w:rPr>
      </w:pPr>
      <w:r w:rsidRPr="00D025FE">
        <w:rPr>
          <w:rFonts w:ascii="Arial" w:hAnsi="Arial" w:cs="Arial"/>
        </w:rPr>
        <w:t>Яку комбінацію ви би запропонували для Марі?</w:t>
      </w:r>
    </w:p>
    <w:p w:rsidR="00346CE6" w:rsidRDefault="00346CE6" w:rsidP="00346CE6">
      <w:pPr>
        <w:pStyle w:val="a9"/>
        <w:ind w:left="0"/>
        <w:rPr>
          <w:rFonts w:ascii="Calibri" w:hAnsi="Calibri" w:cs="Calibri"/>
          <w:b/>
          <w:color w:val="002060"/>
          <w:sz w:val="32"/>
          <w:szCs w:val="32"/>
        </w:rPr>
      </w:pPr>
    </w:p>
    <w:p w:rsidR="00346CE6" w:rsidRPr="00D025FE" w:rsidRDefault="00346CE6" w:rsidP="00346CE6">
      <w:pPr>
        <w:pStyle w:val="a9"/>
        <w:ind w:left="0"/>
        <w:rPr>
          <w:rFonts w:ascii="Verdana" w:hAnsi="Verdana"/>
          <w:b/>
          <w:color w:val="002060"/>
        </w:rPr>
      </w:pPr>
      <w:r>
        <w:rPr>
          <w:rFonts w:ascii="Calibri" w:hAnsi="Calibri" w:cs="Calibri"/>
          <w:b/>
          <w:color w:val="002060"/>
          <w:sz w:val="32"/>
          <w:szCs w:val="32"/>
        </w:rPr>
        <w:t>Завдання 3.</w:t>
      </w:r>
      <w:r w:rsidRPr="00D025FE">
        <w:rPr>
          <w:rFonts w:ascii="Verdana" w:hAnsi="Verdana"/>
          <w:b/>
          <w:color w:val="002060"/>
        </w:rPr>
        <w:t xml:space="preserve"> Оптимальний портфель</w:t>
      </w:r>
    </w:p>
    <w:p w:rsidR="00346CE6" w:rsidRPr="00D025FE" w:rsidRDefault="00346CE6" w:rsidP="00346CE6">
      <w:pPr>
        <w:pStyle w:val="a9"/>
        <w:ind w:left="0"/>
        <w:rPr>
          <w:rFonts w:ascii="Verdana" w:hAnsi="Verdana"/>
        </w:rPr>
      </w:pPr>
      <w:r w:rsidRPr="00D025FE">
        <w:rPr>
          <w:rFonts w:ascii="Verdana" w:hAnsi="Verdana"/>
        </w:rPr>
        <w:t>Використовуючи наступну інформацію про компанії Метал і Нафта,</w:t>
      </w:r>
    </w:p>
    <w:p w:rsidR="00346CE6" w:rsidRPr="00D025FE" w:rsidRDefault="00346CE6" w:rsidP="00346CE6">
      <w:pPr>
        <w:jc w:val="both"/>
        <w:rPr>
          <w:rFonts w:ascii="Verdana" w:hAnsi="Verdana"/>
        </w:rPr>
      </w:pPr>
    </w:p>
    <w:tbl>
      <w:tblPr>
        <w:tblW w:w="9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2353"/>
        <w:gridCol w:w="2602"/>
        <w:gridCol w:w="2647"/>
      </w:tblGrid>
      <w:tr w:rsidR="00346CE6" w:rsidRPr="00D025FE" w:rsidTr="0002290D">
        <w:tc>
          <w:tcPr>
            <w:tcW w:w="1809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Стан ринку</w:t>
            </w:r>
          </w:p>
        </w:tc>
        <w:tc>
          <w:tcPr>
            <w:tcW w:w="2353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Ймовірність, %</w:t>
            </w:r>
          </w:p>
        </w:tc>
        <w:tc>
          <w:tcPr>
            <w:tcW w:w="2602" w:type="dxa"/>
          </w:tcPr>
          <w:p w:rsidR="00346CE6" w:rsidRPr="00D025FE" w:rsidRDefault="00346CE6" w:rsidP="0002290D">
            <w:pPr>
              <w:ind w:left="84"/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Доходність, %</w:t>
            </w:r>
          </w:p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Метал</w:t>
            </w:r>
          </w:p>
        </w:tc>
        <w:tc>
          <w:tcPr>
            <w:tcW w:w="2647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Доходність, %</w:t>
            </w:r>
          </w:p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Нафта</w:t>
            </w:r>
          </w:p>
        </w:tc>
      </w:tr>
      <w:tr w:rsidR="00346CE6" w:rsidRPr="00D025FE" w:rsidTr="0002290D">
        <w:tc>
          <w:tcPr>
            <w:tcW w:w="1809" w:type="dxa"/>
          </w:tcPr>
          <w:p w:rsidR="00346CE6" w:rsidRPr="00D025FE" w:rsidRDefault="00346CE6" w:rsidP="0002290D">
            <w:pPr>
              <w:jc w:val="both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Рецесія</w:t>
            </w:r>
          </w:p>
        </w:tc>
        <w:tc>
          <w:tcPr>
            <w:tcW w:w="2353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20</w:t>
            </w:r>
          </w:p>
        </w:tc>
        <w:tc>
          <w:tcPr>
            <w:tcW w:w="2602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-20</w:t>
            </w:r>
          </w:p>
        </w:tc>
        <w:tc>
          <w:tcPr>
            <w:tcW w:w="2647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-15</w:t>
            </w:r>
          </w:p>
        </w:tc>
      </w:tr>
      <w:tr w:rsidR="00346CE6" w:rsidRPr="00D025FE" w:rsidTr="0002290D">
        <w:tc>
          <w:tcPr>
            <w:tcW w:w="1809" w:type="dxa"/>
          </w:tcPr>
          <w:p w:rsidR="00346CE6" w:rsidRPr="00D025FE" w:rsidRDefault="00346CE6" w:rsidP="0002290D">
            <w:pPr>
              <w:jc w:val="both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Нормальний</w:t>
            </w:r>
          </w:p>
        </w:tc>
        <w:tc>
          <w:tcPr>
            <w:tcW w:w="2353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60</w:t>
            </w:r>
          </w:p>
        </w:tc>
        <w:tc>
          <w:tcPr>
            <w:tcW w:w="2602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5</w:t>
            </w:r>
          </w:p>
        </w:tc>
        <w:tc>
          <w:tcPr>
            <w:tcW w:w="2647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20</w:t>
            </w:r>
          </w:p>
        </w:tc>
      </w:tr>
      <w:tr w:rsidR="00346CE6" w:rsidRPr="00D025FE" w:rsidTr="0002290D">
        <w:tc>
          <w:tcPr>
            <w:tcW w:w="1809" w:type="dxa"/>
          </w:tcPr>
          <w:p w:rsidR="00346CE6" w:rsidRPr="00D025FE" w:rsidRDefault="00346CE6" w:rsidP="0002290D">
            <w:pPr>
              <w:jc w:val="both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Зростання</w:t>
            </w:r>
          </w:p>
        </w:tc>
        <w:tc>
          <w:tcPr>
            <w:tcW w:w="2353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20</w:t>
            </w:r>
          </w:p>
        </w:tc>
        <w:tc>
          <w:tcPr>
            <w:tcW w:w="2602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60</w:t>
            </w:r>
          </w:p>
        </w:tc>
        <w:tc>
          <w:tcPr>
            <w:tcW w:w="2647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40</w:t>
            </w:r>
          </w:p>
        </w:tc>
      </w:tr>
      <w:tr w:rsidR="00346CE6" w:rsidRPr="00D025FE" w:rsidTr="0002290D">
        <w:tc>
          <w:tcPr>
            <w:tcW w:w="1809" w:type="dxa"/>
          </w:tcPr>
          <w:p w:rsidR="00346CE6" w:rsidRPr="00D025FE" w:rsidRDefault="00346CE6" w:rsidP="0002290D">
            <w:pPr>
              <w:jc w:val="both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Очікувана  доходність</w:t>
            </w:r>
          </w:p>
        </w:tc>
        <w:tc>
          <w:tcPr>
            <w:tcW w:w="2353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602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647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17</w:t>
            </w:r>
          </w:p>
        </w:tc>
      </w:tr>
      <w:tr w:rsidR="00346CE6" w:rsidRPr="00D025FE" w:rsidTr="0002290D">
        <w:tc>
          <w:tcPr>
            <w:tcW w:w="1809" w:type="dxa"/>
          </w:tcPr>
          <w:p w:rsidR="00346CE6" w:rsidRPr="00D025FE" w:rsidRDefault="00346CE6" w:rsidP="0002290D">
            <w:pPr>
              <w:jc w:val="both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Стандартне відхилення</w:t>
            </w:r>
          </w:p>
        </w:tc>
        <w:tc>
          <w:tcPr>
            <w:tcW w:w="2353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602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647" w:type="dxa"/>
          </w:tcPr>
          <w:p w:rsidR="00346CE6" w:rsidRPr="00D025FE" w:rsidRDefault="00346CE6" w:rsidP="0002290D">
            <w:pPr>
              <w:jc w:val="center"/>
              <w:rPr>
                <w:rFonts w:ascii="Verdana" w:hAnsi="Verdana"/>
              </w:rPr>
            </w:pPr>
            <w:r w:rsidRPr="00D025FE">
              <w:rPr>
                <w:rFonts w:ascii="Verdana" w:hAnsi="Verdana"/>
              </w:rPr>
              <w:t>17,78</w:t>
            </w:r>
          </w:p>
        </w:tc>
      </w:tr>
    </w:tbl>
    <w:p w:rsidR="00346CE6" w:rsidRPr="00D025FE" w:rsidRDefault="00346CE6" w:rsidP="00346CE6">
      <w:pPr>
        <w:jc w:val="both"/>
        <w:rPr>
          <w:rFonts w:ascii="Verdana" w:hAnsi="Verdana"/>
        </w:rPr>
      </w:pPr>
    </w:p>
    <w:p w:rsidR="00346CE6" w:rsidRPr="00D025FE" w:rsidRDefault="00346CE6" w:rsidP="00346CE6">
      <w:pPr>
        <w:jc w:val="both"/>
        <w:rPr>
          <w:rFonts w:ascii="Verdana" w:hAnsi="Verdana"/>
        </w:rPr>
      </w:pPr>
      <w:r w:rsidRPr="00D025FE">
        <w:rPr>
          <w:rFonts w:ascii="Verdana" w:hAnsi="Verdana"/>
        </w:rPr>
        <w:t xml:space="preserve">1. Знайдіть значення очікуваної доходності компанії </w:t>
      </w:r>
      <w:r w:rsidRPr="00D025FE">
        <w:rPr>
          <w:rFonts w:ascii="Verdana" w:hAnsi="Verdana"/>
          <w:i/>
        </w:rPr>
        <w:t>Метал</w:t>
      </w:r>
    </w:p>
    <w:p w:rsidR="00346CE6" w:rsidRPr="00D025FE" w:rsidRDefault="00346CE6" w:rsidP="00346CE6">
      <w:pPr>
        <w:jc w:val="right"/>
        <w:rPr>
          <w:rFonts w:ascii="Verdana" w:hAnsi="Verdana"/>
          <w:b/>
        </w:rPr>
      </w:pPr>
    </w:p>
    <w:p w:rsidR="00346CE6" w:rsidRPr="00D025FE" w:rsidRDefault="00346CE6" w:rsidP="00346CE6">
      <w:pPr>
        <w:jc w:val="both"/>
        <w:rPr>
          <w:rFonts w:ascii="Verdana" w:hAnsi="Verdana"/>
        </w:rPr>
      </w:pPr>
      <w:r w:rsidRPr="00D025FE">
        <w:rPr>
          <w:rFonts w:ascii="Verdana" w:hAnsi="Verdana"/>
        </w:rPr>
        <w:t xml:space="preserve">2. Знайдіть стандартне відхилення доходності компанії </w:t>
      </w:r>
      <w:r w:rsidRPr="00D025FE">
        <w:rPr>
          <w:rFonts w:ascii="Verdana" w:hAnsi="Verdana"/>
          <w:i/>
        </w:rPr>
        <w:t>Метал</w:t>
      </w:r>
    </w:p>
    <w:p w:rsidR="00346CE6" w:rsidRPr="00D025FE" w:rsidRDefault="00346CE6" w:rsidP="00346CE6">
      <w:pPr>
        <w:jc w:val="both"/>
        <w:rPr>
          <w:rFonts w:ascii="Verdana" w:hAnsi="Verdana"/>
        </w:rPr>
      </w:pPr>
    </w:p>
    <w:p w:rsidR="00346CE6" w:rsidRPr="00D025FE" w:rsidRDefault="00346CE6" w:rsidP="00346CE6">
      <w:pPr>
        <w:jc w:val="both"/>
        <w:rPr>
          <w:rFonts w:ascii="Verdana" w:hAnsi="Verdana"/>
        </w:rPr>
      </w:pPr>
      <w:r w:rsidRPr="00D025FE">
        <w:rPr>
          <w:rFonts w:ascii="Verdana" w:hAnsi="Verdana"/>
        </w:rPr>
        <w:t xml:space="preserve">3. Знайдіть ймовірність того, що доходність акцій </w:t>
      </w:r>
      <w:r w:rsidRPr="00D025FE">
        <w:rPr>
          <w:rFonts w:ascii="Verdana" w:hAnsi="Verdana"/>
          <w:i/>
        </w:rPr>
        <w:t>Нафта</w:t>
      </w:r>
      <w:r w:rsidRPr="00D025FE">
        <w:rPr>
          <w:rFonts w:ascii="Verdana" w:hAnsi="Verdana"/>
        </w:rPr>
        <w:t xml:space="preserve"> впаде нижче (– 9,2%)</w:t>
      </w:r>
    </w:p>
    <w:p w:rsidR="00346CE6" w:rsidRPr="00D025FE" w:rsidRDefault="00346CE6" w:rsidP="00346CE6">
      <w:pPr>
        <w:ind w:firstLine="724"/>
        <w:jc w:val="both"/>
        <w:rPr>
          <w:rFonts w:ascii="Verdana" w:hAnsi="Verdana"/>
        </w:rPr>
      </w:pPr>
    </w:p>
    <w:p w:rsidR="00346CE6" w:rsidRPr="00D025FE" w:rsidRDefault="00346CE6" w:rsidP="00346CE6">
      <w:pPr>
        <w:jc w:val="both"/>
        <w:rPr>
          <w:rFonts w:ascii="Verdana" w:hAnsi="Verdana"/>
        </w:rPr>
      </w:pPr>
      <w:r w:rsidRPr="00D025FE">
        <w:rPr>
          <w:rFonts w:ascii="Verdana" w:hAnsi="Verdana"/>
        </w:rPr>
        <w:t xml:space="preserve">4. Якщо ми інвестуємо 55% нашого капіталу в компанію </w:t>
      </w:r>
      <w:r w:rsidRPr="00D025FE">
        <w:rPr>
          <w:rFonts w:ascii="Verdana" w:hAnsi="Verdana"/>
          <w:i/>
        </w:rPr>
        <w:t>Метал</w:t>
      </w:r>
      <w:r w:rsidRPr="00D025FE">
        <w:rPr>
          <w:rFonts w:ascii="Verdana" w:hAnsi="Verdana"/>
        </w:rPr>
        <w:t xml:space="preserve">, а решту – в компанію </w:t>
      </w:r>
      <w:r w:rsidRPr="00D025FE">
        <w:rPr>
          <w:rFonts w:ascii="Verdana" w:hAnsi="Verdana"/>
          <w:i/>
        </w:rPr>
        <w:t>Нафта</w:t>
      </w:r>
      <w:r w:rsidRPr="00D025FE">
        <w:rPr>
          <w:rFonts w:ascii="Verdana" w:hAnsi="Verdana"/>
        </w:rPr>
        <w:t>, то яка очікувана доходність нашого портфеля?</w:t>
      </w:r>
    </w:p>
    <w:p w:rsidR="00346CE6" w:rsidRPr="00D025FE" w:rsidRDefault="00346CE6" w:rsidP="00346CE6">
      <w:pPr>
        <w:jc w:val="right"/>
        <w:rPr>
          <w:rFonts w:ascii="Verdana" w:hAnsi="Verdana"/>
          <w:b/>
          <w:highlight w:val="lightGray"/>
        </w:rPr>
      </w:pPr>
    </w:p>
    <w:p w:rsidR="00346CE6" w:rsidRPr="00D025FE" w:rsidRDefault="00346CE6" w:rsidP="00346CE6">
      <w:pPr>
        <w:jc w:val="both"/>
        <w:rPr>
          <w:rFonts w:ascii="Verdana" w:hAnsi="Verdana"/>
        </w:rPr>
      </w:pPr>
      <w:r w:rsidRPr="00D025FE">
        <w:rPr>
          <w:rFonts w:ascii="Verdana" w:hAnsi="Verdana"/>
        </w:rPr>
        <w:t xml:space="preserve">5. Знайдіть коефіцієнт кореляції між доходністю акцій </w:t>
      </w:r>
      <w:r w:rsidRPr="00D025FE">
        <w:rPr>
          <w:rFonts w:ascii="Verdana" w:hAnsi="Verdana"/>
          <w:i/>
        </w:rPr>
        <w:t>Метал</w:t>
      </w:r>
      <w:r w:rsidRPr="00D025FE">
        <w:rPr>
          <w:rFonts w:ascii="Verdana" w:hAnsi="Verdana"/>
        </w:rPr>
        <w:t xml:space="preserve"> та </w:t>
      </w:r>
      <w:r w:rsidRPr="00D025FE">
        <w:rPr>
          <w:rFonts w:ascii="Verdana" w:hAnsi="Verdana"/>
          <w:i/>
        </w:rPr>
        <w:t>Нафта</w:t>
      </w:r>
      <w:r w:rsidRPr="00D025FE">
        <w:rPr>
          <w:rFonts w:ascii="Verdana" w:hAnsi="Verdana"/>
        </w:rPr>
        <w:t>.</w:t>
      </w:r>
    </w:p>
    <w:p w:rsidR="00346CE6" w:rsidRPr="00D025FE" w:rsidRDefault="00346CE6" w:rsidP="00346CE6">
      <w:pPr>
        <w:ind w:firstLine="724"/>
        <w:jc w:val="both"/>
        <w:rPr>
          <w:rFonts w:ascii="Verdana" w:hAnsi="Verdana"/>
        </w:rPr>
      </w:pPr>
    </w:p>
    <w:p w:rsidR="00346CE6" w:rsidRPr="00D025FE" w:rsidRDefault="00346CE6" w:rsidP="00346CE6">
      <w:pPr>
        <w:jc w:val="both"/>
        <w:rPr>
          <w:rFonts w:ascii="Verdana" w:hAnsi="Verdana"/>
        </w:rPr>
      </w:pPr>
      <w:r w:rsidRPr="00D025FE">
        <w:rPr>
          <w:rFonts w:ascii="Verdana" w:hAnsi="Verdana"/>
        </w:rPr>
        <w:t xml:space="preserve">6. Якщо ми інвестуємо 50% нашого капіталу в компанію </w:t>
      </w:r>
      <w:r w:rsidRPr="00D025FE">
        <w:rPr>
          <w:rFonts w:ascii="Verdana" w:hAnsi="Verdana"/>
          <w:i/>
        </w:rPr>
        <w:t>Метал</w:t>
      </w:r>
      <w:r w:rsidRPr="00D025FE">
        <w:rPr>
          <w:rFonts w:ascii="Verdana" w:hAnsi="Verdana"/>
        </w:rPr>
        <w:t xml:space="preserve">, а решту – в компанію </w:t>
      </w:r>
      <w:r w:rsidRPr="00D025FE">
        <w:rPr>
          <w:rFonts w:ascii="Verdana" w:hAnsi="Verdana"/>
          <w:i/>
        </w:rPr>
        <w:t>Нафта</w:t>
      </w:r>
      <w:r w:rsidRPr="00D025FE">
        <w:rPr>
          <w:rFonts w:ascii="Verdana" w:hAnsi="Verdana"/>
        </w:rPr>
        <w:t>, то яке стандартне відхилення доходності нашого портфеля?</w:t>
      </w:r>
    </w:p>
    <w:p w:rsidR="00346CE6" w:rsidRPr="00D025FE" w:rsidRDefault="00346CE6" w:rsidP="00346CE6">
      <w:pPr>
        <w:jc w:val="right"/>
        <w:rPr>
          <w:rFonts w:ascii="Verdana" w:hAnsi="Verdana"/>
          <w:b/>
          <w:highlight w:val="lightGray"/>
        </w:rPr>
      </w:pPr>
    </w:p>
    <w:p w:rsidR="00346CE6" w:rsidRPr="00D025FE" w:rsidRDefault="00346CE6" w:rsidP="00346CE6">
      <w:pPr>
        <w:jc w:val="both"/>
        <w:rPr>
          <w:rFonts w:ascii="Verdana" w:hAnsi="Verdana"/>
        </w:rPr>
      </w:pPr>
      <w:r w:rsidRPr="00D025FE">
        <w:rPr>
          <w:rFonts w:ascii="Verdana" w:hAnsi="Verdana"/>
        </w:rPr>
        <w:t xml:space="preserve">7. Якщо доходність </w:t>
      </w:r>
      <w:proofErr w:type="spellStart"/>
      <w:r w:rsidRPr="00D025FE">
        <w:rPr>
          <w:rFonts w:ascii="Verdana" w:hAnsi="Verdana"/>
        </w:rPr>
        <w:t>безризикового</w:t>
      </w:r>
      <w:proofErr w:type="spellEnd"/>
      <w:r w:rsidRPr="00D025FE">
        <w:rPr>
          <w:rFonts w:ascii="Verdana" w:hAnsi="Verdana"/>
        </w:rPr>
        <w:t xml:space="preserve"> активу дорівнює 5%, то в якому співвідношенні потрібно вкласти в </w:t>
      </w:r>
      <w:proofErr w:type="spellStart"/>
      <w:r w:rsidRPr="00D025FE">
        <w:rPr>
          <w:rFonts w:ascii="Verdana" w:hAnsi="Verdana"/>
        </w:rPr>
        <w:t>безризиковий</w:t>
      </w:r>
      <w:proofErr w:type="spellEnd"/>
      <w:r w:rsidRPr="00D025FE">
        <w:rPr>
          <w:rFonts w:ascii="Verdana" w:hAnsi="Verdana"/>
        </w:rPr>
        <w:t xml:space="preserve"> актив і в акції компанії </w:t>
      </w:r>
      <w:r w:rsidRPr="00D025FE">
        <w:rPr>
          <w:rFonts w:ascii="Verdana" w:hAnsi="Verdana"/>
          <w:i/>
        </w:rPr>
        <w:t>Нафта</w:t>
      </w:r>
      <w:r w:rsidRPr="00D025FE">
        <w:rPr>
          <w:rFonts w:ascii="Verdana" w:hAnsi="Verdana"/>
        </w:rPr>
        <w:t>, щоб доходність портфеля склала 12%?</w:t>
      </w:r>
    </w:p>
    <w:p w:rsidR="00346CE6" w:rsidRPr="00D025FE" w:rsidRDefault="00346CE6" w:rsidP="00346CE6">
      <w:pPr>
        <w:jc w:val="both"/>
        <w:rPr>
          <w:rFonts w:ascii="Verdana" w:hAnsi="Verdana"/>
        </w:rPr>
      </w:pPr>
    </w:p>
    <w:p w:rsidR="00346CE6" w:rsidRPr="00D025FE" w:rsidRDefault="00346CE6" w:rsidP="00346CE6">
      <w:pPr>
        <w:jc w:val="both"/>
        <w:rPr>
          <w:rFonts w:ascii="Verdana" w:hAnsi="Verdana"/>
        </w:rPr>
      </w:pPr>
      <w:r w:rsidRPr="00D025FE">
        <w:rPr>
          <w:rFonts w:ascii="Verdana" w:hAnsi="Verdana"/>
        </w:rPr>
        <w:t>8. Чи може доходність ринкового індексу, в який входять компанії Метал та Нафта, дорівнювати доходності акцій компанії Метал, а його стандартне відхилення доходності – стандартному відхиленню доходності акцій компанії Нафта? Відповідь аргументуйте.</w:t>
      </w:r>
    </w:p>
    <w:p w:rsidR="00346CE6" w:rsidRPr="00D025FE" w:rsidRDefault="00346CE6" w:rsidP="00346CE6">
      <w:pPr>
        <w:jc w:val="both"/>
        <w:rPr>
          <w:rFonts w:ascii="Arial" w:hAnsi="Arial" w:cs="Arial"/>
        </w:rPr>
      </w:pPr>
    </w:p>
    <w:p w:rsidR="00346CE6" w:rsidRPr="00D025FE" w:rsidRDefault="00346CE6" w:rsidP="00346CE6">
      <w:pPr>
        <w:rPr>
          <w:rFonts w:ascii="Calibri" w:hAnsi="Calibri" w:cs="Calibri"/>
          <w:b/>
          <w:color w:val="002060"/>
          <w:sz w:val="32"/>
          <w:szCs w:val="32"/>
        </w:rPr>
      </w:pPr>
      <w:r>
        <w:rPr>
          <w:rFonts w:ascii="Calibri" w:hAnsi="Calibri" w:cs="Calibri"/>
          <w:b/>
          <w:color w:val="002060"/>
          <w:sz w:val="32"/>
          <w:szCs w:val="32"/>
        </w:rPr>
        <w:t>Завдання 4.</w:t>
      </w:r>
      <w:r w:rsidRPr="00D025FE">
        <w:rPr>
          <w:rFonts w:ascii="Calibri" w:hAnsi="Calibri" w:cs="Calibri"/>
          <w:b/>
          <w:color w:val="002060"/>
          <w:sz w:val="32"/>
          <w:szCs w:val="32"/>
        </w:rPr>
        <w:t xml:space="preserve"> «Портфель </w:t>
      </w:r>
      <w:proofErr w:type="spellStart"/>
      <w:r w:rsidRPr="00D025FE">
        <w:rPr>
          <w:rFonts w:ascii="Calibri" w:hAnsi="Calibri" w:cs="Calibri"/>
          <w:b/>
          <w:color w:val="002060"/>
          <w:sz w:val="32"/>
          <w:szCs w:val="32"/>
        </w:rPr>
        <w:t>Хімка</w:t>
      </w:r>
      <w:proofErr w:type="spellEnd"/>
      <w:r w:rsidRPr="00D025FE">
        <w:rPr>
          <w:rFonts w:ascii="Calibri" w:hAnsi="Calibri" w:cs="Calibri"/>
          <w:b/>
          <w:color w:val="002060"/>
          <w:sz w:val="32"/>
          <w:szCs w:val="32"/>
        </w:rPr>
        <w:t xml:space="preserve"> і Сталь»</w:t>
      </w:r>
    </w:p>
    <w:p w:rsidR="00346CE6" w:rsidRPr="00D025FE" w:rsidRDefault="00346CE6" w:rsidP="00346CE6">
      <w:pPr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Припустимо, що очікування інвестиційного аналітика відносно річної доходності акцій компанії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sz w:val="28"/>
          <w:szCs w:val="28"/>
        </w:rPr>
        <w:t xml:space="preserve"> і компанії </w:t>
      </w:r>
      <w:r w:rsidRPr="00D025FE">
        <w:rPr>
          <w:rFonts w:ascii="Calibri" w:hAnsi="Calibri" w:cs="Calibri"/>
          <w:b/>
          <w:i/>
          <w:sz w:val="28"/>
          <w:szCs w:val="28"/>
        </w:rPr>
        <w:t>Сталь</w:t>
      </w:r>
      <w:r w:rsidRPr="00D025FE">
        <w:rPr>
          <w:rFonts w:ascii="Calibri" w:hAnsi="Calibri" w:cs="Calibri"/>
          <w:sz w:val="28"/>
          <w:szCs w:val="28"/>
        </w:rPr>
        <w:t xml:space="preserve"> відповідають даним, що наведені у наступній таблиці </w:t>
      </w:r>
    </w:p>
    <w:p w:rsidR="00346CE6" w:rsidRPr="00D025FE" w:rsidRDefault="00346CE6" w:rsidP="00346CE6">
      <w:pPr>
        <w:rPr>
          <w:rFonts w:ascii="Calibri" w:hAnsi="Calibri" w:cs="Calibri"/>
          <w:sz w:val="28"/>
          <w:szCs w:val="28"/>
        </w:rPr>
      </w:pPr>
    </w:p>
    <w:tbl>
      <w:tblPr>
        <w:tblW w:w="1048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01"/>
        <w:gridCol w:w="1267"/>
        <w:gridCol w:w="1448"/>
        <w:gridCol w:w="1448"/>
        <w:gridCol w:w="1448"/>
        <w:gridCol w:w="1072"/>
      </w:tblGrid>
      <w:tr w:rsidR="00346CE6" w:rsidRPr="00D025FE" w:rsidTr="0002290D">
        <w:tc>
          <w:tcPr>
            <w:tcW w:w="3801" w:type="dxa"/>
            <w:vMerge w:val="restart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Можлива доходність</w:t>
            </w:r>
          </w:p>
        </w:tc>
        <w:tc>
          <w:tcPr>
            <w:tcW w:w="6683" w:type="dxa"/>
            <w:gridSpan w:val="5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Ймовірність настання події</w:t>
            </w:r>
          </w:p>
        </w:tc>
      </w:tr>
      <w:tr w:rsidR="00346CE6" w:rsidRPr="00D025FE" w:rsidTr="0002290D">
        <w:tc>
          <w:tcPr>
            <w:tcW w:w="3801" w:type="dxa"/>
            <w:vMerge/>
          </w:tcPr>
          <w:p w:rsidR="00346CE6" w:rsidRPr="00D025FE" w:rsidRDefault="00346CE6" w:rsidP="0002290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67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0,1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0,2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0,3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0,3</w:t>
            </w:r>
          </w:p>
        </w:tc>
        <w:tc>
          <w:tcPr>
            <w:tcW w:w="1072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0,1</w:t>
            </w:r>
          </w:p>
        </w:tc>
      </w:tr>
      <w:tr w:rsidR="00346CE6" w:rsidRPr="00D025FE" w:rsidTr="0002290D">
        <w:tc>
          <w:tcPr>
            <w:tcW w:w="3801" w:type="dxa"/>
          </w:tcPr>
          <w:p w:rsidR="00346CE6" w:rsidRPr="00D025FE" w:rsidRDefault="00346CE6" w:rsidP="0002290D">
            <w:pPr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 xml:space="preserve">Акції компанії </w:t>
            </w:r>
            <w:proofErr w:type="spellStart"/>
            <w:r w:rsidRPr="00D025FE">
              <w:rPr>
                <w:rFonts w:ascii="Calibri" w:hAnsi="Calibri" w:cs="Calibri"/>
                <w:b/>
                <w:i/>
                <w:sz w:val="28"/>
                <w:szCs w:val="28"/>
              </w:rPr>
              <w:t>Хімка</w:t>
            </w:r>
            <w:proofErr w:type="spellEnd"/>
            <w:r w:rsidRPr="00D025FE">
              <w:rPr>
                <w:rFonts w:ascii="Calibri" w:hAnsi="Calibri" w:cs="Calibri"/>
                <w:sz w:val="28"/>
                <w:szCs w:val="28"/>
              </w:rPr>
              <w:t>, %</w:t>
            </w:r>
          </w:p>
        </w:tc>
        <w:tc>
          <w:tcPr>
            <w:tcW w:w="1267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-25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-10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40</w:t>
            </w:r>
          </w:p>
        </w:tc>
        <w:tc>
          <w:tcPr>
            <w:tcW w:w="1072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60</w:t>
            </w:r>
          </w:p>
        </w:tc>
      </w:tr>
      <w:tr w:rsidR="00346CE6" w:rsidRPr="00D025FE" w:rsidTr="0002290D">
        <w:tc>
          <w:tcPr>
            <w:tcW w:w="3801" w:type="dxa"/>
          </w:tcPr>
          <w:p w:rsidR="00346CE6" w:rsidRPr="00D025FE" w:rsidRDefault="00346CE6" w:rsidP="0002290D">
            <w:pPr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 xml:space="preserve">Акції компанії </w:t>
            </w:r>
            <w:r w:rsidRPr="00D025FE">
              <w:rPr>
                <w:rFonts w:ascii="Calibri" w:hAnsi="Calibri" w:cs="Calibri"/>
                <w:b/>
                <w:i/>
                <w:sz w:val="28"/>
                <w:szCs w:val="28"/>
              </w:rPr>
              <w:t>Сталь</w:t>
            </w:r>
            <w:r w:rsidRPr="00D025FE">
              <w:rPr>
                <w:rFonts w:ascii="Calibri" w:hAnsi="Calibri" w:cs="Calibri"/>
                <w:sz w:val="28"/>
                <w:szCs w:val="28"/>
              </w:rPr>
              <w:t>, %</w:t>
            </w:r>
          </w:p>
        </w:tc>
        <w:tc>
          <w:tcPr>
            <w:tcW w:w="1267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-10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30</w:t>
            </w:r>
          </w:p>
        </w:tc>
        <w:tc>
          <w:tcPr>
            <w:tcW w:w="1072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</w:tbl>
    <w:p w:rsidR="00346CE6" w:rsidRPr="00D025FE" w:rsidRDefault="00346CE6" w:rsidP="00346CE6">
      <w:pPr>
        <w:rPr>
          <w:rFonts w:ascii="Calibri" w:hAnsi="Calibri" w:cs="Calibri"/>
          <w:sz w:val="28"/>
          <w:szCs w:val="28"/>
        </w:rPr>
      </w:pPr>
    </w:p>
    <w:p w:rsidR="00346CE6" w:rsidRPr="00D025FE" w:rsidRDefault="00346CE6" w:rsidP="00346CE6">
      <w:pPr>
        <w:rPr>
          <w:rFonts w:ascii="Calibri" w:hAnsi="Calibri" w:cs="Calibri"/>
          <w:sz w:val="28"/>
          <w:szCs w:val="28"/>
        </w:rPr>
      </w:pPr>
      <w:proofErr w:type="spellStart"/>
      <w:r w:rsidRPr="00D025FE">
        <w:rPr>
          <w:rFonts w:ascii="Calibri" w:hAnsi="Calibri" w:cs="Calibri"/>
          <w:sz w:val="28"/>
          <w:szCs w:val="28"/>
        </w:rPr>
        <w:t>Безризикова</w:t>
      </w:r>
      <w:proofErr w:type="spellEnd"/>
      <w:r w:rsidRPr="00D025FE">
        <w:rPr>
          <w:rFonts w:ascii="Calibri" w:hAnsi="Calibri" w:cs="Calibri"/>
          <w:sz w:val="28"/>
          <w:szCs w:val="28"/>
        </w:rPr>
        <w:t xml:space="preserve"> норма доходності – 10%.</w:t>
      </w:r>
    </w:p>
    <w:p w:rsidR="00346CE6" w:rsidRPr="00D025FE" w:rsidRDefault="00346CE6" w:rsidP="00346CE6">
      <w:pPr>
        <w:rPr>
          <w:rFonts w:ascii="Calibri" w:hAnsi="Calibri" w:cs="Calibri"/>
          <w:sz w:val="28"/>
          <w:szCs w:val="28"/>
        </w:rPr>
      </w:pPr>
    </w:p>
    <w:p w:rsidR="00346CE6" w:rsidRPr="00D025FE" w:rsidRDefault="00346CE6" w:rsidP="00346CE6">
      <w:pPr>
        <w:ind w:right="-316" w:hanging="284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1.1 а) Яка очікувана доходність і стандартне відхилення доходності акцій компанії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b/>
          <w:i/>
          <w:sz w:val="28"/>
          <w:szCs w:val="28"/>
        </w:rPr>
        <w:t xml:space="preserve"> </w:t>
      </w:r>
      <w:r w:rsidRPr="00D025FE">
        <w:rPr>
          <w:rFonts w:ascii="Calibri" w:hAnsi="Calibri" w:cs="Calibri"/>
          <w:sz w:val="28"/>
          <w:szCs w:val="28"/>
        </w:rPr>
        <w:t>?</w:t>
      </w:r>
    </w:p>
    <w:p w:rsidR="00346CE6" w:rsidRPr="00D025FE" w:rsidRDefault="00346CE6" w:rsidP="00346CE6">
      <w:pPr>
        <w:tabs>
          <w:tab w:val="left" w:pos="0"/>
        </w:tabs>
        <w:ind w:right="-316" w:hanging="142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 б) Яка очікувана доходність і стандартне відхилення доходності акцій компанії  </w:t>
      </w:r>
      <w:r w:rsidRPr="00D025FE">
        <w:rPr>
          <w:rFonts w:ascii="Calibri" w:hAnsi="Calibri" w:cs="Calibri"/>
          <w:b/>
          <w:i/>
          <w:sz w:val="28"/>
          <w:szCs w:val="28"/>
        </w:rPr>
        <w:t xml:space="preserve">Сталь </w:t>
      </w:r>
      <w:r w:rsidRPr="00D025FE">
        <w:rPr>
          <w:rFonts w:ascii="Calibri" w:hAnsi="Calibri" w:cs="Calibri"/>
          <w:sz w:val="28"/>
          <w:szCs w:val="28"/>
        </w:rPr>
        <w:t>?</w:t>
      </w:r>
    </w:p>
    <w:p w:rsidR="00346CE6" w:rsidRPr="00D025FE" w:rsidRDefault="00346CE6" w:rsidP="00346CE6">
      <w:pPr>
        <w:ind w:hanging="362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1.2 Знайдіть коефіцієнт кореляції між доходністю двох активів: акціями компанії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b/>
          <w:i/>
          <w:sz w:val="28"/>
          <w:szCs w:val="28"/>
        </w:rPr>
        <w:t xml:space="preserve"> </w:t>
      </w:r>
      <w:r w:rsidRPr="00D025FE">
        <w:rPr>
          <w:rFonts w:ascii="Calibri" w:hAnsi="Calibri" w:cs="Calibri"/>
          <w:sz w:val="28"/>
          <w:szCs w:val="28"/>
        </w:rPr>
        <w:t xml:space="preserve">і компанії  </w:t>
      </w:r>
      <w:r w:rsidRPr="00D025FE">
        <w:rPr>
          <w:rFonts w:ascii="Calibri" w:hAnsi="Calibri" w:cs="Calibri"/>
          <w:b/>
          <w:i/>
          <w:sz w:val="28"/>
          <w:szCs w:val="28"/>
        </w:rPr>
        <w:t>Сталь</w:t>
      </w:r>
    </w:p>
    <w:p w:rsidR="00346CE6" w:rsidRPr="00D025FE" w:rsidRDefault="00346CE6" w:rsidP="00346CE6">
      <w:pPr>
        <w:ind w:hanging="362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1.3  а) Побудуйте таблицю залежності між станом ринку та доходністю портфеля, складеного на 50% з акцій компанії 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b/>
          <w:i/>
          <w:sz w:val="28"/>
          <w:szCs w:val="28"/>
        </w:rPr>
        <w:t xml:space="preserve"> </w:t>
      </w:r>
      <w:r w:rsidRPr="00D025FE">
        <w:rPr>
          <w:rFonts w:ascii="Calibri" w:hAnsi="Calibri" w:cs="Calibri"/>
          <w:sz w:val="28"/>
          <w:szCs w:val="28"/>
        </w:rPr>
        <w:t xml:space="preserve"> і на 50% з акцій компанії </w:t>
      </w:r>
      <w:r w:rsidRPr="00D025FE">
        <w:rPr>
          <w:rFonts w:ascii="Calibri" w:hAnsi="Calibri" w:cs="Calibri"/>
          <w:b/>
          <w:i/>
          <w:sz w:val="28"/>
          <w:szCs w:val="28"/>
        </w:rPr>
        <w:t>Сталь</w:t>
      </w:r>
      <w:r w:rsidRPr="00D025FE">
        <w:rPr>
          <w:rFonts w:ascii="Calibri" w:hAnsi="Calibri" w:cs="Calibri"/>
          <w:sz w:val="28"/>
          <w:szCs w:val="28"/>
        </w:rPr>
        <w:t xml:space="preserve"> ?</w:t>
      </w:r>
    </w:p>
    <w:p w:rsidR="00346CE6" w:rsidRPr="00D025FE" w:rsidRDefault="00346CE6" w:rsidP="00346CE6">
      <w:pPr>
        <w:ind w:right="-135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б)  Яка очікувана доходність і стандартне відхилення доходності портфеля, складеного на 50% з акцій компанії 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b/>
          <w:i/>
          <w:sz w:val="28"/>
          <w:szCs w:val="28"/>
        </w:rPr>
        <w:t xml:space="preserve"> </w:t>
      </w:r>
      <w:r w:rsidRPr="00D025FE">
        <w:rPr>
          <w:rFonts w:ascii="Calibri" w:hAnsi="Calibri" w:cs="Calibri"/>
          <w:sz w:val="28"/>
          <w:szCs w:val="28"/>
        </w:rPr>
        <w:t xml:space="preserve"> і на 50% </w:t>
      </w:r>
      <w:proofErr w:type="spellStart"/>
      <w:r w:rsidRPr="00D025FE">
        <w:rPr>
          <w:rFonts w:ascii="Calibri" w:hAnsi="Calibri" w:cs="Calibri"/>
          <w:sz w:val="28"/>
          <w:szCs w:val="28"/>
        </w:rPr>
        <w:t>из</w:t>
      </w:r>
      <w:proofErr w:type="spellEnd"/>
      <w:r w:rsidRPr="00D025FE">
        <w:rPr>
          <w:rFonts w:ascii="Calibri" w:hAnsi="Calibri" w:cs="Calibri"/>
          <w:sz w:val="28"/>
          <w:szCs w:val="28"/>
        </w:rPr>
        <w:t xml:space="preserve"> акцій компанії </w:t>
      </w:r>
      <w:r w:rsidRPr="00D025FE">
        <w:rPr>
          <w:rFonts w:ascii="Calibri" w:hAnsi="Calibri" w:cs="Calibri"/>
          <w:b/>
          <w:i/>
          <w:sz w:val="28"/>
          <w:szCs w:val="28"/>
        </w:rPr>
        <w:t>Сталь</w:t>
      </w:r>
      <w:r w:rsidRPr="00D025FE">
        <w:rPr>
          <w:rFonts w:ascii="Calibri" w:hAnsi="Calibri" w:cs="Calibri"/>
          <w:sz w:val="28"/>
          <w:szCs w:val="28"/>
        </w:rPr>
        <w:t xml:space="preserve"> ?</w:t>
      </w:r>
    </w:p>
    <w:p w:rsidR="00346CE6" w:rsidRPr="00D025FE" w:rsidRDefault="00346CE6" w:rsidP="00346CE6">
      <w:pPr>
        <w:jc w:val="right"/>
        <w:rPr>
          <w:rFonts w:ascii="Calibri" w:hAnsi="Calibri" w:cs="Calibri"/>
          <w:sz w:val="28"/>
          <w:szCs w:val="28"/>
        </w:rPr>
      </w:pPr>
    </w:p>
    <w:p w:rsidR="00346CE6" w:rsidRPr="00D025FE" w:rsidRDefault="00346CE6" w:rsidP="00346CE6">
      <w:pPr>
        <w:ind w:hanging="362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lastRenderedPageBreak/>
        <w:t xml:space="preserve">1.4  Якщо припущення фінансового аналітика правильні, порівняйте між собою три альтернативи інвестування: </w:t>
      </w:r>
    </w:p>
    <w:p w:rsidR="00346CE6" w:rsidRPr="00D025FE" w:rsidRDefault="00346CE6" w:rsidP="00346CE6">
      <w:pPr>
        <w:numPr>
          <w:ilvl w:val="0"/>
          <w:numId w:val="25"/>
        </w:numPr>
        <w:spacing w:after="0" w:line="240" w:lineRule="auto"/>
        <w:ind w:left="0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інвестувати 100% капіталу в акції компанії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sz w:val="28"/>
          <w:szCs w:val="28"/>
        </w:rPr>
        <w:t>;</w:t>
      </w:r>
    </w:p>
    <w:p w:rsidR="00346CE6" w:rsidRPr="00D025FE" w:rsidRDefault="00346CE6" w:rsidP="00346CE6">
      <w:pPr>
        <w:numPr>
          <w:ilvl w:val="0"/>
          <w:numId w:val="25"/>
        </w:numPr>
        <w:spacing w:after="0" w:line="240" w:lineRule="auto"/>
        <w:ind w:left="0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інвестувати 100% капіталу в акції компанії </w:t>
      </w:r>
      <w:r w:rsidRPr="00D025FE">
        <w:rPr>
          <w:rFonts w:ascii="Calibri" w:hAnsi="Calibri" w:cs="Calibri"/>
          <w:b/>
          <w:i/>
          <w:sz w:val="28"/>
          <w:szCs w:val="28"/>
        </w:rPr>
        <w:t>Сталь</w:t>
      </w:r>
      <w:r w:rsidRPr="00D025FE">
        <w:rPr>
          <w:rFonts w:ascii="Calibri" w:hAnsi="Calibri" w:cs="Calibri"/>
          <w:sz w:val="28"/>
          <w:szCs w:val="28"/>
        </w:rPr>
        <w:t>;</w:t>
      </w:r>
    </w:p>
    <w:p w:rsidR="00346CE6" w:rsidRPr="00D025FE" w:rsidRDefault="00346CE6" w:rsidP="00346CE6">
      <w:pPr>
        <w:numPr>
          <w:ilvl w:val="0"/>
          <w:numId w:val="25"/>
        </w:numPr>
        <w:spacing w:after="0" w:line="240" w:lineRule="auto"/>
        <w:ind w:left="0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інвестувати 50% капіталу в акції компанії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b/>
          <w:i/>
          <w:sz w:val="28"/>
          <w:szCs w:val="28"/>
        </w:rPr>
        <w:t xml:space="preserve"> </w:t>
      </w:r>
      <w:r w:rsidRPr="00D025FE">
        <w:rPr>
          <w:rFonts w:ascii="Calibri" w:hAnsi="Calibri" w:cs="Calibri"/>
          <w:sz w:val="28"/>
          <w:szCs w:val="28"/>
        </w:rPr>
        <w:t xml:space="preserve">і 50% - в акції компанії </w:t>
      </w:r>
      <w:r w:rsidRPr="00D025FE">
        <w:rPr>
          <w:rFonts w:ascii="Calibri" w:hAnsi="Calibri" w:cs="Calibri"/>
          <w:b/>
          <w:i/>
          <w:sz w:val="28"/>
          <w:szCs w:val="28"/>
        </w:rPr>
        <w:t>Сталь</w:t>
      </w:r>
      <w:r w:rsidRPr="00D025FE">
        <w:rPr>
          <w:rFonts w:ascii="Calibri" w:hAnsi="Calibri" w:cs="Calibri"/>
          <w:sz w:val="28"/>
          <w:szCs w:val="28"/>
        </w:rPr>
        <w:t>?</w:t>
      </w:r>
    </w:p>
    <w:p w:rsidR="00346CE6" w:rsidRPr="00D025FE" w:rsidRDefault="00346CE6" w:rsidP="00346CE6">
      <w:pPr>
        <w:rPr>
          <w:rFonts w:ascii="Calibri" w:hAnsi="Calibri" w:cs="Calibri"/>
          <w:sz w:val="28"/>
          <w:szCs w:val="28"/>
        </w:rPr>
      </w:pPr>
    </w:p>
    <w:p w:rsidR="00346CE6" w:rsidRPr="00D025FE" w:rsidRDefault="00346CE6" w:rsidP="00346CE6">
      <w:pPr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>а) Яка альтернатива завідомо гірша від інших?</w:t>
      </w:r>
    </w:p>
    <w:p w:rsidR="00346CE6" w:rsidRPr="00D025FE" w:rsidRDefault="00346CE6" w:rsidP="00346CE6">
      <w:pPr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>б) Які альтернативи ми не можемо порівняти однозначно, оскільки потрібна додаткова інформація? Яка інформація потрібна для повної відповіді на це запитання?</w:t>
      </w:r>
    </w:p>
    <w:p w:rsidR="00346CE6" w:rsidRPr="00D025FE" w:rsidRDefault="00346CE6" w:rsidP="00346CE6">
      <w:pPr>
        <w:ind w:hanging="362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1.5 Якщо припущення фінансового аналітика правильні,, порівняйте між собою три альтернативи інвестування: </w:t>
      </w:r>
    </w:p>
    <w:p w:rsidR="00346CE6" w:rsidRPr="00D025FE" w:rsidRDefault="00346CE6" w:rsidP="00346CE6">
      <w:pPr>
        <w:numPr>
          <w:ilvl w:val="0"/>
          <w:numId w:val="26"/>
        </w:numPr>
        <w:spacing w:after="0" w:line="240" w:lineRule="auto"/>
        <w:ind w:left="0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інвестувати 50% капіталу в </w:t>
      </w:r>
      <w:proofErr w:type="spellStart"/>
      <w:r w:rsidRPr="00D025FE">
        <w:rPr>
          <w:rFonts w:ascii="Calibri" w:hAnsi="Calibri" w:cs="Calibri"/>
          <w:sz w:val="28"/>
          <w:szCs w:val="28"/>
        </w:rPr>
        <w:t>безризиковий</w:t>
      </w:r>
      <w:proofErr w:type="spellEnd"/>
      <w:r w:rsidRPr="00D025FE">
        <w:rPr>
          <w:rFonts w:ascii="Calibri" w:hAnsi="Calibri" w:cs="Calibri"/>
          <w:sz w:val="28"/>
          <w:szCs w:val="28"/>
        </w:rPr>
        <w:t xml:space="preserve"> актив і 50% - в акції компанії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sz w:val="28"/>
          <w:szCs w:val="28"/>
        </w:rPr>
        <w:t>;</w:t>
      </w:r>
    </w:p>
    <w:p w:rsidR="00346CE6" w:rsidRPr="00D025FE" w:rsidRDefault="00346CE6" w:rsidP="00346CE6">
      <w:pPr>
        <w:numPr>
          <w:ilvl w:val="0"/>
          <w:numId w:val="26"/>
        </w:numPr>
        <w:spacing w:after="0" w:line="240" w:lineRule="auto"/>
        <w:ind w:left="0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інвестувати  50% капіталу в </w:t>
      </w:r>
      <w:proofErr w:type="spellStart"/>
      <w:r w:rsidRPr="00D025FE">
        <w:rPr>
          <w:rFonts w:ascii="Calibri" w:hAnsi="Calibri" w:cs="Calibri"/>
          <w:sz w:val="28"/>
          <w:szCs w:val="28"/>
        </w:rPr>
        <w:t>безризиковий</w:t>
      </w:r>
      <w:proofErr w:type="spellEnd"/>
      <w:r w:rsidRPr="00D025FE">
        <w:rPr>
          <w:rFonts w:ascii="Calibri" w:hAnsi="Calibri" w:cs="Calibri"/>
          <w:sz w:val="28"/>
          <w:szCs w:val="28"/>
        </w:rPr>
        <w:t xml:space="preserve"> актив і 50% - в акції компанії </w:t>
      </w:r>
      <w:r w:rsidRPr="00D025FE">
        <w:rPr>
          <w:rFonts w:ascii="Calibri" w:hAnsi="Calibri" w:cs="Calibri"/>
          <w:b/>
          <w:i/>
          <w:sz w:val="28"/>
          <w:szCs w:val="28"/>
        </w:rPr>
        <w:t>Сталь</w:t>
      </w:r>
      <w:r w:rsidRPr="00D025FE">
        <w:rPr>
          <w:rFonts w:ascii="Calibri" w:hAnsi="Calibri" w:cs="Calibri"/>
          <w:sz w:val="28"/>
          <w:szCs w:val="28"/>
        </w:rPr>
        <w:t>;</w:t>
      </w:r>
    </w:p>
    <w:p w:rsidR="00346CE6" w:rsidRPr="00D025FE" w:rsidRDefault="00346CE6" w:rsidP="00346CE6">
      <w:pPr>
        <w:numPr>
          <w:ilvl w:val="0"/>
          <w:numId w:val="26"/>
        </w:numPr>
        <w:spacing w:after="0" w:line="240" w:lineRule="auto"/>
        <w:ind w:left="0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інвестувати 50% капіталу в </w:t>
      </w:r>
      <w:proofErr w:type="spellStart"/>
      <w:r w:rsidRPr="00D025FE">
        <w:rPr>
          <w:rFonts w:ascii="Calibri" w:hAnsi="Calibri" w:cs="Calibri"/>
          <w:sz w:val="28"/>
          <w:szCs w:val="28"/>
        </w:rPr>
        <w:t>безризиковий</w:t>
      </w:r>
      <w:proofErr w:type="spellEnd"/>
      <w:r w:rsidRPr="00D025FE">
        <w:rPr>
          <w:rFonts w:ascii="Calibri" w:hAnsi="Calibri" w:cs="Calibri"/>
          <w:sz w:val="28"/>
          <w:szCs w:val="28"/>
        </w:rPr>
        <w:t xml:space="preserve"> актив і 25% - в акції компанії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sz w:val="28"/>
          <w:szCs w:val="28"/>
        </w:rPr>
        <w:t xml:space="preserve">, 25% - в акції компанії </w:t>
      </w:r>
      <w:r w:rsidRPr="00D025FE">
        <w:rPr>
          <w:rFonts w:ascii="Calibri" w:hAnsi="Calibri" w:cs="Calibri"/>
          <w:b/>
          <w:i/>
          <w:sz w:val="28"/>
          <w:szCs w:val="28"/>
        </w:rPr>
        <w:t>Сталь.</w:t>
      </w:r>
    </w:p>
    <w:p w:rsidR="00346CE6" w:rsidRPr="00D025FE" w:rsidRDefault="00346CE6" w:rsidP="00346CE6">
      <w:pPr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>Дайте відповідь на це запитання найбільш оптимальний чином, не виконуючи розрахунків очікуваної доходності та стандартного відхилення..</w:t>
      </w:r>
    </w:p>
    <w:p w:rsidR="00346CE6" w:rsidRPr="00D025FE" w:rsidRDefault="00346CE6" w:rsidP="00346CE6">
      <w:pPr>
        <w:ind w:hanging="362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1.6 Припустимо, що індекс фондової біржі, в лістингу якої знаходяться компанії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sz w:val="28"/>
          <w:szCs w:val="28"/>
        </w:rPr>
        <w:t xml:space="preserve"> і </w:t>
      </w:r>
      <w:r w:rsidRPr="00D025FE">
        <w:rPr>
          <w:rFonts w:ascii="Calibri" w:hAnsi="Calibri" w:cs="Calibri"/>
          <w:b/>
          <w:i/>
          <w:sz w:val="28"/>
          <w:szCs w:val="28"/>
        </w:rPr>
        <w:t>Сталь</w:t>
      </w:r>
      <w:r w:rsidRPr="00D025FE">
        <w:rPr>
          <w:rFonts w:ascii="Calibri" w:hAnsi="Calibri" w:cs="Calibri"/>
          <w:sz w:val="28"/>
          <w:szCs w:val="28"/>
        </w:rPr>
        <w:t xml:space="preserve"> має наступні характеристики</w:t>
      </w:r>
    </w:p>
    <w:p w:rsidR="00346CE6" w:rsidRPr="00D025FE" w:rsidRDefault="00346CE6" w:rsidP="00346CE6">
      <w:pPr>
        <w:rPr>
          <w:rFonts w:ascii="Calibri" w:hAnsi="Calibri" w:cs="Calibri"/>
          <w:sz w:val="28"/>
          <w:szCs w:val="28"/>
        </w:rPr>
      </w:pPr>
    </w:p>
    <w:tbl>
      <w:tblPr>
        <w:tblW w:w="10679" w:type="dxa"/>
        <w:tblInd w:w="-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6"/>
        <w:gridCol w:w="1629"/>
        <w:gridCol w:w="1629"/>
        <w:gridCol w:w="1448"/>
        <w:gridCol w:w="1643"/>
        <w:gridCol w:w="1434"/>
      </w:tblGrid>
      <w:tr w:rsidR="00346CE6" w:rsidRPr="00D025FE" w:rsidTr="0002290D">
        <w:tc>
          <w:tcPr>
            <w:tcW w:w="2896" w:type="dxa"/>
            <w:vMerge w:val="restart"/>
          </w:tcPr>
          <w:p w:rsidR="00346CE6" w:rsidRPr="00D025FE" w:rsidRDefault="00346CE6" w:rsidP="0002290D">
            <w:pPr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Можлива доходність</w:t>
            </w:r>
          </w:p>
        </w:tc>
        <w:tc>
          <w:tcPr>
            <w:tcW w:w="7783" w:type="dxa"/>
            <w:gridSpan w:val="5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Ймовірність настання події</w:t>
            </w:r>
          </w:p>
        </w:tc>
      </w:tr>
      <w:tr w:rsidR="00346CE6" w:rsidRPr="00D025FE" w:rsidTr="0002290D">
        <w:tc>
          <w:tcPr>
            <w:tcW w:w="2896" w:type="dxa"/>
            <w:vMerge/>
          </w:tcPr>
          <w:p w:rsidR="00346CE6" w:rsidRPr="00D025FE" w:rsidRDefault="00346CE6" w:rsidP="0002290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29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0,1</w:t>
            </w:r>
          </w:p>
        </w:tc>
        <w:tc>
          <w:tcPr>
            <w:tcW w:w="1629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0,2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0,3</w:t>
            </w:r>
          </w:p>
        </w:tc>
        <w:tc>
          <w:tcPr>
            <w:tcW w:w="1643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0,3</w:t>
            </w:r>
          </w:p>
        </w:tc>
        <w:tc>
          <w:tcPr>
            <w:tcW w:w="1434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0,1</w:t>
            </w:r>
          </w:p>
        </w:tc>
      </w:tr>
      <w:tr w:rsidR="00346CE6" w:rsidRPr="00D025FE" w:rsidTr="0002290D">
        <w:tc>
          <w:tcPr>
            <w:tcW w:w="2896" w:type="dxa"/>
          </w:tcPr>
          <w:p w:rsidR="00346CE6" w:rsidRPr="00D025FE" w:rsidRDefault="00346CE6" w:rsidP="0002290D">
            <w:pPr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Індекс, %</w:t>
            </w:r>
          </w:p>
        </w:tc>
        <w:tc>
          <w:tcPr>
            <w:tcW w:w="1629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-5</w:t>
            </w:r>
          </w:p>
        </w:tc>
        <w:tc>
          <w:tcPr>
            <w:tcW w:w="1629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448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643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1434" w:type="dxa"/>
          </w:tcPr>
          <w:p w:rsidR="00346CE6" w:rsidRPr="00D025FE" w:rsidRDefault="00346CE6" w:rsidP="000229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025FE">
              <w:rPr>
                <w:rFonts w:ascii="Calibri" w:hAnsi="Calibri" w:cs="Calibri"/>
                <w:sz w:val="28"/>
                <w:szCs w:val="28"/>
              </w:rPr>
              <w:t>30</w:t>
            </w:r>
          </w:p>
        </w:tc>
      </w:tr>
    </w:tbl>
    <w:p w:rsidR="00346CE6" w:rsidRPr="00D025FE" w:rsidRDefault="00346CE6" w:rsidP="00346CE6">
      <w:pPr>
        <w:jc w:val="both"/>
        <w:rPr>
          <w:rFonts w:ascii="Calibri" w:hAnsi="Calibri" w:cs="Calibri"/>
          <w:sz w:val="28"/>
          <w:szCs w:val="28"/>
        </w:rPr>
      </w:pPr>
    </w:p>
    <w:p w:rsidR="00346CE6" w:rsidRPr="00D025FE" w:rsidRDefault="00346CE6" w:rsidP="00346CE6">
      <w:pPr>
        <w:jc w:val="both"/>
        <w:rPr>
          <w:rFonts w:ascii="Calibri" w:hAnsi="Calibri" w:cs="Calibri"/>
          <w:sz w:val="28"/>
          <w:szCs w:val="28"/>
        </w:rPr>
      </w:pPr>
    </w:p>
    <w:p w:rsidR="00346CE6" w:rsidRPr="00D025FE" w:rsidRDefault="00346CE6" w:rsidP="00346CE6">
      <w:pPr>
        <w:ind w:left="-426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а) Знайдіть коефіцієнт «бета» акцій компанії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sz w:val="28"/>
          <w:szCs w:val="28"/>
        </w:rPr>
        <w:t>.</w:t>
      </w:r>
    </w:p>
    <w:p w:rsidR="00346CE6" w:rsidRPr="00D025FE" w:rsidRDefault="00346CE6" w:rsidP="00346CE6">
      <w:pPr>
        <w:ind w:left="-426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б) Знайдіть коефіцієнт «бета» акцій компанії </w:t>
      </w:r>
      <w:r w:rsidRPr="00D025FE">
        <w:rPr>
          <w:rFonts w:ascii="Calibri" w:hAnsi="Calibri" w:cs="Calibri"/>
          <w:b/>
          <w:i/>
          <w:sz w:val="28"/>
          <w:szCs w:val="28"/>
        </w:rPr>
        <w:t>Сталь</w:t>
      </w:r>
      <w:r w:rsidRPr="00D025FE">
        <w:rPr>
          <w:rFonts w:ascii="Calibri" w:hAnsi="Calibri" w:cs="Calibri"/>
          <w:sz w:val="28"/>
          <w:szCs w:val="28"/>
        </w:rPr>
        <w:t>.</w:t>
      </w:r>
    </w:p>
    <w:p w:rsidR="00346CE6" w:rsidRPr="00D025FE" w:rsidRDefault="00346CE6" w:rsidP="00346CE6">
      <w:pPr>
        <w:ind w:hanging="401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 xml:space="preserve">в) Знайдіть коефіцієнт «бета» портфеля, складеного на 50% з </w:t>
      </w:r>
      <w:proofErr w:type="spellStart"/>
      <w:r w:rsidRPr="00D025FE">
        <w:rPr>
          <w:rFonts w:ascii="Calibri" w:hAnsi="Calibri" w:cs="Calibri"/>
          <w:sz w:val="28"/>
          <w:szCs w:val="28"/>
        </w:rPr>
        <w:t>безризикового</w:t>
      </w:r>
      <w:proofErr w:type="spellEnd"/>
      <w:r w:rsidRPr="00D025FE">
        <w:rPr>
          <w:rFonts w:ascii="Calibri" w:hAnsi="Calibri" w:cs="Calibri"/>
          <w:sz w:val="28"/>
          <w:szCs w:val="28"/>
        </w:rPr>
        <w:t xml:space="preserve"> активу, на 25% з акцій компанії </w:t>
      </w:r>
      <w:proofErr w:type="spellStart"/>
      <w:r w:rsidRPr="00D025FE">
        <w:rPr>
          <w:rFonts w:ascii="Calibri" w:hAnsi="Calibri" w:cs="Calibri"/>
          <w:b/>
          <w:i/>
          <w:sz w:val="28"/>
          <w:szCs w:val="28"/>
        </w:rPr>
        <w:t>Хімка</w:t>
      </w:r>
      <w:proofErr w:type="spellEnd"/>
      <w:r w:rsidRPr="00D025FE">
        <w:rPr>
          <w:rFonts w:ascii="Calibri" w:hAnsi="Calibri" w:cs="Calibri"/>
          <w:b/>
          <w:i/>
          <w:sz w:val="28"/>
          <w:szCs w:val="28"/>
        </w:rPr>
        <w:t xml:space="preserve"> </w:t>
      </w:r>
      <w:r w:rsidRPr="00D025FE">
        <w:rPr>
          <w:rFonts w:ascii="Calibri" w:hAnsi="Calibri" w:cs="Calibri"/>
          <w:sz w:val="28"/>
          <w:szCs w:val="28"/>
        </w:rPr>
        <w:t xml:space="preserve">і на 25% </w:t>
      </w:r>
      <w:proofErr w:type="spellStart"/>
      <w:r w:rsidRPr="00D025FE">
        <w:rPr>
          <w:rFonts w:ascii="Calibri" w:hAnsi="Calibri" w:cs="Calibri"/>
          <w:sz w:val="28"/>
          <w:szCs w:val="28"/>
        </w:rPr>
        <w:t>из</w:t>
      </w:r>
      <w:proofErr w:type="spellEnd"/>
      <w:r w:rsidRPr="00D025FE">
        <w:rPr>
          <w:rFonts w:ascii="Calibri" w:hAnsi="Calibri" w:cs="Calibri"/>
          <w:sz w:val="28"/>
          <w:szCs w:val="28"/>
        </w:rPr>
        <w:t xml:space="preserve"> акцій компанії </w:t>
      </w:r>
      <w:r w:rsidRPr="00D025FE">
        <w:rPr>
          <w:rFonts w:ascii="Calibri" w:hAnsi="Calibri" w:cs="Calibri"/>
          <w:b/>
          <w:i/>
          <w:sz w:val="28"/>
          <w:szCs w:val="28"/>
        </w:rPr>
        <w:t>Сталь</w:t>
      </w:r>
      <w:r w:rsidRPr="00D025FE">
        <w:rPr>
          <w:rFonts w:ascii="Calibri" w:hAnsi="Calibri" w:cs="Calibri"/>
          <w:sz w:val="28"/>
          <w:szCs w:val="28"/>
        </w:rPr>
        <w:t>.</w:t>
      </w:r>
    </w:p>
    <w:p w:rsidR="00346CE6" w:rsidRPr="00D025FE" w:rsidRDefault="00346CE6" w:rsidP="00346CE6">
      <w:pPr>
        <w:ind w:left="-284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>г) Знайдіть коефіцієнт «бета» ринкового портфеля (індексу фондової біржі)</w:t>
      </w:r>
    </w:p>
    <w:p w:rsidR="00346CE6" w:rsidRPr="00D025FE" w:rsidRDefault="00346CE6" w:rsidP="00346CE6">
      <w:pPr>
        <w:ind w:left="-284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>д) Чи може «бета» акції дорівнювати 0? Відповідь обґрунтуйте.</w:t>
      </w:r>
    </w:p>
    <w:p w:rsidR="00346CE6" w:rsidRPr="00D025FE" w:rsidRDefault="00346CE6" w:rsidP="00346CE6">
      <w:pPr>
        <w:ind w:left="-284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>е) Чи може «бета» акції дорівнювати (-1,5)? Відповідь обґрунтуйте.</w:t>
      </w:r>
    </w:p>
    <w:p w:rsidR="00346CE6" w:rsidRPr="00D025FE" w:rsidRDefault="00346CE6" w:rsidP="00346CE6">
      <w:pPr>
        <w:ind w:left="-284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lastRenderedPageBreak/>
        <w:t>ж) Чи може «бета» деякої акції з лістингу даної фондової біржі дорівнювати 1? Відповідь обґрунтуйте.</w:t>
      </w:r>
    </w:p>
    <w:p w:rsidR="00346CE6" w:rsidRPr="00D025FE" w:rsidRDefault="00346CE6" w:rsidP="00346CE6">
      <w:pPr>
        <w:ind w:left="-284"/>
        <w:jc w:val="both"/>
        <w:rPr>
          <w:rFonts w:ascii="Calibri" w:hAnsi="Calibri" w:cs="Calibri"/>
          <w:sz w:val="28"/>
          <w:szCs w:val="28"/>
        </w:rPr>
      </w:pPr>
      <w:r w:rsidRPr="00D025FE">
        <w:rPr>
          <w:rFonts w:ascii="Calibri" w:hAnsi="Calibri" w:cs="Calibri"/>
          <w:sz w:val="28"/>
          <w:szCs w:val="28"/>
        </w:rPr>
        <w:t>з) Чи правильне твердження: «Якщо бети двох акцій на фондовій біржі рівні, то і їх очікувані доходності також рівні». Відповідь обґрунтуйте.</w:t>
      </w:r>
    </w:p>
    <w:p w:rsidR="00346CE6" w:rsidRPr="00D025FE" w:rsidRDefault="00346CE6" w:rsidP="00346CE6">
      <w:pPr>
        <w:ind w:left="-284"/>
        <w:rPr>
          <w:rFonts w:ascii="Calibri" w:hAnsi="Calibri" w:cs="Calibri"/>
          <w:sz w:val="28"/>
          <w:szCs w:val="28"/>
        </w:rPr>
      </w:pPr>
    </w:p>
    <w:p w:rsidR="00E7509B" w:rsidRPr="00685485" w:rsidRDefault="00E7509B" w:rsidP="00E7509B">
      <w:pPr>
        <w:ind w:left="-540" w:right="-316" w:hanging="27"/>
        <w:rPr>
          <w:rFonts w:ascii="Arial" w:hAnsi="Arial" w:cs="Arial"/>
          <w:b/>
          <w:color w:val="000080"/>
          <w:sz w:val="28"/>
          <w:szCs w:val="28"/>
        </w:rPr>
      </w:pPr>
      <w:r w:rsidRPr="00685485">
        <w:rPr>
          <w:rFonts w:ascii="Arial" w:hAnsi="Arial" w:cs="Arial"/>
          <w:b/>
          <w:color w:val="000080"/>
          <w:sz w:val="28"/>
          <w:szCs w:val="28"/>
        </w:rPr>
        <w:t xml:space="preserve">Прикладна теорія </w:t>
      </w:r>
      <w:proofErr w:type="spellStart"/>
      <w:r w:rsidRPr="00685485">
        <w:rPr>
          <w:rFonts w:ascii="Arial" w:hAnsi="Arial" w:cs="Arial"/>
          <w:b/>
          <w:color w:val="000080"/>
          <w:sz w:val="28"/>
          <w:szCs w:val="28"/>
        </w:rPr>
        <w:t>Марковиця</w:t>
      </w:r>
      <w:proofErr w:type="spellEnd"/>
      <w:r w:rsidRPr="00685485">
        <w:rPr>
          <w:rFonts w:ascii="Arial" w:hAnsi="Arial" w:cs="Arial"/>
          <w:b/>
          <w:color w:val="000080"/>
          <w:sz w:val="28"/>
          <w:szCs w:val="28"/>
        </w:rPr>
        <w:t>.</w:t>
      </w:r>
    </w:p>
    <w:p w:rsidR="00E7509B" w:rsidRPr="00685485" w:rsidRDefault="00E7509B" w:rsidP="00E7509B">
      <w:pPr>
        <w:ind w:left="-540"/>
        <w:jc w:val="both"/>
        <w:rPr>
          <w:rFonts w:ascii="Arial" w:hAnsi="Arial" w:cs="Arial"/>
        </w:rPr>
      </w:pPr>
      <w:r w:rsidRPr="0002290D">
        <w:rPr>
          <w:rFonts w:ascii="Arial" w:hAnsi="Arial" w:cs="Arial"/>
          <w:b/>
          <w:color w:val="002060"/>
        </w:rPr>
        <w:t>Інвестиції у ризикові активи</w:t>
      </w:r>
      <w:r w:rsidRPr="0002290D">
        <w:rPr>
          <w:rFonts w:ascii="Arial" w:hAnsi="Arial" w:cs="Arial"/>
          <w:b/>
        </w:rPr>
        <w:t xml:space="preserve">. </w:t>
      </w:r>
      <w:r w:rsidRPr="00685485">
        <w:rPr>
          <w:rFonts w:ascii="Arial" w:hAnsi="Arial" w:cs="Arial"/>
        </w:rPr>
        <w:t>Розглянемо загальну постановку проблеми оптимізації портфеля за умови відсутності ризикового активу.</w:t>
      </w:r>
      <w:r>
        <w:rPr>
          <w:rFonts w:ascii="Arial" w:hAnsi="Arial" w:cs="Arial"/>
        </w:rPr>
        <w:t xml:space="preserve"> </w:t>
      </w:r>
      <w:r w:rsidRPr="00685485">
        <w:rPr>
          <w:rFonts w:ascii="Arial" w:hAnsi="Arial" w:cs="Arial"/>
        </w:rPr>
        <w:t xml:space="preserve">Припустимо, що ми маємо можливість інвестувати в </w:t>
      </w:r>
      <w:r w:rsidR="00896831">
        <w:rPr>
          <w:rFonts w:ascii="Arial" w:hAnsi="Arial" w:cs="Arial"/>
          <w:position w:val="-6"/>
        </w:rPr>
        <w:pict>
          <v:shape id="_x0000_i1089" type="#_x0000_t75" style="width:13.95pt;height:13.95pt">
            <v:imagedata r:id="rId53" o:title=""/>
          </v:shape>
        </w:pict>
      </w:r>
      <w:r w:rsidRPr="00685485">
        <w:rPr>
          <w:rFonts w:ascii="Arial" w:hAnsi="Arial" w:cs="Arial"/>
        </w:rPr>
        <w:t xml:space="preserve"> ризикових активів, котрі характеризуються вектором </w:t>
      </w:r>
      <w:r w:rsidR="00896831">
        <w:rPr>
          <w:rFonts w:ascii="Arial" w:hAnsi="Arial" w:cs="Arial"/>
          <w:position w:val="-10"/>
        </w:rPr>
        <w:pict>
          <v:shape id="_x0000_i1090" type="#_x0000_t75" style="width:12pt;height:13.15pt">
            <v:imagedata r:id="rId54" o:title=""/>
          </v:shape>
        </w:pict>
      </w:r>
      <w:r w:rsidRPr="00685485">
        <w:rPr>
          <w:rFonts w:ascii="Arial" w:hAnsi="Arial" w:cs="Arial"/>
        </w:rPr>
        <w:t xml:space="preserve"> їх очікуваної  прибутковості та матрицею </w:t>
      </w:r>
      <w:r w:rsidR="00896831">
        <w:rPr>
          <w:rFonts w:ascii="Arial" w:hAnsi="Arial" w:cs="Arial"/>
          <w:position w:val="-4"/>
        </w:rPr>
        <w:pict>
          <v:shape id="_x0000_i1091" type="#_x0000_t75" style="width:11.25pt;height:12pt">
            <v:imagedata r:id="rId55" o:title=""/>
          </v:shape>
        </w:pict>
      </w:r>
      <w:r w:rsidRPr="00685485">
        <w:rPr>
          <w:rFonts w:ascii="Arial" w:hAnsi="Arial" w:cs="Arial"/>
        </w:rPr>
        <w:t xml:space="preserve">, що визначає їх варіації та </w:t>
      </w:r>
      <w:proofErr w:type="spellStart"/>
      <w:r w:rsidRPr="00685485">
        <w:rPr>
          <w:rFonts w:ascii="Arial" w:hAnsi="Arial" w:cs="Arial"/>
        </w:rPr>
        <w:t>коваріації</w:t>
      </w:r>
      <w:proofErr w:type="spellEnd"/>
      <w:r w:rsidRPr="00685485">
        <w:rPr>
          <w:rFonts w:ascii="Arial" w:hAnsi="Arial" w:cs="Arial"/>
        </w:rPr>
        <w:t xml:space="preserve">. Під портфелем ми будемо розуміти набір акцій, в які вкладається капітал у пропорціях, що визначаються ваговим вектором </w:t>
      </w:r>
      <w:r w:rsidR="00896831">
        <w:rPr>
          <w:rFonts w:ascii="Arial" w:hAnsi="Arial" w:cs="Arial"/>
          <w:position w:val="-12"/>
        </w:rPr>
        <w:pict>
          <v:shape id="_x0000_i1092" type="#_x0000_t75" style="width:76.65pt;height:18.2pt">
            <v:imagedata r:id="rId56" o:title=""/>
          </v:shape>
        </w:pict>
      </w:r>
      <w:r w:rsidRPr="00685485">
        <w:rPr>
          <w:rFonts w:ascii="Arial" w:hAnsi="Arial" w:cs="Arial"/>
        </w:rPr>
        <w:t xml:space="preserve">. Проблема вибору оптимального портфеля інвестором полягає у виборі портфеля з заданим рівнем очікуваної прибутковості  при найменшому ризику, що в умовах теорії </w:t>
      </w:r>
      <w:proofErr w:type="spellStart"/>
      <w:r w:rsidRPr="00685485">
        <w:rPr>
          <w:rFonts w:ascii="Arial" w:hAnsi="Arial" w:cs="Arial"/>
        </w:rPr>
        <w:t>Марковиця</w:t>
      </w:r>
      <w:proofErr w:type="spellEnd"/>
      <w:r w:rsidRPr="00685485">
        <w:rPr>
          <w:rFonts w:ascii="Arial" w:hAnsi="Arial" w:cs="Arial"/>
        </w:rPr>
        <w:t xml:space="preserve"> означає мінімальну дисперсію. Зауважимо, що для даного портфеля </w:t>
      </w:r>
      <w:r w:rsidR="00896831">
        <w:rPr>
          <w:rFonts w:ascii="Arial" w:hAnsi="Arial" w:cs="Arial"/>
          <w:position w:val="-12"/>
        </w:rPr>
        <w:pict>
          <v:shape id="_x0000_i1093" type="#_x0000_t75" style="width:76.65pt;height:18.2pt">
            <v:imagedata r:id="rId56" o:title=""/>
          </v:shape>
        </w:pict>
      </w:r>
      <w:r w:rsidRPr="00685485">
        <w:rPr>
          <w:rFonts w:ascii="Arial" w:hAnsi="Arial" w:cs="Arial"/>
        </w:rPr>
        <w:t xml:space="preserve"> його очікувана прибутковість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position w:val="-14"/>
          <w:lang w:val="ru-RU"/>
        </w:rPr>
        <w:pict>
          <v:shape id="_x0000_i1094" type="#_x0000_t75" style="width:52.65pt;height:19.75pt">
            <v:imagedata r:id="rId57" o:title=""/>
          </v:shape>
        </w:pict>
      </w:r>
      <w:r w:rsidR="00E7509B" w:rsidRPr="00685485">
        <w:rPr>
          <w:rFonts w:ascii="Arial" w:hAnsi="Arial" w:cs="Arial"/>
          <w:lang w:val="ru-RU"/>
        </w:rPr>
        <w:t>,</w: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  <w:lang w:val="ru-RU"/>
        </w:rPr>
      </w:pPr>
      <w:r w:rsidRPr="00685485">
        <w:rPr>
          <w:rFonts w:ascii="Arial" w:hAnsi="Arial" w:cs="Arial"/>
          <w:lang w:val="ru-RU"/>
        </w:rPr>
        <w:t xml:space="preserve">та </w:t>
      </w:r>
      <w:proofErr w:type="spellStart"/>
      <w:r w:rsidRPr="00685485">
        <w:rPr>
          <w:rFonts w:ascii="Arial" w:hAnsi="Arial" w:cs="Arial"/>
          <w:lang w:val="ru-RU"/>
        </w:rPr>
        <w:t>варіація</w:t>
      </w:r>
      <w:proofErr w:type="spellEnd"/>
      <w:r w:rsidRPr="00685485">
        <w:rPr>
          <w:rFonts w:ascii="Arial" w:hAnsi="Arial" w:cs="Arial"/>
          <w:lang w:val="ru-RU"/>
        </w:rPr>
        <w:t xml:space="preserve">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position w:val="-10"/>
          <w:lang w:val="ru-RU"/>
        </w:rPr>
        <w:pict>
          <v:shape id="_x0000_i1095" type="#_x0000_t75" style="width:64.65pt;height:18.2pt">
            <v:imagedata r:id="rId58" o:title=""/>
          </v:shape>
        </w:pict>
      </w:r>
      <w:r w:rsidR="00E7509B" w:rsidRPr="00685485">
        <w:rPr>
          <w:rFonts w:ascii="Arial" w:hAnsi="Arial" w:cs="Arial"/>
          <w:lang w:val="ru-RU"/>
        </w:rPr>
        <w:t>.</w: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  <w:lang w:val="ru-RU"/>
        </w:rPr>
      </w:pPr>
      <w:proofErr w:type="spellStart"/>
      <w:r w:rsidRPr="00685485">
        <w:rPr>
          <w:rFonts w:ascii="Arial" w:hAnsi="Arial" w:cs="Arial"/>
          <w:lang w:val="ru-RU"/>
        </w:rPr>
        <w:t>Тоді</w:t>
      </w:r>
      <w:proofErr w:type="spellEnd"/>
      <w:r w:rsidRPr="00685485">
        <w:rPr>
          <w:rFonts w:ascii="Arial" w:hAnsi="Arial" w:cs="Arial"/>
          <w:lang w:val="ru-RU"/>
        </w:rPr>
        <w:t xml:space="preserve"> формально дана проблема </w:t>
      </w:r>
      <w:r w:rsidRPr="00685485">
        <w:rPr>
          <w:rFonts w:ascii="Arial" w:hAnsi="Arial" w:cs="Arial"/>
        </w:rPr>
        <w:t>запишеться наступним</w:t>
      </w:r>
      <w:r w:rsidRPr="00685485">
        <w:rPr>
          <w:rFonts w:ascii="Arial" w:hAnsi="Arial" w:cs="Arial"/>
          <w:lang w:val="ru-RU"/>
        </w:rPr>
        <w:t xml:space="preserve"> чином: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position w:val="-24"/>
          <w:lang w:val="ru-RU"/>
        </w:rPr>
        <w:pict>
          <v:shape id="_x0000_i1096" type="#_x0000_t75" style="width:63.1pt;height:31.35pt">
            <v:imagedata r:id="rId59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position w:val="-6"/>
          <w:lang w:val="ru-RU"/>
        </w:rPr>
        <w:pict>
          <v:shape id="_x0000_i1097" type="#_x0000_t75" style="width:39.1pt;height:15.5pt">
            <v:imagedata r:id="rId60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position w:val="-14"/>
          <w:lang w:val="ru-RU"/>
        </w:rPr>
        <w:pict>
          <v:shape id="_x0000_i1098" type="#_x0000_t75" style="width:52.25pt;height:19.75pt">
            <v:imagedata r:id="rId61" o:title=""/>
          </v:shape>
        </w:pic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  <w:lang w:val="ru-RU"/>
        </w:rPr>
      </w:pPr>
      <w:r w:rsidRPr="00685485">
        <w:rPr>
          <w:rFonts w:ascii="Arial" w:hAnsi="Arial" w:cs="Arial"/>
          <w:lang w:val="ru-RU"/>
        </w:rPr>
        <w:t xml:space="preserve">Для </w:t>
      </w:r>
      <w:proofErr w:type="spellStart"/>
      <w:r w:rsidRPr="00685485">
        <w:rPr>
          <w:rFonts w:ascii="Arial" w:hAnsi="Arial" w:cs="Arial"/>
          <w:lang w:val="ru-RU"/>
        </w:rPr>
        <w:t>її</w:t>
      </w:r>
      <w:proofErr w:type="spellEnd"/>
      <w:r w:rsidRPr="00685485">
        <w:rPr>
          <w:rFonts w:ascii="Arial" w:hAnsi="Arial" w:cs="Arial"/>
          <w:lang w:val="ru-RU"/>
        </w:rPr>
        <w:t xml:space="preserve"> </w:t>
      </w:r>
      <w:proofErr w:type="spellStart"/>
      <w:r w:rsidRPr="00685485">
        <w:rPr>
          <w:rFonts w:ascii="Arial" w:hAnsi="Arial" w:cs="Arial"/>
          <w:lang w:val="ru-RU"/>
        </w:rPr>
        <w:t>розв</w:t>
      </w:r>
      <w:proofErr w:type="spellEnd"/>
      <w:r w:rsidRPr="00685485">
        <w:rPr>
          <w:rFonts w:ascii="Arial" w:hAnsi="Arial" w:cs="Arial"/>
          <w:lang w:val="en-US"/>
        </w:rPr>
        <w:t>’</w:t>
      </w:r>
      <w:proofErr w:type="spellStart"/>
      <w:r w:rsidRPr="00685485">
        <w:rPr>
          <w:rFonts w:ascii="Arial" w:hAnsi="Arial" w:cs="Arial"/>
          <w:lang w:val="ru-RU"/>
        </w:rPr>
        <w:t>язку</w:t>
      </w:r>
      <w:proofErr w:type="spellEnd"/>
      <w:r w:rsidRPr="00685485">
        <w:rPr>
          <w:rFonts w:ascii="Arial" w:hAnsi="Arial" w:cs="Arial"/>
          <w:lang w:val="ru-RU"/>
        </w:rPr>
        <w:t xml:space="preserve"> </w:t>
      </w:r>
      <w:proofErr w:type="spellStart"/>
      <w:r w:rsidRPr="00685485">
        <w:rPr>
          <w:rFonts w:ascii="Arial" w:hAnsi="Arial" w:cs="Arial"/>
          <w:lang w:val="ru-RU"/>
        </w:rPr>
        <w:t>запишемо</w:t>
      </w:r>
      <w:proofErr w:type="spellEnd"/>
      <w:r w:rsidRPr="00685485">
        <w:rPr>
          <w:rFonts w:ascii="Arial" w:hAnsi="Arial" w:cs="Arial"/>
          <w:lang w:val="ru-RU"/>
        </w:rPr>
        <w:t xml:space="preserve"> </w:t>
      </w:r>
      <w:proofErr w:type="spellStart"/>
      <w:r w:rsidRPr="00685485">
        <w:rPr>
          <w:rFonts w:ascii="Arial" w:hAnsi="Arial" w:cs="Arial"/>
          <w:lang w:val="ru-RU"/>
        </w:rPr>
        <w:t>Лагранжіан</w:t>
      </w:r>
      <w:proofErr w:type="spellEnd"/>
      <w:r w:rsidRPr="00685485">
        <w:rPr>
          <w:rFonts w:ascii="Arial" w:hAnsi="Arial" w:cs="Arial"/>
          <w:lang w:val="ru-RU"/>
        </w:rPr>
        <w:t xml:space="preserve">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position w:val="-24"/>
          <w:lang w:val="ru-RU"/>
        </w:rPr>
        <w:pict>
          <v:shape id="_x0000_i1099" type="#_x0000_t75" style="width:198.2pt;height:31.35pt">
            <v:imagedata r:id="rId62" o:title=""/>
          </v:shape>
        </w:pic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</w:rPr>
      </w:pPr>
      <w:r w:rsidRPr="00685485">
        <w:rPr>
          <w:rFonts w:ascii="Arial" w:hAnsi="Arial" w:cs="Arial"/>
        </w:rPr>
        <w:t>і  необхідні умови екстремуму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86"/>
        </w:rPr>
        <w:pict>
          <v:shape id="_x0000_i1100" type="#_x0000_t75" style="width:132.75pt;height:91.75pt">
            <v:imagedata r:id="rId63" o:title=""/>
          </v:shape>
        </w:pict>
      </w:r>
    </w:p>
    <w:p w:rsidR="00E7509B" w:rsidRPr="00685485" w:rsidRDefault="00E7509B" w:rsidP="00E7509B">
      <w:pPr>
        <w:ind w:left="-540" w:right="-316" w:firstLine="720"/>
        <w:rPr>
          <w:rFonts w:ascii="Arial" w:hAnsi="Arial" w:cs="Arial"/>
        </w:rPr>
      </w:pP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Тоді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101" type="#_x0000_t75" style="width:91.35pt;height:18.2pt">
            <v:imagedata r:id="rId64" o:title=""/>
          </v:shape>
        </w:pic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>і, підставивши цей вираз у другу рівність</w:t>
      </w:r>
      <w:r w:rsidRPr="00685485">
        <w:rPr>
          <w:rFonts w:ascii="Arial" w:hAnsi="Arial" w:cs="Arial"/>
          <w:lang w:val="ru-RU"/>
        </w:rPr>
        <w:t xml:space="preserve"> </w:t>
      </w:r>
      <w:r w:rsidRPr="00685485">
        <w:rPr>
          <w:rFonts w:ascii="Arial" w:hAnsi="Arial" w:cs="Arial"/>
        </w:rPr>
        <w:t>системи, ми отримаємо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lastRenderedPageBreak/>
        <w:pict>
          <v:shape id="_x0000_i1102" type="#_x0000_t75" style="width:138.2pt;height:18.2pt">
            <v:imagedata r:id="rId65" o:title=""/>
          </v:shape>
        </w:pic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або </w:t>
      </w:r>
    </w:p>
    <w:p w:rsidR="00E7509B" w:rsidRPr="00685485" w:rsidRDefault="00E7509B" w:rsidP="00E7509B">
      <w:pPr>
        <w:ind w:left="-540" w:right="-316" w:firstLine="720"/>
        <w:jc w:val="center"/>
        <w:rPr>
          <w:rFonts w:ascii="Arial" w:hAnsi="Arial" w:cs="Arial"/>
        </w:rPr>
      </w:pPr>
      <w:r w:rsidRPr="00685485">
        <w:rPr>
          <w:rFonts w:ascii="Arial" w:hAnsi="Arial" w:cs="Arial"/>
          <w:lang w:val="en-US"/>
        </w:rPr>
        <w:t xml:space="preserve">                         </w:t>
      </w:r>
      <w:r w:rsidR="00896831">
        <w:rPr>
          <w:rFonts w:ascii="Arial" w:hAnsi="Arial" w:cs="Arial"/>
          <w:position w:val="-10"/>
        </w:rPr>
        <w:pict>
          <v:shape id="_x0000_i1103" type="#_x0000_t75" style="width:165.7pt;height:18.2pt">
            <v:imagedata r:id="rId66" o:title=""/>
          </v:shape>
        </w:pict>
      </w:r>
      <w:r w:rsidRPr="00685485">
        <w:rPr>
          <w:rFonts w:ascii="Arial" w:hAnsi="Arial" w:cs="Arial"/>
        </w:rPr>
        <w:t xml:space="preserve"> </w:t>
      </w:r>
      <w:r w:rsidRPr="00685485">
        <w:rPr>
          <w:rFonts w:ascii="Arial" w:hAnsi="Arial" w:cs="Arial"/>
          <w:lang w:val="en-US"/>
        </w:rPr>
        <w:t xml:space="preserve">                                  </w:t>
      </w:r>
      <w:r w:rsidRPr="00685485">
        <w:rPr>
          <w:rFonts w:ascii="Arial" w:hAnsi="Arial" w:cs="Arial"/>
        </w:rPr>
        <w:t xml:space="preserve"> (1)</w:t>
      </w:r>
    </w:p>
    <w:p w:rsidR="00E7509B" w:rsidRDefault="00E7509B" w:rsidP="00E7509B">
      <w:pPr>
        <w:ind w:left="-540" w:right="-316"/>
        <w:rPr>
          <w:rFonts w:ascii="Arial" w:hAnsi="Arial" w:cs="Arial"/>
        </w:rPr>
      </w:pPr>
    </w:p>
    <w:tbl>
      <w:tblPr>
        <w:tblW w:w="0" w:type="auto"/>
        <w:tblInd w:w="2552" w:type="dxa"/>
        <w:tblLook w:val="01E0" w:firstRow="1" w:lastRow="1" w:firstColumn="1" w:lastColumn="1" w:noHBand="0" w:noVBand="0"/>
      </w:tblPr>
      <w:tblGrid>
        <w:gridCol w:w="5262"/>
      </w:tblGrid>
      <w:tr w:rsidR="00E7509B" w:rsidRPr="00C86404" w:rsidTr="00E7509B">
        <w:tc>
          <w:tcPr>
            <w:tcW w:w="5262" w:type="dxa"/>
            <w:shd w:val="clear" w:color="auto" w:fill="auto"/>
          </w:tcPr>
          <w:p w:rsidR="00E7509B" w:rsidRPr="00C86404" w:rsidRDefault="00E7509B" w:rsidP="0002290D">
            <w:pPr>
              <w:ind w:right="-316"/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INCLUDEPICTURE "http://www.spe.org/spe-site/spe/spe/jpt/2007/02/images/pub_content/Mgmt1.jpg" \* MERGEFORMATINET </w:instrText>
            </w:r>
            <w:r>
              <w:fldChar w:fldCharType="separate"/>
            </w:r>
            <w:r w:rsidR="0002290D">
              <w:fldChar w:fldCharType="begin"/>
            </w:r>
            <w:r w:rsidR="0002290D">
              <w:instrText xml:space="preserve"> INCLUDEPICTURE  "http://www.spe.org/spe-site/spe/spe/jpt/2007/02/images/pub_content/Mgmt1.jpg" \* MERGEFORMATINET </w:instrText>
            </w:r>
            <w:r w:rsidR="0002290D">
              <w:fldChar w:fldCharType="separate"/>
            </w:r>
            <w:r w:rsidR="00896831">
              <w:fldChar w:fldCharType="begin"/>
            </w:r>
            <w:r w:rsidR="00896831">
              <w:instrText xml:space="preserve"> </w:instrText>
            </w:r>
            <w:r w:rsidR="00896831">
              <w:instrText>INCLUDEPICTURE  "http://www.spe.org/spe-site/spe/spe/jpt/2007/02/images/pub_content/Mgmt1.jpg" \* MERGEFORMATINET</w:instrText>
            </w:r>
            <w:r w:rsidR="00896831">
              <w:instrText xml:space="preserve"> </w:instrText>
            </w:r>
            <w:r w:rsidR="00896831">
              <w:fldChar w:fldCharType="separate"/>
            </w:r>
            <w:r w:rsidR="00896831">
              <w:pict>
                <v:shape id="_x0000_i1104" type="#_x0000_t75" style="width:252pt;height:165.7pt">
                  <v:imagedata r:id="rId67" r:href="rId68"/>
                </v:shape>
              </w:pict>
            </w:r>
            <w:r w:rsidR="00896831">
              <w:fldChar w:fldCharType="end"/>
            </w:r>
            <w:r w:rsidR="0002290D">
              <w:fldChar w:fldCharType="end"/>
            </w:r>
            <w:r>
              <w:fldChar w:fldCharType="end"/>
            </w:r>
          </w:p>
        </w:tc>
      </w:tr>
    </w:tbl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>Використавши третю рівність системи, матимемо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4"/>
        </w:rPr>
        <w:pict>
          <v:shape id="_x0000_i1105" type="#_x0000_t75" style="width:155.25pt;height:19.75pt">
            <v:imagedata r:id="rId69" o:title=""/>
          </v:shape>
        </w:pic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або </w:t>
      </w:r>
    </w:p>
    <w:p w:rsidR="00E7509B" w:rsidRPr="00685485" w:rsidRDefault="00E7509B" w:rsidP="00E7509B">
      <w:pPr>
        <w:ind w:left="-540" w:right="-316" w:firstLine="720"/>
        <w:jc w:val="center"/>
        <w:rPr>
          <w:rFonts w:ascii="Arial" w:hAnsi="Arial" w:cs="Arial"/>
        </w:rPr>
      </w:pPr>
      <w:r w:rsidRPr="00685485">
        <w:rPr>
          <w:rFonts w:ascii="Arial" w:hAnsi="Arial" w:cs="Arial"/>
          <w:lang w:val="ru-RU"/>
        </w:rPr>
        <w:t xml:space="preserve">                              </w:t>
      </w:r>
      <w:r w:rsidR="00896831">
        <w:rPr>
          <w:rFonts w:ascii="Arial" w:hAnsi="Arial" w:cs="Arial"/>
          <w:position w:val="-14"/>
        </w:rPr>
        <w:pict>
          <v:shape id="_x0000_i1106" type="#_x0000_t75" style="width:181.15pt;height:19.75pt">
            <v:imagedata r:id="rId70" o:title=""/>
          </v:shape>
        </w:pict>
      </w:r>
      <w:r w:rsidRPr="00685485">
        <w:rPr>
          <w:rFonts w:ascii="Arial" w:hAnsi="Arial" w:cs="Arial"/>
        </w:rPr>
        <w:t xml:space="preserve">  </w:t>
      </w:r>
      <w:r w:rsidRPr="00685485">
        <w:rPr>
          <w:rFonts w:ascii="Arial" w:hAnsi="Arial" w:cs="Arial"/>
          <w:lang w:val="ru-RU"/>
        </w:rPr>
        <w:t xml:space="preserve">                             </w:t>
      </w:r>
      <w:r w:rsidRPr="00685485">
        <w:rPr>
          <w:rFonts w:ascii="Arial" w:hAnsi="Arial" w:cs="Arial"/>
        </w:rPr>
        <w:t>(2)</w:t>
      </w:r>
    </w:p>
    <w:p w:rsidR="00E7509B" w:rsidRPr="00685485" w:rsidRDefault="00E7509B" w:rsidP="00E7509B">
      <w:pPr>
        <w:ind w:left="-540" w:right="-316" w:firstLine="720"/>
        <w:rPr>
          <w:rFonts w:ascii="Arial" w:hAnsi="Arial" w:cs="Arial"/>
        </w:rPr>
      </w:pP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proofErr w:type="spellStart"/>
      <w:r w:rsidRPr="00685485">
        <w:rPr>
          <w:rFonts w:ascii="Arial" w:hAnsi="Arial" w:cs="Arial"/>
        </w:rPr>
        <w:t>Розв</w:t>
      </w:r>
      <w:proofErr w:type="spellEnd"/>
      <w:r w:rsidRPr="00685485">
        <w:rPr>
          <w:rFonts w:ascii="Arial" w:hAnsi="Arial" w:cs="Arial"/>
          <w:lang w:val="ru-RU"/>
        </w:rPr>
        <w:t>’</w:t>
      </w:r>
      <w:proofErr w:type="spellStart"/>
      <w:r w:rsidRPr="00685485">
        <w:rPr>
          <w:rFonts w:ascii="Arial" w:hAnsi="Arial" w:cs="Arial"/>
        </w:rPr>
        <w:t>язавши</w:t>
      </w:r>
      <w:proofErr w:type="spellEnd"/>
      <w:r w:rsidRPr="00685485">
        <w:rPr>
          <w:rFonts w:ascii="Arial" w:hAnsi="Arial" w:cs="Arial"/>
        </w:rPr>
        <w:t xml:space="preserve"> систему рівнянь (1)-(2), ми отримаємо остаточно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107" type="#_x0000_t75" style="width:91.35pt;height:18.2pt">
            <v:imagedata r:id="rId64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24"/>
        </w:rPr>
        <w:pict>
          <v:shape id="_x0000_i1108" type="#_x0000_t75" style="width:67.35pt;height:32.9pt">
            <v:imagedata r:id="rId71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24"/>
        </w:rPr>
        <w:pict>
          <v:shape id="_x0000_i1109" type="#_x0000_t75" style="width:66.2pt;height:32.9pt">
            <v:imagedata r:id="rId72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6"/>
        </w:rPr>
        <w:pict>
          <v:shape id="_x0000_i1110" type="#_x0000_t75" style="width:73.95pt;height:15.5pt">
            <v:imagedata r:id="rId73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position w:val="-10"/>
        </w:rPr>
        <w:pict>
          <v:shape id="_x0000_i1111" type="#_x0000_t75" style="width:58.85pt;height:18.2pt">
            <v:imagedata r:id="rId74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position w:val="-10"/>
        </w:rPr>
        <w:pict>
          <v:shape id="_x0000_i1112" type="#_x0000_t75" style="width:82.05pt;height:18.2pt">
            <v:imagedata r:id="rId75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6"/>
        </w:rPr>
        <w:pict>
          <v:shape id="_x0000_i1113" type="#_x0000_t75" style="width:85.15pt;height:15.5pt">
            <v:imagedata r:id="rId76" o:title=""/>
          </v:shape>
        </w:pict>
      </w:r>
      <w:r w:rsidR="00E7509B" w:rsidRPr="00685485">
        <w:rPr>
          <w:rFonts w:ascii="Arial" w:hAnsi="Arial" w:cs="Arial"/>
        </w:rPr>
        <w:t xml:space="preserve">  (за нерівністю Коші-Шварца)</w: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>Отже, ми можемо отримати вираз для портфеля з мінімальною варіацією: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50"/>
          <w:lang w:val="ru-RU"/>
        </w:rPr>
        <w:pict>
          <v:shape id="_x0000_i1114" type="#_x0000_t75" style="width:332.9pt;height:56.5pt">
            <v:imagedata r:id="rId77" o:title=""/>
          </v:shape>
        </w:pic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</w:p>
    <w:p w:rsidR="00E7509B" w:rsidRPr="00685485" w:rsidRDefault="00E7509B" w:rsidP="00E7509B">
      <w:pPr>
        <w:ind w:left="-540" w:right="-316" w:hanging="360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ru-RU"/>
        </w:rPr>
        <w:lastRenderedPageBreak/>
        <w:t xml:space="preserve">     </w:t>
      </w:r>
      <w:proofErr w:type="spellStart"/>
      <w:r w:rsidRPr="00E7509B">
        <w:rPr>
          <w:rFonts w:ascii="Arial" w:hAnsi="Arial" w:cs="Arial"/>
          <w:b/>
          <w:color w:val="002060"/>
          <w:lang w:val="ru-RU"/>
        </w:rPr>
        <w:t>Інвестиції</w:t>
      </w:r>
      <w:proofErr w:type="spellEnd"/>
      <w:r w:rsidRPr="00E7509B">
        <w:rPr>
          <w:rFonts w:ascii="Arial" w:hAnsi="Arial" w:cs="Arial"/>
          <w:b/>
          <w:color w:val="002060"/>
          <w:lang w:val="ru-RU"/>
        </w:rPr>
        <w:t xml:space="preserve"> у </w:t>
      </w:r>
      <w:proofErr w:type="spellStart"/>
      <w:r w:rsidRPr="00E7509B">
        <w:rPr>
          <w:rFonts w:ascii="Arial" w:hAnsi="Arial" w:cs="Arial"/>
          <w:b/>
          <w:color w:val="002060"/>
          <w:lang w:val="ru-RU"/>
        </w:rPr>
        <w:t>ризикові</w:t>
      </w:r>
      <w:proofErr w:type="spellEnd"/>
      <w:r w:rsidRPr="00E7509B">
        <w:rPr>
          <w:rFonts w:ascii="Arial" w:hAnsi="Arial" w:cs="Arial"/>
          <w:b/>
          <w:color w:val="002060"/>
          <w:lang w:val="ru-RU"/>
        </w:rPr>
        <w:t xml:space="preserve"> </w:t>
      </w:r>
      <w:proofErr w:type="spellStart"/>
      <w:r w:rsidRPr="00E7509B">
        <w:rPr>
          <w:rFonts w:ascii="Arial" w:hAnsi="Arial" w:cs="Arial"/>
          <w:b/>
          <w:color w:val="002060"/>
          <w:lang w:val="ru-RU"/>
        </w:rPr>
        <w:t>активи</w:t>
      </w:r>
      <w:proofErr w:type="spellEnd"/>
      <w:r w:rsidRPr="00E7509B">
        <w:rPr>
          <w:rFonts w:ascii="Arial" w:hAnsi="Arial" w:cs="Arial"/>
          <w:b/>
          <w:color w:val="002060"/>
          <w:lang w:val="ru-RU"/>
        </w:rPr>
        <w:t xml:space="preserve"> за </w:t>
      </w:r>
      <w:proofErr w:type="spellStart"/>
      <w:r w:rsidRPr="00E7509B">
        <w:rPr>
          <w:rFonts w:ascii="Arial" w:hAnsi="Arial" w:cs="Arial"/>
          <w:b/>
          <w:color w:val="002060"/>
          <w:lang w:val="ru-RU"/>
        </w:rPr>
        <w:t>умови</w:t>
      </w:r>
      <w:proofErr w:type="spellEnd"/>
      <w:r w:rsidRPr="00E7509B">
        <w:rPr>
          <w:rFonts w:ascii="Arial" w:hAnsi="Arial" w:cs="Arial"/>
          <w:b/>
          <w:color w:val="002060"/>
          <w:lang w:val="ru-RU"/>
        </w:rPr>
        <w:t xml:space="preserve"> </w:t>
      </w:r>
      <w:proofErr w:type="spellStart"/>
      <w:r w:rsidRPr="00E7509B">
        <w:rPr>
          <w:rFonts w:ascii="Arial" w:hAnsi="Arial" w:cs="Arial"/>
          <w:b/>
          <w:color w:val="002060"/>
          <w:lang w:val="ru-RU"/>
        </w:rPr>
        <w:t>існування</w:t>
      </w:r>
      <w:proofErr w:type="spellEnd"/>
      <w:r w:rsidRPr="00E7509B">
        <w:rPr>
          <w:rFonts w:ascii="Arial" w:hAnsi="Arial" w:cs="Arial"/>
          <w:b/>
          <w:color w:val="002060"/>
          <w:lang w:val="ru-RU"/>
        </w:rPr>
        <w:t xml:space="preserve"> </w:t>
      </w:r>
      <w:proofErr w:type="spellStart"/>
      <w:proofErr w:type="gramStart"/>
      <w:r w:rsidRPr="00E7509B">
        <w:rPr>
          <w:rFonts w:ascii="Arial" w:hAnsi="Arial" w:cs="Arial"/>
          <w:b/>
          <w:color w:val="002060"/>
          <w:lang w:val="ru-RU"/>
        </w:rPr>
        <w:t>безризикового</w:t>
      </w:r>
      <w:proofErr w:type="spellEnd"/>
      <w:r w:rsidRPr="00E7509B">
        <w:rPr>
          <w:rFonts w:ascii="Arial" w:hAnsi="Arial" w:cs="Arial"/>
          <w:b/>
          <w:color w:val="002060"/>
          <w:lang w:val="ru-RU"/>
        </w:rPr>
        <w:t xml:space="preserve">  активу</w:t>
      </w:r>
      <w:proofErr w:type="gramEnd"/>
      <w:r w:rsidRPr="00685485">
        <w:rPr>
          <w:rFonts w:ascii="Arial" w:hAnsi="Arial" w:cs="Arial"/>
          <w:b/>
          <w:lang w:val="ru-RU"/>
        </w:rPr>
        <w:t>.</w:t>
      </w:r>
      <w:r>
        <w:rPr>
          <w:rFonts w:ascii="Arial" w:hAnsi="Arial" w:cs="Arial"/>
          <w:b/>
          <w:lang w:val="ru-RU"/>
        </w:rPr>
        <w:t xml:space="preserve"> </w:t>
      </w:r>
      <w:r w:rsidRPr="00685485">
        <w:rPr>
          <w:rFonts w:ascii="Arial" w:hAnsi="Arial" w:cs="Arial"/>
        </w:rPr>
        <w:t xml:space="preserve">Розглянемо тепер проблему вибору оптимального портфеля за умови існування </w:t>
      </w:r>
      <w:proofErr w:type="spellStart"/>
      <w:r w:rsidRPr="00685485">
        <w:rPr>
          <w:rFonts w:ascii="Arial" w:hAnsi="Arial" w:cs="Arial"/>
        </w:rPr>
        <w:t>безризикового</w:t>
      </w:r>
      <w:proofErr w:type="spellEnd"/>
      <w:r w:rsidRPr="00685485">
        <w:rPr>
          <w:rFonts w:ascii="Arial" w:hAnsi="Arial" w:cs="Arial"/>
        </w:rPr>
        <w:t xml:space="preserve"> активу, прибутковість якого дорівнює </w:t>
      </w:r>
      <w:r w:rsidR="00896831">
        <w:rPr>
          <w:rFonts w:ascii="Arial" w:hAnsi="Arial" w:cs="Arial"/>
          <w:position w:val="-4"/>
        </w:rPr>
        <w:pict>
          <v:shape id="_x0000_i1115" type="#_x0000_t75" style="width:12pt;height:13.15pt">
            <v:imagedata r:id="rId78" o:title=""/>
          </v:shape>
        </w:pict>
      </w:r>
      <w:r w:rsidRPr="00685485">
        <w:rPr>
          <w:rFonts w:ascii="Arial" w:hAnsi="Arial" w:cs="Arial"/>
        </w:rPr>
        <w:t xml:space="preserve">.  Тепер у нас зникає умова обмеженості  </w:t>
      </w:r>
      <w:r w:rsidR="00896831">
        <w:rPr>
          <w:rFonts w:ascii="Arial" w:hAnsi="Arial" w:cs="Arial"/>
          <w:position w:val="-6"/>
        </w:rPr>
        <w:pict>
          <v:shape id="_x0000_i1116" type="#_x0000_t75" style="width:46.05pt;height:15.5pt">
            <v:imagedata r:id="rId79" o:title=""/>
          </v:shape>
        </w:pict>
      </w:r>
      <w:r w:rsidRPr="00685485">
        <w:rPr>
          <w:rFonts w:ascii="Arial" w:hAnsi="Arial" w:cs="Arial"/>
        </w:rPr>
        <w:t xml:space="preserve">, а частка інвестиції в </w:t>
      </w:r>
      <w:proofErr w:type="spellStart"/>
      <w:r w:rsidRPr="00685485">
        <w:rPr>
          <w:rFonts w:ascii="Arial" w:hAnsi="Arial" w:cs="Arial"/>
        </w:rPr>
        <w:t>безризиковий</w:t>
      </w:r>
      <w:proofErr w:type="spellEnd"/>
      <w:r w:rsidRPr="00685485">
        <w:rPr>
          <w:rFonts w:ascii="Arial" w:hAnsi="Arial" w:cs="Arial"/>
        </w:rPr>
        <w:t xml:space="preserve"> актив складає </w:t>
      </w:r>
      <w:r w:rsidR="00896831">
        <w:rPr>
          <w:rFonts w:ascii="Arial" w:hAnsi="Arial" w:cs="Arial"/>
          <w:position w:val="-12"/>
        </w:rPr>
        <w:pict>
          <v:shape id="_x0000_i1117" type="#_x0000_t75" style="width:70.05pt;height:19.35pt">
            <v:imagedata r:id="rId80" o:title=""/>
          </v:shape>
        </w:pict>
      </w:r>
      <w:r w:rsidRPr="00685485">
        <w:rPr>
          <w:rFonts w:ascii="Arial" w:hAnsi="Arial" w:cs="Arial"/>
        </w:rPr>
        <w:t>. Тоді прибутковість отриманого портфеля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4"/>
        </w:rPr>
        <w:pict>
          <v:shape id="_x0000_i1118" type="#_x0000_t75" style="width:114.6pt;height:19.75pt">
            <v:imagedata r:id="rId81" o:title=""/>
          </v:shape>
        </w:pict>
      </w:r>
      <w:r w:rsidR="00E7509B" w:rsidRPr="00685485">
        <w:rPr>
          <w:rFonts w:ascii="Arial" w:hAnsi="Arial" w:cs="Arial"/>
        </w:rPr>
        <w:t>,</w: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що зводиться  до умови </w:t>
      </w:r>
    </w:p>
    <w:p w:rsidR="00E7509B" w:rsidRPr="00685485" w:rsidRDefault="00896831" w:rsidP="00E7509B">
      <w:pPr>
        <w:ind w:left="-540" w:right="-316"/>
        <w:jc w:val="center"/>
        <w:rPr>
          <w:rFonts w:ascii="Arial" w:hAnsi="Arial" w:cs="Arial"/>
        </w:rPr>
      </w:pPr>
      <w:r>
        <w:rPr>
          <w:rFonts w:ascii="Arial" w:hAnsi="Arial" w:cs="Arial"/>
          <w:position w:val="-14"/>
        </w:rPr>
        <w:pict>
          <v:shape id="_x0000_i1119" type="#_x0000_t75" style="width:111.1pt;height:19.75pt">
            <v:imagedata r:id="rId82" o:title=""/>
          </v:shape>
        </w:pict>
      </w:r>
      <w:r w:rsidR="00E7509B" w:rsidRPr="00685485">
        <w:rPr>
          <w:rFonts w:ascii="Arial" w:hAnsi="Arial" w:cs="Arial"/>
        </w:rPr>
        <w:t>.</w: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proofErr w:type="spellStart"/>
      <w:r w:rsidRPr="00685485">
        <w:rPr>
          <w:rFonts w:ascii="Arial" w:hAnsi="Arial" w:cs="Arial"/>
        </w:rPr>
        <w:t>Запишемо</w:t>
      </w:r>
      <w:proofErr w:type="spellEnd"/>
      <w:r w:rsidRPr="00685485">
        <w:rPr>
          <w:rFonts w:ascii="Arial" w:hAnsi="Arial" w:cs="Arial"/>
        </w:rPr>
        <w:t xml:space="preserve"> формально проблему вибору оптимального портфеля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position w:val="-24"/>
          <w:lang w:val="ru-RU"/>
        </w:rPr>
        <w:pict>
          <v:shape id="_x0000_i1120" type="#_x0000_t75" style="width:63.1pt;height:31.35pt">
            <v:imagedata r:id="rId59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4"/>
        </w:rPr>
        <w:pict>
          <v:shape id="_x0000_i1121" type="#_x0000_t75" style="width:114.6pt;height:19.75pt">
            <v:imagedata r:id="rId83" o:title=""/>
          </v:shape>
        </w:pic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  <w:lang w:val="ru-RU"/>
        </w:rPr>
      </w:pPr>
      <w:r w:rsidRPr="00685485">
        <w:rPr>
          <w:rFonts w:ascii="Arial" w:hAnsi="Arial" w:cs="Arial"/>
          <w:lang w:val="ru-RU"/>
        </w:rPr>
        <w:t xml:space="preserve">Записавши </w:t>
      </w:r>
      <w:proofErr w:type="spellStart"/>
      <w:r w:rsidRPr="00685485">
        <w:rPr>
          <w:rFonts w:ascii="Arial" w:hAnsi="Arial" w:cs="Arial"/>
          <w:lang w:val="ru-RU"/>
        </w:rPr>
        <w:t>Лагранжіан</w:t>
      </w:r>
      <w:proofErr w:type="spellEnd"/>
      <w:r w:rsidRPr="00685485">
        <w:rPr>
          <w:rFonts w:ascii="Arial" w:hAnsi="Arial" w:cs="Arial"/>
          <w:lang w:val="ru-RU"/>
        </w:rPr>
        <w:t xml:space="preserve">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position w:val="-24"/>
          <w:lang w:val="ru-RU"/>
        </w:rPr>
        <w:pict>
          <v:shape id="_x0000_i1122" type="#_x0000_t75" style="width:195.1pt;height:31.35pt">
            <v:imagedata r:id="rId84" o:title=""/>
          </v:shape>
        </w:pict>
      </w:r>
      <w:r w:rsidR="00E7509B" w:rsidRPr="00685485">
        <w:rPr>
          <w:rFonts w:ascii="Arial" w:hAnsi="Arial" w:cs="Arial"/>
          <w:lang w:val="ru-RU"/>
        </w:rPr>
        <w:t>,</w:t>
      </w:r>
    </w:p>
    <w:p w:rsidR="00E7509B" w:rsidRPr="00685485" w:rsidRDefault="00E7509B" w:rsidP="00E7509B">
      <w:pPr>
        <w:ind w:left="-540" w:right="-316"/>
        <w:rPr>
          <w:rFonts w:ascii="Arial" w:hAnsi="Arial" w:cs="Arial"/>
          <w:lang w:val="ru-RU"/>
        </w:rPr>
      </w:pPr>
      <w:proofErr w:type="spellStart"/>
      <w:r w:rsidRPr="00685485">
        <w:rPr>
          <w:rFonts w:ascii="Arial" w:hAnsi="Arial" w:cs="Arial"/>
          <w:lang w:val="ru-RU"/>
        </w:rPr>
        <w:t>сформуємо</w:t>
      </w:r>
      <w:proofErr w:type="spellEnd"/>
      <w:r w:rsidRPr="00685485">
        <w:rPr>
          <w:rFonts w:ascii="Arial" w:hAnsi="Arial" w:cs="Arial"/>
          <w:lang w:val="ru-RU"/>
        </w:rPr>
        <w:t xml:space="preserve"> </w:t>
      </w:r>
      <w:proofErr w:type="spellStart"/>
      <w:r w:rsidRPr="00685485">
        <w:rPr>
          <w:rFonts w:ascii="Arial" w:hAnsi="Arial" w:cs="Arial"/>
          <w:lang w:val="ru-RU"/>
        </w:rPr>
        <w:t>необхідні</w:t>
      </w:r>
      <w:proofErr w:type="spellEnd"/>
      <w:r w:rsidRPr="00685485">
        <w:rPr>
          <w:rFonts w:ascii="Arial" w:hAnsi="Arial" w:cs="Arial"/>
          <w:lang w:val="ru-RU"/>
        </w:rPr>
        <w:t xml:space="preserve"> </w:t>
      </w:r>
      <w:proofErr w:type="spellStart"/>
      <w:r w:rsidRPr="00685485">
        <w:rPr>
          <w:rFonts w:ascii="Arial" w:hAnsi="Arial" w:cs="Arial"/>
          <w:lang w:val="ru-RU"/>
        </w:rPr>
        <w:t>умови</w:t>
      </w:r>
      <w:proofErr w:type="spellEnd"/>
      <w:r w:rsidRPr="00685485">
        <w:rPr>
          <w:rFonts w:ascii="Arial" w:hAnsi="Arial" w:cs="Arial"/>
          <w:lang w:val="ru-RU"/>
        </w:rPr>
        <w:t xml:space="preserve"> </w:t>
      </w:r>
      <w:proofErr w:type="spellStart"/>
      <w:r w:rsidRPr="00685485">
        <w:rPr>
          <w:rFonts w:ascii="Arial" w:hAnsi="Arial" w:cs="Arial"/>
          <w:lang w:val="ru-RU"/>
        </w:rPr>
        <w:t>екстремуму</w:t>
      </w:r>
      <w:proofErr w:type="spellEnd"/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24"/>
        </w:rPr>
        <w:pict>
          <v:shape id="_x0000_i1123" type="#_x0000_t75" style="width:128.9pt;height:31.35pt">
            <v:imagedata r:id="rId85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28"/>
        </w:rPr>
        <w:pict>
          <v:shape id="_x0000_i1124" type="#_x0000_t75" style="width:156pt;height:32.9pt">
            <v:imagedata r:id="rId86" o:title=""/>
          </v:shape>
        </w:pict>
      </w:r>
      <w:r w:rsidR="00E7509B" w:rsidRPr="00685485">
        <w:rPr>
          <w:rFonts w:ascii="Arial" w:hAnsi="Arial" w:cs="Arial"/>
        </w:rPr>
        <w:t>.</w: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З першого рівняння цієї системи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pict>
          <v:shape id="_x0000_i1125" type="#_x0000_t75" style="width:91.75pt;height:18.2pt">
            <v:imagedata r:id="rId87" o:title=""/>
          </v:shape>
        </w:pict>
      </w:r>
      <w:r w:rsidR="00E7509B" w:rsidRPr="00685485">
        <w:rPr>
          <w:rFonts w:ascii="Arial" w:hAnsi="Arial" w:cs="Arial"/>
        </w:rPr>
        <w:t xml:space="preserve"> і  </w:t>
      </w:r>
      <w:r>
        <w:rPr>
          <w:rFonts w:ascii="Arial" w:hAnsi="Arial" w:cs="Arial"/>
          <w:position w:val="-12"/>
        </w:rPr>
        <w:pict>
          <v:shape id="_x0000_i1126" type="#_x0000_t75" style="width:70.05pt;height:19.35pt">
            <v:imagedata r:id="rId88" o:title=""/>
          </v:shape>
        </w:pict>
      </w:r>
      <w:r w:rsidR="00E7509B" w:rsidRPr="00685485">
        <w:rPr>
          <w:rFonts w:ascii="Arial" w:hAnsi="Arial" w:cs="Arial"/>
        </w:rPr>
        <w:t>.</w: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Для визначення </w:t>
      </w:r>
      <w:r w:rsidR="00896831">
        <w:rPr>
          <w:rFonts w:ascii="Arial" w:hAnsi="Arial" w:cs="Arial"/>
          <w:position w:val="-10"/>
        </w:rPr>
        <w:pict>
          <v:shape id="_x0000_i1127" type="#_x0000_t75" style="width:10.05pt;height:13.15pt">
            <v:imagedata r:id="rId89" o:title=""/>
          </v:shape>
        </w:pict>
      </w:r>
      <w:r w:rsidRPr="00685485">
        <w:rPr>
          <w:rFonts w:ascii="Arial" w:hAnsi="Arial" w:cs="Arial"/>
        </w:rPr>
        <w:t xml:space="preserve"> скористаємось другою умовою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4"/>
        </w:rPr>
        <w:pict>
          <v:shape id="_x0000_i1128" type="#_x0000_t75" style="width:246.2pt;height:19.75pt">
            <v:imagedata r:id="rId90" o:title=""/>
          </v:shape>
        </w:pict>
      </w:r>
      <w:r w:rsidR="00E7509B" w:rsidRPr="00685485">
        <w:rPr>
          <w:rFonts w:ascii="Arial" w:hAnsi="Arial" w:cs="Arial"/>
        </w:rPr>
        <w:t>,</w: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звідки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30"/>
        </w:rPr>
        <w:pict>
          <v:shape id="_x0000_i1129" type="#_x0000_t75" style="width:229.15pt;height:36pt">
            <v:imagedata r:id="rId91" o:title=""/>
          </v:shape>
        </w:pict>
      </w:r>
      <w:r w:rsidR="00E7509B" w:rsidRPr="00685485">
        <w:rPr>
          <w:rFonts w:ascii="Arial" w:hAnsi="Arial" w:cs="Arial"/>
        </w:rPr>
        <w:t>,</w:t>
      </w:r>
    </w:p>
    <w:p w:rsidR="00E7509B" w:rsidRPr="00685485" w:rsidRDefault="00E7509B" w:rsidP="0002290D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>де А, В, С , як визначені раніше.</w:t>
      </w:r>
      <w:r w:rsidR="0002290D">
        <w:rPr>
          <w:rFonts w:ascii="Arial" w:hAnsi="Arial" w:cs="Arial"/>
        </w:rPr>
        <w:t xml:space="preserve"> </w:t>
      </w:r>
      <w:r w:rsidRPr="00685485">
        <w:rPr>
          <w:rFonts w:ascii="Arial" w:hAnsi="Arial" w:cs="Arial"/>
        </w:rPr>
        <w:t xml:space="preserve">Варіація оптимального портфеля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50"/>
        </w:rPr>
        <w:pict>
          <v:shape id="_x0000_i1130" type="#_x0000_t75" style="width:318.6pt;height:56.5pt">
            <v:imagedata r:id="rId92" o:title=""/>
          </v:shape>
        </w:pic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Ми бачимо, що в просторі варіації та очікуваної прибутковості  мінімальна варіація є параболою, а в просторі стандартної </w:t>
      </w:r>
      <w:proofErr w:type="spellStart"/>
      <w:r w:rsidRPr="00685485">
        <w:rPr>
          <w:rFonts w:ascii="Arial" w:hAnsi="Arial" w:cs="Arial"/>
        </w:rPr>
        <w:t>девіації</w:t>
      </w:r>
      <w:proofErr w:type="spellEnd"/>
      <w:r w:rsidRPr="00685485">
        <w:rPr>
          <w:rFonts w:ascii="Arial" w:hAnsi="Arial" w:cs="Arial"/>
        </w:rPr>
        <w:t xml:space="preserve"> ми отримуємо пару променів з кутовим коефіцієнтом нахилу </w:t>
      </w:r>
      <w:r w:rsidR="00896831">
        <w:rPr>
          <w:rFonts w:ascii="Arial" w:hAnsi="Arial" w:cs="Arial"/>
          <w:position w:val="-24"/>
        </w:rPr>
        <w:pict>
          <v:shape id="_x0000_i1131" type="#_x0000_t75" style="width:89.4pt;height:31.35pt">
            <v:imagedata r:id="rId93" o:title=""/>
          </v:shape>
        </w:pict>
      </w:r>
      <w:r w:rsidRPr="00685485">
        <w:rPr>
          <w:rFonts w:ascii="Arial" w:hAnsi="Arial" w:cs="Arial"/>
        </w:rPr>
        <w:t xml:space="preserve">. </w:t>
      </w:r>
    </w:p>
    <w:p w:rsidR="00E7509B" w:rsidRPr="00685485" w:rsidRDefault="00E7509B" w:rsidP="00E7509B">
      <w:pPr>
        <w:ind w:left="-540" w:right="-316" w:firstLine="720"/>
        <w:jc w:val="center"/>
        <w:rPr>
          <w:rFonts w:ascii="Arial" w:hAnsi="Arial" w:cs="Arial"/>
        </w:rPr>
      </w:pP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</w:rPr>
      </w:pPr>
      <w:r w:rsidRPr="00685485">
        <w:rPr>
          <w:rFonts w:ascii="Arial" w:hAnsi="Arial" w:cs="Arial"/>
        </w:rPr>
        <w:lastRenderedPageBreak/>
        <w:t>Для того щоб визначити точку дотику кривих портфелів з мінімальною варіацією</w:t>
      </w:r>
      <w:r>
        <w:rPr>
          <w:rFonts w:ascii="Arial" w:hAnsi="Arial" w:cs="Arial"/>
        </w:rPr>
        <w:t xml:space="preserve"> та прямої</w:t>
      </w:r>
      <w:r w:rsidRPr="0068548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що проходить через без ризикову ставку прибутковості</w:t>
      </w:r>
      <w:r w:rsidRPr="00685485">
        <w:rPr>
          <w:rFonts w:ascii="Arial" w:hAnsi="Arial" w:cs="Arial"/>
        </w:rPr>
        <w:t xml:space="preserve">, ми повинні </w:t>
      </w:r>
      <w:proofErr w:type="spellStart"/>
      <w:r w:rsidRPr="00685485">
        <w:rPr>
          <w:rFonts w:ascii="Arial" w:hAnsi="Arial" w:cs="Arial"/>
        </w:rPr>
        <w:t>розв</w:t>
      </w:r>
      <w:proofErr w:type="spellEnd"/>
      <w:r w:rsidRPr="00685485">
        <w:rPr>
          <w:rFonts w:ascii="Arial" w:hAnsi="Arial" w:cs="Arial"/>
          <w:lang w:val="ru-RU"/>
        </w:rPr>
        <w:t>’</w:t>
      </w:r>
      <w:proofErr w:type="spellStart"/>
      <w:r w:rsidRPr="00685485">
        <w:rPr>
          <w:rFonts w:ascii="Arial" w:hAnsi="Arial" w:cs="Arial"/>
        </w:rPr>
        <w:t>язати</w:t>
      </w:r>
      <w:proofErr w:type="spellEnd"/>
      <w:r w:rsidRPr="00685485">
        <w:rPr>
          <w:rFonts w:ascii="Arial" w:hAnsi="Arial" w:cs="Arial"/>
        </w:rPr>
        <w:t xml:space="preserve"> рівняння: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24"/>
        </w:rPr>
        <w:pict>
          <v:shape id="_x0000_i1132" type="#_x0000_t75" style="width:181.15pt;height:34.85pt">
            <v:imagedata r:id="rId94" o:title=""/>
          </v:shape>
        </w:pict>
      </w:r>
      <w:r w:rsidR="00E7509B" w:rsidRPr="00685485">
        <w:rPr>
          <w:rFonts w:ascii="Arial" w:hAnsi="Arial" w:cs="Arial"/>
        </w:rPr>
        <w:t>.</w: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proofErr w:type="spellStart"/>
      <w:r w:rsidRPr="00685485">
        <w:rPr>
          <w:rFonts w:ascii="Arial" w:hAnsi="Arial" w:cs="Arial"/>
        </w:rPr>
        <w:t>Розв’язком</w:t>
      </w:r>
      <w:proofErr w:type="spellEnd"/>
      <w:r w:rsidRPr="00685485">
        <w:rPr>
          <w:rFonts w:ascii="Arial" w:hAnsi="Arial" w:cs="Arial"/>
        </w:rPr>
        <w:t xml:space="preserve"> цього рівняння є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24"/>
        </w:rPr>
        <w:pict>
          <v:shape id="_x0000_i1133" type="#_x0000_t75" style="width:104.9pt;height:31.35pt">
            <v:imagedata r:id="rId95" o:title=""/>
          </v:shape>
        </w:pict>
      </w:r>
      <w:r w:rsidR="00E7509B" w:rsidRPr="00685485">
        <w:rPr>
          <w:rFonts w:ascii="Arial" w:hAnsi="Arial" w:cs="Arial"/>
        </w:rPr>
        <w:t>.</w: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Тоді 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30"/>
        </w:rPr>
        <w:pict>
          <v:shape id="_x0000_i1134" type="#_x0000_t75" style="width:106.85pt;height:36pt">
            <v:imagedata r:id="rId96" o:title=""/>
          </v:shape>
        </w:pict>
      </w:r>
      <w:r w:rsidR="00E7509B" w:rsidRPr="00685485">
        <w:rPr>
          <w:rFonts w:ascii="Arial" w:hAnsi="Arial" w:cs="Arial"/>
        </w:rPr>
        <w:t>.</w:t>
      </w:r>
    </w:p>
    <w:p w:rsidR="00E7509B" w:rsidRPr="00685485" w:rsidRDefault="00E7509B" w:rsidP="00E7509B">
      <w:pPr>
        <w:ind w:left="-540" w:right="-316" w:firstLine="720"/>
        <w:jc w:val="center"/>
        <w:rPr>
          <w:rFonts w:ascii="Arial" w:hAnsi="Arial" w:cs="Arial"/>
        </w:rPr>
      </w:pP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Можна показати, що за умови існування </w:t>
      </w:r>
      <w:proofErr w:type="spellStart"/>
      <w:r w:rsidRPr="00685485">
        <w:rPr>
          <w:rFonts w:ascii="Arial" w:hAnsi="Arial" w:cs="Arial"/>
        </w:rPr>
        <w:t>безризикового</w:t>
      </w:r>
      <w:proofErr w:type="spellEnd"/>
      <w:r w:rsidRPr="00685485">
        <w:rPr>
          <w:rFonts w:ascii="Arial" w:hAnsi="Arial" w:cs="Arial"/>
        </w:rPr>
        <w:t xml:space="preserve"> активу ринковий чи дотичний портфель можна визначити за формулою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24"/>
        </w:rPr>
        <w:pict>
          <v:shape id="_x0000_i1135" type="#_x0000_t75" style="width:92.9pt;height:32.9pt">
            <v:imagedata r:id="rId97" o:title=""/>
          </v:shape>
        </w:pic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де </w:t>
      </w:r>
      <w:r w:rsidR="00896831">
        <w:rPr>
          <w:rFonts w:ascii="Arial" w:hAnsi="Arial" w:cs="Arial"/>
          <w:position w:val="-4"/>
        </w:rPr>
        <w:pict>
          <v:shape id="_x0000_i1136" type="#_x0000_t75" style="width:12pt;height:13.15pt">
            <v:imagedata r:id="rId98" o:title=""/>
          </v:shape>
        </w:pict>
      </w:r>
      <w:r w:rsidRPr="00685485">
        <w:rPr>
          <w:rFonts w:ascii="Arial" w:hAnsi="Arial" w:cs="Arial"/>
        </w:rPr>
        <w:t xml:space="preserve"> - </w:t>
      </w:r>
      <w:proofErr w:type="spellStart"/>
      <w:r w:rsidRPr="00685485">
        <w:rPr>
          <w:rFonts w:ascii="Arial" w:hAnsi="Arial" w:cs="Arial"/>
        </w:rPr>
        <w:t>безризикова</w:t>
      </w:r>
      <w:proofErr w:type="spellEnd"/>
      <w:r w:rsidRPr="00685485">
        <w:rPr>
          <w:rFonts w:ascii="Arial" w:hAnsi="Arial" w:cs="Arial"/>
        </w:rPr>
        <w:t xml:space="preserve"> процентна ставка.</w: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Звичайно, що на цьому проблема знаходження оптимального портфеля в реальних умовах не закінчується. На практиці, в багатьох країнах короткі позиції (негативна позиція) на акції є забороненими; для пенсійних фондів існують верхні межі інвестування у деякі акції. У таких випадках потрібно застосовувати портфельний аналіз з обмеженнями. І числові алгоритми </w:t>
      </w:r>
      <w:proofErr w:type="spellStart"/>
      <w:r w:rsidRPr="00685485">
        <w:rPr>
          <w:rFonts w:ascii="Arial" w:hAnsi="Arial" w:cs="Arial"/>
        </w:rPr>
        <w:t>розв</w:t>
      </w:r>
      <w:proofErr w:type="spellEnd"/>
      <w:r w:rsidRPr="00685485">
        <w:rPr>
          <w:rFonts w:ascii="Arial" w:hAnsi="Arial" w:cs="Arial"/>
          <w:lang w:val="ru-RU"/>
        </w:rPr>
        <w:t>’</w:t>
      </w:r>
      <w:proofErr w:type="spellStart"/>
      <w:r w:rsidRPr="00685485">
        <w:rPr>
          <w:rFonts w:ascii="Arial" w:hAnsi="Arial" w:cs="Arial"/>
        </w:rPr>
        <w:t>язання</w:t>
      </w:r>
      <w:proofErr w:type="spellEnd"/>
      <w:r w:rsidRPr="00685485">
        <w:rPr>
          <w:rFonts w:ascii="Arial" w:hAnsi="Arial" w:cs="Arial"/>
        </w:rPr>
        <w:t xml:space="preserve"> задач квадратичного програмування є конче необхідними.</w:t>
      </w:r>
    </w:p>
    <w:p w:rsidR="00E7509B" w:rsidRPr="00685485" w:rsidRDefault="00E7509B" w:rsidP="00E7509B">
      <w:pPr>
        <w:ind w:left="-540" w:right="-316"/>
        <w:rPr>
          <w:rFonts w:ascii="Arial" w:hAnsi="Arial" w:cs="Arial"/>
          <w:b/>
        </w:rPr>
      </w:pPr>
      <w:r w:rsidRPr="00E7509B">
        <w:rPr>
          <w:rFonts w:ascii="Arial" w:hAnsi="Arial" w:cs="Arial"/>
          <w:b/>
          <w:color w:val="002060"/>
        </w:rPr>
        <w:t>Вибір оптимального портфеля для конкретного інвестора</w:t>
      </w:r>
      <w:r w:rsidRPr="00685485">
        <w:rPr>
          <w:rFonts w:ascii="Arial" w:hAnsi="Arial" w:cs="Arial"/>
          <w:b/>
        </w:rPr>
        <w:t>.</w: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Згідно до теорії </w:t>
      </w:r>
      <w:proofErr w:type="spellStart"/>
      <w:r w:rsidRPr="00685485">
        <w:rPr>
          <w:rFonts w:ascii="Arial" w:hAnsi="Arial" w:cs="Arial"/>
        </w:rPr>
        <w:t>Марковиця</w:t>
      </w:r>
      <w:proofErr w:type="spellEnd"/>
      <w:r w:rsidRPr="00685485">
        <w:rPr>
          <w:rFonts w:ascii="Arial" w:hAnsi="Arial" w:cs="Arial"/>
        </w:rPr>
        <w:t xml:space="preserve"> функція, що визначає корисність інвестора від обраного інвестиційного проекту, записується в термінах очікуваної прибутковості та варіації проекту у вигляді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24"/>
        </w:rPr>
        <w:pict>
          <v:shape id="_x0000_i1137" type="#_x0000_t75" style="width:118.2pt;height:31.8pt">
            <v:imagedata r:id="rId99" o:title=""/>
          </v:shape>
        </w:pic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Нехай </w:t>
      </w:r>
      <w:r w:rsidR="00896831">
        <w:rPr>
          <w:rFonts w:ascii="Arial" w:hAnsi="Arial" w:cs="Arial"/>
          <w:position w:val="-12"/>
        </w:rPr>
        <w:pict>
          <v:shape id="_x0000_i1138" type="#_x0000_t75" style="width:13.8pt;height:18pt">
            <v:imagedata r:id="rId100" o:title=""/>
          </v:shape>
        </w:pict>
      </w:r>
      <w:r w:rsidRPr="00685485">
        <w:rPr>
          <w:rFonts w:ascii="Arial" w:hAnsi="Arial" w:cs="Arial"/>
        </w:rPr>
        <w:t xml:space="preserve"> - композиція портфеля для </w:t>
      </w:r>
      <w:r w:rsidRPr="00685485">
        <w:rPr>
          <w:rFonts w:ascii="Arial" w:hAnsi="Arial" w:cs="Arial"/>
          <w:i/>
        </w:rPr>
        <w:t>і</w:t>
      </w:r>
      <w:r w:rsidRPr="00685485">
        <w:rPr>
          <w:rFonts w:ascii="Arial" w:hAnsi="Arial" w:cs="Arial"/>
        </w:rPr>
        <w:t>-ого інвестора. Тоді його очікувана прибутковість та варіація, відповідно, дорівнюють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4"/>
        </w:rPr>
        <w:pict>
          <v:shape id="_x0000_i1139" type="#_x0000_t75" style="width:114pt;height:21pt">
            <v:imagedata r:id="rId101" o:title=""/>
          </v:shape>
        </w:pic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4"/>
        </w:rPr>
        <w:pict>
          <v:shape id="_x0000_i1140" type="#_x0000_t75" style="width:79.8pt;height:19.8pt">
            <v:imagedata r:id="rId102" o:title=""/>
          </v:shape>
        </w:pict>
      </w:r>
    </w:p>
    <w:p w:rsidR="00E7509B" w:rsidRPr="00685485" w:rsidRDefault="00E7509B" w:rsidP="00E7509B">
      <w:pPr>
        <w:ind w:left="-540" w:right="-316"/>
        <w:jc w:val="both"/>
        <w:rPr>
          <w:rFonts w:ascii="Arial" w:hAnsi="Arial" w:cs="Arial"/>
        </w:rPr>
      </w:pPr>
      <w:r w:rsidRPr="00685485">
        <w:rPr>
          <w:rFonts w:ascii="Arial" w:hAnsi="Arial" w:cs="Arial"/>
        </w:rPr>
        <w:t>Підставивши ці вирази у функцію корисності інвестора, ми отримаємо задачу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24"/>
        </w:rPr>
        <w:pict>
          <v:shape id="_x0000_i1141" type="#_x0000_t75" style="width:201pt;height:31.8pt">
            <v:imagedata r:id="rId103" o:title=""/>
          </v:shape>
        </w:pict>
      </w:r>
    </w:p>
    <w:p w:rsidR="00E7509B" w:rsidRPr="00685485" w:rsidRDefault="00E7509B" w:rsidP="00E7509B">
      <w:pPr>
        <w:ind w:left="-540" w:right="-316"/>
        <w:rPr>
          <w:rFonts w:ascii="Arial" w:hAnsi="Arial" w:cs="Arial"/>
        </w:rPr>
      </w:pPr>
      <w:r w:rsidRPr="00685485">
        <w:rPr>
          <w:rFonts w:ascii="Arial" w:hAnsi="Arial" w:cs="Arial"/>
        </w:rPr>
        <w:t xml:space="preserve">Необхідна умова екстремуму </w:t>
      </w:r>
    </w:p>
    <w:p w:rsidR="00E7509B" w:rsidRPr="00685485" w:rsidRDefault="00896831" w:rsidP="00E7509B">
      <w:pPr>
        <w:ind w:left="-540" w:right="-316" w:firstLine="720"/>
        <w:jc w:val="center"/>
        <w:rPr>
          <w:rFonts w:ascii="Arial" w:hAnsi="Arial" w:cs="Arial"/>
        </w:rPr>
      </w:pPr>
      <w:r>
        <w:rPr>
          <w:rFonts w:ascii="Arial" w:hAnsi="Arial" w:cs="Arial"/>
          <w:position w:val="-12"/>
        </w:rPr>
        <w:pict>
          <v:shape id="_x0000_i1142" type="#_x0000_t75" style="width:81pt;height:18pt">
            <v:imagedata r:id="rId104" o:title=""/>
          </v:shape>
        </w:pict>
      </w:r>
    </w:p>
    <w:p w:rsidR="00AC4EDE" w:rsidRDefault="00E7509B" w:rsidP="0002290D">
      <w:pPr>
        <w:ind w:left="-540" w:right="-316"/>
        <w:rPr>
          <w:rFonts w:ascii="Arial" w:hAnsi="Arial" w:cs="Arial"/>
          <w:position w:val="-30"/>
        </w:rPr>
      </w:pPr>
      <w:r w:rsidRPr="00685485">
        <w:rPr>
          <w:rFonts w:ascii="Arial" w:hAnsi="Arial" w:cs="Arial"/>
        </w:rPr>
        <w:t>веде до розв</w:t>
      </w:r>
      <w:r w:rsidRPr="008C15C8">
        <w:rPr>
          <w:rFonts w:ascii="Arial" w:hAnsi="Arial" w:cs="Arial"/>
        </w:rPr>
        <w:t>’</w:t>
      </w:r>
      <w:r w:rsidRPr="00685485">
        <w:rPr>
          <w:rFonts w:ascii="Arial" w:hAnsi="Arial" w:cs="Arial"/>
        </w:rPr>
        <w:t>язку</w:t>
      </w:r>
      <w:r w:rsidR="0002290D">
        <w:rPr>
          <w:rFonts w:ascii="Arial" w:hAnsi="Arial" w:cs="Arial"/>
        </w:rPr>
        <w:t xml:space="preserve">                                       </w:t>
      </w:r>
      <w:r w:rsidR="00896831">
        <w:rPr>
          <w:rFonts w:ascii="Arial" w:hAnsi="Arial" w:cs="Arial"/>
          <w:position w:val="-30"/>
        </w:rPr>
        <w:pict>
          <v:shape id="_x0000_i1143" type="#_x0000_t75" style="width:103.8pt;height:33.6pt">
            <v:imagedata r:id="rId105" o:title=""/>
          </v:shape>
        </w:pict>
      </w:r>
    </w:p>
    <w:p w:rsidR="0002290D" w:rsidRPr="0002290D" w:rsidRDefault="0002290D" w:rsidP="0002290D">
      <w:pPr>
        <w:ind w:left="-540" w:right="-316"/>
        <w:rPr>
          <w:rFonts w:eastAsia="Times New Roman" w:cstheme="minorHAnsi"/>
          <w:sz w:val="28"/>
          <w:szCs w:val="28"/>
          <w:lang w:eastAsia="uk-UA"/>
        </w:rPr>
      </w:pPr>
      <w:r w:rsidRPr="0002290D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lastRenderedPageBreak/>
        <w:t xml:space="preserve">Завдання. </w:t>
      </w:r>
      <w:r w:rsidRPr="0002290D">
        <w:rPr>
          <w:rFonts w:eastAsia="Times New Roman" w:cstheme="minorHAnsi"/>
          <w:sz w:val="28"/>
          <w:szCs w:val="28"/>
          <w:lang w:eastAsia="uk-UA"/>
        </w:rPr>
        <w:t xml:space="preserve">Оптимізуйте портфель акцій, використовуючи аналітичну модель теорії </w:t>
      </w:r>
      <w:proofErr w:type="spellStart"/>
      <w:r w:rsidRPr="0002290D">
        <w:rPr>
          <w:rFonts w:eastAsia="Times New Roman" w:cstheme="minorHAnsi"/>
          <w:sz w:val="28"/>
          <w:szCs w:val="28"/>
          <w:lang w:eastAsia="uk-UA"/>
        </w:rPr>
        <w:t>Марковиця</w:t>
      </w:r>
      <w:proofErr w:type="spellEnd"/>
      <w:r>
        <w:rPr>
          <w:rFonts w:eastAsia="Times New Roman" w:cstheme="minorHAnsi"/>
          <w:sz w:val="28"/>
          <w:szCs w:val="28"/>
          <w:lang w:eastAsia="uk-UA"/>
        </w:rPr>
        <w:t xml:space="preserve"> і дані з файлу </w:t>
      </w:r>
      <w:r w:rsidRPr="0002290D">
        <w:rPr>
          <w:rFonts w:ascii="Courier New" w:hAnsi="Courier New" w:cs="Courier New"/>
          <w:sz w:val="32"/>
          <w:szCs w:val="32"/>
        </w:rPr>
        <w:t>stock_data.xlsx</w:t>
      </w:r>
      <w:r w:rsidRPr="0002290D">
        <w:rPr>
          <w:rFonts w:eastAsia="Times New Roman" w:cstheme="minorHAnsi"/>
          <w:sz w:val="32"/>
          <w:szCs w:val="32"/>
          <w:lang w:eastAsia="uk-UA"/>
        </w:rPr>
        <w:t>.</w:t>
      </w:r>
    </w:p>
    <w:p w:rsidR="0002290D" w:rsidRPr="0002290D" w:rsidRDefault="0002290D" w:rsidP="0002290D">
      <w:pPr>
        <w:ind w:left="-540" w:right="-316"/>
        <w:rPr>
          <w:rFonts w:eastAsia="Times New Roman" w:cstheme="minorHAnsi"/>
          <w:sz w:val="28"/>
          <w:szCs w:val="28"/>
          <w:lang w:eastAsia="uk-UA"/>
        </w:rPr>
      </w:pPr>
      <w:r w:rsidRPr="0002290D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 </w:t>
      </w:r>
      <w:r w:rsidRPr="0002290D">
        <w:rPr>
          <w:rFonts w:eastAsia="Times New Roman" w:cstheme="minorHAnsi"/>
          <w:sz w:val="28"/>
          <w:szCs w:val="28"/>
          <w:lang w:eastAsia="uk-UA"/>
        </w:rPr>
        <w:t>Використаємо наступний код: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290D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mp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=0:0.001:0.015;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 діапазон доходності інвестиційного портфеля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X1=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'stock_data.xlsx'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'page1'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'i2:n274'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X2=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'stock_data.xlsx'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'page1'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'i2:i274'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X3=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'stock_data.xlsx'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'page1'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'm2:n274'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X=[X1(:,1) X1(:,2) X1(:,3)  X1(:,5) X1(:,6)];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'stock_data.xlsx'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'page1'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'o2:o274'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muindex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sindex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SIG=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(SIG))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%стандартні відхилення даних акцій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R=0.001 </w:t>
      </w:r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% доходність </w:t>
      </w:r>
      <w:proofErr w:type="spellStart"/>
      <w:r w:rsidRPr="0002290D">
        <w:rPr>
          <w:rFonts w:ascii="Courier New" w:hAnsi="Courier New" w:cs="Courier New"/>
          <w:color w:val="228B22"/>
          <w:sz w:val="20"/>
          <w:szCs w:val="20"/>
        </w:rPr>
        <w:t>безризикового</w:t>
      </w:r>
      <w:proofErr w:type="spellEnd"/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 активу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id1=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),1);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 одиничний вектор розміру 3х1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A=id1'*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(SIG)*id1;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 коефіцієнт А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B=id1'*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(SIG)*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';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 коефіцієнт В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(SIG)*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';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 коефіцієнт С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wt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=(1/(B-A*R))*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(SIG)*(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'-R*id1)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02290D">
        <w:rPr>
          <w:rFonts w:ascii="Courier New" w:hAnsi="Courier New" w:cs="Courier New"/>
          <w:color w:val="228B22"/>
          <w:sz w:val="20"/>
          <w:szCs w:val="20"/>
        </w:rPr>
        <w:t>композиія</w:t>
      </w:r>
      <w:proofErr w:type="spellEnd"/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 дот. портфеля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=(C-B*R)/(B-A*R)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%доходність дот. портфеля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sig2t=(C-2*R*B+R^2*A)/(B-A*R)^2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%варіація дот. портфеля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sigt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(sig2t)</w:t>
      </w:r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%стандартне </w:t>
      </w:r>
      <w:proofErr w:type="spellStart"/>
      <w:r w:rsidRPr="0002290D">
        <w:rPr>
          <w:rFonts w:ascii="Courier New" w:hAnsi="Courier New" w:cs="Courier New"/>
          <w:color w:val="228B22"/>
          <w:sz w:val="20"/>
          <w:szCs w:val="20"/>
        </w:rPr>
        <w:t>відх</w:t>
      </w:r>
      <w:proofErr w:type="spellEnd"/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 дот. портфеля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v=(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mp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-R).^2/(C-2*R*B+R^2*A);</w:t>
      </w:r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%мінімальна варіація при заданій доходності при наявності </w:t>
      </w:r>
      <w:proofErr w:type="spellStart"/>
      <w:r w:rsidRPr="0002290D">
        <w:rPr>
          <w:rFonts w:ascii="Courier New" w:hAnsi="Courier New" w:cs="Courier New"/>
          <w:color w:val="228B22"/>
          <w:sz w:val="20"/>
          <w:szCs w:val="20"/>
        </w:rPr>
        <w:t>безризикового</w:t>
      </w:r>
      <w:proofErr w:type="spellEnd"/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 активу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v1=(A*mp.^2-2*B*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mp+C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)/(A*C-B^2);</w:t>
      </w:r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%мінімальна варіація при заданій доходності за відсутності </w:t>
      </w:r>
      <w:proofErr w:type="spellStart"/>
      <w:r w:rsidRPr="0002290D">
        <w:rPr>
          <w:rFonts w:ascii="Courier New" w:hAnsi="Courier New" w:cs="Courier New"/>
          <w:color w:val="228B22"/>
          <w:sz w:val="20"/>
          <w:szCs w:val="20"/>
        </w:rPr>
        <w:t>безризикового</w:t>
      </w:r>
      <w:proofErr w:type="spellEnd"/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 активу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(v);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s1=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(v1);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=5;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%персональне ставлення до ризику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wi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=(1/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(SIG)*(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'-R*id1) </w:t>
      </w:r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%оптимальний портфель для заданого коефіцієнту несприйняття </w:t>
      </w:r>
      <w:proofErr w:type="spellStart"/>
      <w:r w:rsidRPr="0002290D">
        <w:rPr>
          <w:rFonts w:ascii="Courier New" w:hAnsi="Courier New" w:cs="Courier New"/>
          <w:color w:val="228B22"/>
          <w:sz w:val="20"/>
          <w:szCs w:val="20"/>
        </w:rPr>
        <w:t>ризмку</w:t>
      </w:r>
      <w:proofErr w:type="spellEnd"/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wR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=1-sum(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wi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% інвестиції в </w:t>
      </w:r>
      <w:proofErr w:type="spellStart"/>
      <w:r w:rsidRPr="0002290D">
        <w:rPr>
          <w:rFonts w:ascii="Courier New" w:hAnsi="Courier New" w:cs="Courier New"/>
          <w:color w:val="228B22"/>
          <w:sz w:val="20"/>
          <w:szCs w:val="20"/>
        </w:rPr>
        <w:t>безризиковий</w:t>
      </w:r>
      <w:proofErr w:type="spellEnd"/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 актив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mui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R+wi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'*(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'-R*id1) 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%доходність оптимального портфеля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000000"/>
          <w:sz w:val="20"/>
          <w:szCs w:val="20"/>
        </w:rPr>
        <w:t>sig2i=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wi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'*SIG*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wi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%варіація оптимального портфеля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02290D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02290D">
        <w:rPr>
          <w:rFonts w:ascii="Courier New" w:hAnsi="Courier New" w:cs="Courier New"/>
          <w:color w:val="228B22"/>
          <w:sz w:val="20"/>
          <w:szCs w:val="20"/>
        </w:rPr>
        <w:t>(v,mp,'k',v1,mp,'-.',sig2t,mut,'o',sig2i,mui,'+') % - генерування в просторі варіацій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228B22"/>
          <w:sz w:val="20"/>
          <w:szCs w:val="20"/>
        </w:rPr>
        <w:t>%ми побудували ефективну криву фондового ринку, що складається з трьох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%ризикових і одного </w:t>
      </w:r>
      <w:proofErr w:type="spellStart"/>
      <w:r w:rsidRPr="0002290D">
        <w:rPr>
          <w:rFonts w:ascii="Courier New" w:hAnsi="Courier New" w:cs="Courier New"/>
          <w:color w:val="228B22"/>
          <w:sz w:val="20"/>
          <w:szCs w:val="20"/>
        </w:rPr>
        <w:t>безризикового</w:t>
      </w:r>
      <w:proofErr w:type="spellEnd"/>
      <w:r w:rsidRPr="0002290D">
        <w:rPr>
          <w:rFonts w:ascii="Courier New" w:hAnsi="Courier New" w:cs="Courier New"/>
          <w:color w:val="228B22"/>
          <w:sz w:val="20"/>
          <w:szCs w:val="20"/>
        </w:rPr>
        <w:t xml:space="preserve"> активу</w:t>
      </w:r>
    </w:p>
    <w:p w:rsidR="0002290D" w:rsidRP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(s,mp,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'-.'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,s1,mp,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'--'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sigt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'o'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(sig2i),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mui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'r+'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'*'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sindex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290D">
        <w:rPr>
          <w:rFonts w:ascii="Courier New" w:hAnsi="Courier New" w:cs="Courier New"/>
          <w:color w:val="000000"/>
          <w:sz w:val="20"/>
          <w:szCs w:val="20"/>
        </w:rPr>
        <w:t>muindex</w:t>
      </w:r>
      <w:proofErr w:type="spellEnd"/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2290D">
        <w:rPr>
          <w:rFonts w:ascii="Courier New" w:hAnsi="Courier New" w:cs="Courier New"/>
          <w:color w:val="A020F0"/>
          <w:sz w:val="20"/>
          <w:szCs w:val="20"/>
        </w:rPr>
        <w:t>'O'</w:t>
      </w:r>
      <w:r w:rsidRPr="0002290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02290D">
        <w:rPr>
          <w:rFonts w:ascii="Courier New" w:hAnsi="Courier New" w:cs="Courier New"/>
          <w:color w:val="228B22"/>
          <w:sz w:val="20"/>
          <w:szCs w:val="20"/>
        </w:rPr>
        <w:t>%- генерування в просторі стандартного відхилення</w:t>
      </w:r>
    </w:p>
    <w:p w:rsidR="0002290D" w:rsidRDefault="0002290D" w:rsidP="0002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290D" w:rsidRPr="0002290D" w:rsidRDefault="0002290D" w:rsidP="0002290D">
      <w:pPr>
        <w:ind w:left="-142" w:right="-316"/>
        <w:rPr>
          <w:rFonts w:eastAsia="Times New Roman" w:cstheme="minorHAnsi"/>
          <w:sz w:val="28"/>
          <w:szCs w:val="28"/>
          <w:lang w:eastAsia="uk-UA"/>
        </w:rPr>
      </w:pPr>
      <w:r w:rsidRPr="0002290D">
        <w:rPr>
          <w:rFonts w:eastAsia="Times New Roman" w:cstheme="minorHAnsi"/>
          <w:sz w:val="28"/>
          <w:szCs w:val="28"/>
          <w:lang w:eastAsia="uk-UA"/>
        </w:rPr>
        <w:t>В результаті оптимізації отримаємо:</w:t>
      </w:r>
    </w:p>
    <w:p w:rsidR="0002290D" w:rsidRDefault="0002290D" w:rsidP="007339B8">
      <w:pPr>
        <w:pStyle w:val="a9"/>
        <w:numPr>
          <w:ilvl w:val="0"/>
          <w:numId w:val="27"/>
        </w:numPr>
        <w:ind w:left="0" w:right="-316" w:firstLine="0"/>
        <w:rPr>
          <w:rFonts w:cstheme="minorHAnsi"/>
          <w:sz w:val="28"/>
          <w:szCs w:val="28"/>
          <w:lang w:eastAsia="uk-UA"/>
        </w:rPr>
      </w:pPr>
      <w:r w:rsidRPr="0002290D">
        <w:rPr>
          <w:rFonts w:cstheme="minorHAnsi"/>
          <w:sz w:val="28"/>
          <w:szCs w:val="28"/>
          <w:lang w:eastAsia="uk-UA"/>
        </w:rPr>
        <w:t>композиція оптимального портфеля:</w:t>
      </w:r>
    </w:p>
    <w:p w:rsidR="0002290D" w:rsidRPr="0002290D" w:rsidRDefault="0002290D" w:rsidP="007339B8">
      <w:pPr>
        <w:pStyle w:val="a9"/>
        <w:ind w:left="360" w:right="-316" w:firstLine="0"/>
        <w:rPr>
          <w:rFonts w:cstheme="minorHAnsi"/>
          <w:sz w:val="28"/>
          <w:szCs w:val="28"/>
          <w:lang w:eastAsia="uk-UA"/>
        </w:rPr>
      </w:pPr>
      <w:r w:rsidRPr="0002290D">
        <w:rPr>
          <w:rFonts w:cstheme="minorHAnsi"/>
          <w:sz w:val="28"/>
          <w:szCs w:val="28"/>
          <w:lang w:eastAsia="uk-UA"/>
        </w:rPr>
        <w:t xml:space="preserve"> </w:t>
      </w:r>
      <w:proofErr w:type="spellStart"/>
      <w:r w:rsidRPr="0002290D">
        <w:rPr>
          <w:rFonts w:cstheme="minorHAnsi"/>
          <w:sz w:val="28"/>
          <w:szCs w:val="28"/>
          <w:lang w:eastAsia="uk-UA"/>
        </w:rPr>
        <w:t>wi</w:t>
      </w:r>
      <w:proofErr w:type="spellEnd"/>
      <w:r w:rsidRPr="0002290D">
        <w:rPr>
          <w:rFonts w:cstheme="minorHAnsi"/>
          <w:sz w:val="28"/>
          <w:szCs w:val="28"/>
          <w:lang w:eastAsia="uk-UA"/>
        </w:rPr>
        <w:t xml:space="preserve"> = </w:t>
      </w:r>
      <w:r w:rsidRPr="0002290D">
        <w:rPr>
          <w:rFonts w:cstheme="minorHAnsi"/>
          <w:sz w:val="28"/>
          <w:szCs w:val="28"/>
          <w:lang w:val="en-US" w:eastAsia="uk-UA"/>
        </w:rPr>
        <w:t xml:space="preserve">[ </w:t>
      </w:r>
      <w:r w:rsidRPr="0002290D">
        <w:rPr>
          <w:rFonts w:cstheme="minorHAnsi"/>
          <w:sz w:val="28"/>
          <w:szCs w:val="28"/>
          <w:lang w:eastAsia="uk-UA"/>
        </w:rPr>
        <w:t xml:space="preserve">    0.6016</w:t>
      </w:r>
      <w:r w:rsidRPr="0002290D">
        <w:rPr>
          <w:rFonts w:cstheme="minorHAnsi"/>
          <w:sz w:val="28"/>
          <w:szCs w:val="28"/>
          <w:lang w:val="en-US" w:eastAsia="uk-UA"/>
        </w:rPr>
        <w:t xml:space="preserve"> </w:t>
      </w:r>
      <w:r w:rsidRPr="0002290D">
        <w:rPr>
          <w:rFonts w:cstheme="minorHAnsi"/>
          <w:sz w:val="28"/>
          <w:szCs w:val="28"/>
          <w:lang w:eastAsia="uk-UA"/>
        </w:rPr>
        <w:t xml:space="preserve">   -0.1931</w:t>
      </w:r>
      <w:r>
        <w:rPr>
          <w:rFonts w:cstheme="minorHAnsi"/>
          <w:sz w:val="28"/>
          <w:szCs w:val="28"/>
          <w:lang w:val="en-US" w:eastAsia="uk-UA"/>
        </w:rPr>
        <w:t xml:space="preserve"> </w:t>
      </w:r>
      <w:r w:rsidRPr="0002290D">
        <w:rPr>
          <w:rFonts w:cstheme="minorHAnsi"/>
          <w:sz w:val="28"/>
          <w:szCs w:val="28"/>
          <w:lang w:eastAsia="uk-UA"/>
        </w:rPr>
        <w:t xml:space="preserve">    0.0504</w:t>
      </w:r>
      <w:r>
        <w:rPr>
          <w:rFonts w:cstheme="minorHAnsi"/>
          <w:sz w:val="28"/>
          <w:szCs w:val="28"/>
          <w:lang w:val="en-US" w:eastAsia="uk-UA"/>
        </w:rPr>
        <w:t xml:space="preserve"> </w:t>
      </w:r>
      <w:r w:rsidRPr="0002290D">
        <w:rPr>
          <w:rFonts w:cstheme="minorHAnsi"/>
          <w:sz w:val="28"/>
          <w:szCs w:val="28"/>
          <w:lang w:eastAsia="uk-UA"/>
        </w:rPr>
        <w:t xml:space="preserve">    0.2289</w:t>
      </w:r>
      <w:r w:rsidR="007339B8">
        <w:rPr>
          <w:rFonts w:cstheme="minorHAnsi"/>
          <w:sz w:val="28"/>
          <w:szCs w:val="28"/>
          <w:lang w:val="en-US" w:eastAsia="uk-UA"/>
        </w:rPr>
        <w:t xml:space="preserve"> </w:t>
      </w:r>
      <w:r w:rsidRPr="0002290D">
        <w:rPr>
          <w:rFonts w:cstheme="minorHAnsi"/>
          <w:sz w:val="28"/>
          <w:szCs w:val="28"/>
          <w:lang w:eastAsia="uk-UA"/>
        </w:rPr>
        <w:t xml:space="preserve">    0.2214</w:t>
      </w:r>
      <w:r w:rsidR="007339B8">
        <w:rPr>
          <w:rFonts w:cstheme="minorHAnsi"/>
          <w:sz w:val="28"/>
          <w:szCs w:val="28"/>
          <w:lang w:val="en-US" w:eastAsia="uk-UA"/>
        </w:rPr>
        <w:t xml:space="preserve"> ]</w:t>
      </w:r>
    </w:p>
    <w:p w:rsidR="0002290D" w:rsidRPr="0002290D" w:rsidRDefault="0002290D" w:rsidP="007339B8">
      <w:pPr>
        <w:ind w:left="360" w:right="-316"/>
        <w:rPr>
          <w:rFonts w:cstheme="minorHAnsi"/>
          <w:sz w:val="28"/>
          <w:szCs w:val="28"/>
          <w:lang w:eastAsia="uk-UA"/>
        </w:rPr>
      </w:pPr>
      <w:proofErr w:type="spellStart"/>
      <w:r w:rsidRPr="0002290D">
        <w:rPr>
          <w:rFonts w:cstheme="minorHAnsi"/>
          <w:sz w:val="28"/>
          <w:szCs w:val="28"/>
          <w:lang w:eastAsia="uk-UA"/>
        </w:rPr>
        <w:t>wR</w:t>
      </w:r>
      <w:proofErr w:type="spellEnd"/>
      <w:r w:rsidRPr="0002290D">
        <w:rPr>
          <w:rFonts w:cstheme="minorHAnsi"/>
          <w:sz w:val="28"/>
          <w:szCs w:val="28"/>
          <w:lang w:eastAsia="uk-UA"/>
        </w:rPr>
        <w:t xml:space="preserve"> =    0.0907</w:t>
      </w:r>
    </w:p>
    <w:p w:rsidR="007339B8" w:rsidRDefault="007339B8" w:rsidP="007339B8">
      <w:pPr>
        <w:pStyle w:val="a9"/>
        <w:numPr>
          <w:ilvl w:val="0"/>
          <w:numId w:val="27"/>
        </w:numPr>
        <w:ind w:left="0" w:right="-316" w:firstLine="0"/>
        <w:rPr>
          <w:rFonts w:cstheme="minorHAnsi"/>
          <w:sz w:val="28"/>
          <w:szCs w:val="28"/>
          <w:lang w:eastAsia="uk-UA"/>
        </w:rPr>
      </w:pPr>
      <w:r w:rsidRPr="0002290D">
        <w:rPr>
          <w:rFonts w:cstheme="minorHAnsi"/>
          <w:sz w:val="28"/>
          <w:szCs w:val="28"/>
          <w:lang w:eastAsia="uk-UA"/>
        </w:rPr>
        <w:t xml:space="preserve">композиція </w:t>
      </w:r>
      <w:r>
        <w:rPr>
          <w:rFonts w:cstheme="minorHAnsi"/>
          <w:sz w:val="28"/>
          <w:szCs w:val="28"/>
          <w:lang w:eastAsia="uk-UA"/>
        </w:rPr>
        <w:t>дотичного</w:t>
      </w:r>
      <w:r w:rsidRPr="0002290D">
        <w:rPr>
          <w:rFonts w:cstheme="minorHAnsi"/>
          <w:sz w:val="28"/>
          <w:szCs w:val="28"/>
          <w:lang w:eastAsia="uk-UA"/>
        </w:rPr>
        <w:t xml:space="preserve"> портфеля:</w:t>
      </w:r>
    </w:p>
    <w:p w:rsidR="0002290D" w:rsidRPr="007339B8" w:rsidRDefault="007339B8" w:rsidP="007339B8">
      <w:pPr>
        <w:ind w:left="360" w:right="-316"/>
        <w:rPr>
          <w:rFonts w:cstheme="minorHAnsi"/>
          <w:sz w:val="28"/>
          <w:szCs w:val="28"/>
          <w:lang w:eastAsia="uk-UA"/>
        </w:rPr>
      </w:pPr>
      <w:proofErr w:type="spellStart"/>
      <w:r w:rsidRPr="007339B8">
        <w:rPr>
          <w:rFonts w:cstheme="minorHAnsi"/>
          <w:sz w:val="28"/>
          <w:szCs w:val="28"/>
          <w:lang w:eastAsia="uk-UA"/>
        </w:rPr>
        <w:t>wt</w:t>
      </w:r>
      <w:proofErr w:type="spellEnd"/>
      <w:r w:rsidRPr="007339B8">
        <w:rPr>
          <w:rFonts w:cstheme="minorHAnsi"/>
          <w:sz w:val="28"/>
          <w:szCs w:val="28"/>
          <w:lang w:eastAsia="uk-UA"/>
        </w:rPr>
        <w:t xml:space="preserve"> = </w:t>
      </w:r>
      <w:r w:rsidRPr="007339B8">
        <w:rPr>
          <w:rFonts w:cstheme="minorHAnsi"/>
          <w:sz w:val="28"/>
          <w:szCs w:val="28"/>
          <w:lang w:val="en-US" w:eastAsia="uk-UA"/>
        </w:rPr>
        <w:t xml:space="preserve">[ </w:t>
      </w:r>
      <w:r w:rsidRPr="007339B8">
        <w:rPr>
          <w:rFonts w:cstheme="minorHAnsi"/>
          <w:sz w:val="28"/>
          <w:szCs w:val="28"/>
          <w:lang w:eastAsia="uk-UA"/>
        </w:rPr>
        <w:t xml:space="preserve">    0.6617</w:t>
      </w:r>
      <w:r w:rsidRPr="007339B8">
        <w:rPr>
          <w:rFonts w:cstheme="minorHAnsi"/>
          <w:sz w:val="28"/>
          <w:szCs w:val="28"/>
          <w:lang w:val="en-US" w:eastAsia="uk-UA"/>
        </w:rPr>
        <w:t xml:space="preserve"> </w:t>
      </w:r>
      <w:r w:rsidRPr="007339B8">
        <w:rPr>
          <w:rFonts w:cstheme="minorHAnsi"/>
          <w:sz w:val="28"/>
          <w:szCs w:val="28"/>
          <w:lang w:eastAsia="uk-UA"/>
        </w:rPr>
        <w:t xml:space="preserve">   -0.2124</w:t>
      </w:r>
      <w:r w:rsidRPr="007339B8">
        <w:rPr>
          <w:rFonts w:cstheme="minorHAnsi"/>
          <w:sz w:val="28"/>
          <w:szCs w:val="28"/>
          <w:lang w:val="en-US" w:eastAsia="uk-UA"/>
        </w:rPr>
        <w:t xml:space="preserve"> </w:t>
      </w:r>
      <w:r w:rsidRPr="007339B8">
        <w:rPr>
          <w:rFonts w:cstheme="minorHAnsi"/>
          <w:sz w:val="28"/>
          <w:szCs w:val="28"/>
          <w:lang w:eastAsia="uk-UA"/>
        </w:rPr>
        <w:t xml:space="preserve">    0.0555</w:t>
      </w:r>
      <w:r w:rsidRPr="007339B8">
        <w:rPr>
          <w:rFonts w:cstheme="minorHAnsi"/>
          <w:sz w:val="28"/>
          <w:szCs w:val="28"/>
          <w:lang w:val="en-US" w:eastAsia="uk-UA"/>
        </w:rPr>
        <w:t xml:space="preserve"> </w:t>
      </w:r>
      <w:r w:rsidRPr="007339B8">
        <w:rPr>
          <w:rFonts w:cstheme="minorHAnsi"/>
          <w:sz w:val="28"/>
          <w:szCs w:val="28"/>
          <w:lang w:eastAsia="uk-UA"/>
        </w:rPr>
        <w:t xml:space="preserve">    0.2518</w:t>
      </w:r>
      <w:r w:rsidRPr="007339B8">
        <w:rPr>
          <w:rFonts w:cstheme="minorHAnsi"/>
          <w:sz w:val="28"/>
          <w:szCs w:val="28"/>
          <w:lang w:val="en-US" w:eastAsia="uk-UA"/>
        </w:rPr>
        <w:t xml:space="preserve"> </w:t>
      </w:r>
      <w:r w:rsidRPr="007339B8">
        <w:rPr>
          <w:rFonts w:cstheme="minorHAnsi"/>
          <w:sz w:val="28"/>
          <w:szCs w:val="28"/>
          <w:lang w:eastAsia="uk-UA"/>
        </w:rPr>
        <w:t xml:space="preserve">    0.2435</w:t>
      </w:r>
      <w:r w:rsidRPr="007339B8">
        <w:rPr>
          <w:rFonts w:cstheme="minorHAnsi"/>
          <w:sz w:val="28"/>
          <w:szCs w:val="28"/>
          <w:lang w:val="en-US" w:eastAsia="uk-UA"/>
        </w:rPr>
        <w:t>]</w:t>
      </w:r>
    </w:p>
    <w:p w:rsidR="00E7509B" w:rsidRDefault="007339B8" w:rsidP="007339B8">
      <w:pPr>
        <w:ind w:right="141" w:firstLine="540"/>
        <w:jc w:val="center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  <w:r w:rsidRPr="007339B8">
        <w:rPr>
          <w:rFonts w:eastAsia="Times New Roman" w:cstheme="minorHAnsi"/>
          <w:b/>
          <w:bCs/>
          <w:noProof/>
          <w:color w:val="002060"/>
          <w:sz w:val="28"/>
          <w:szCs w:val="28"/>
          <w:lang w:eastAsia="uk-UA"/>
        </w:rPr>
        <w:lastRenderedPageBreak/>
        <w:drawing>
          <wp:inline distT="0" distB="0" distL="0" distR="0">
            <wp:extent cx="4690155" cy="3718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r="21571" b="19810"/>
                    <a:stretch/>
                  </pic:blipFill>
                  <pic:spPr bwMode="auto">
                    <a:xfrm>
                      <a:off x="0" y="0"/>
                      <a:ext cx="4695246" cy="372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9B8" w:rsidRPr="0002290D" w:rsidRDefault="007339B8" w:rsidP="007339B8">
      <w:pPr>
        <w:ind w:right="141" w:firstLine="540"/>
        <w:jc w:val="center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</w:p>
    <w:p w:rsidR="008C15C8" w:rsidRDefault="008C15C8" w:rsidP="008C15C8">
      <w:pPr>
        <w:ind w:left="-142" w:right="-316"/>
        <w:jc w:val="both"/>
        <w:rPr>
          <w:rFonts w:eastAsia="Times New Roman" w:cstheme="minorHAnsi"/>
          <w:sz w:val="28"/>
          <w:szCs w:val="28"/>
          <w:lang w:eastAsia="uk-UA"/>
        </w:rPr>
      </w:pPr>
      <w:r w:rsidRPr="008C15C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Завдання. </w:t>
      </w:r>
      <w:r w:rsidRPr="008C15C8">
        <w:rPr>
          <w:rFonts w:eastAsia="Times New Roman" w:cstheme="minorHAnsi"/>
          <w:sz w:val="28"/>
          <w:szCs w:val="28"/>
          <w:lang w:eastAsia="uk-UA"/>
        </w:rPr>
        <w:t xml:space="preserve">Оптимізуйте портфель акцій, використовуючи </w:t>
      </w:r>
      <w:r w:rsidRPr="008C15C8">
        <w:rPr>
          <w:rFonts w:eastAsia="Times New Roman" w:cstheme="minorHAnsi"/>
          <w:sz w:val="28"/>
          <w:szCs w:val="28"/>
          <w:lang w:eastAsia="uk-UA"/>
        </w:rPr>
        <w:t xml:space="preserve">чисельну </w:t>
      </w:r>
      <w:r w:rsidRPr="008C15C8">
        <w:rPr>
          <w:rFonts w:eastAsia="Times New Roman" w:cstheme="minorHAnsi"/>
          <w:sz w:val="28"/>
          <w:szCs w:val="28"/>
          <w:lang w:eastAsia="uk-UA"/>
        </w:rPr>
        <w:t xml:space="preserve">модель </w:t>
      </w:r>
      <w:r w:rsidRPr="008C15C8">
        <w:rPr>
          <w:rFonts w:eastAsia="Times New Roman" w:cstheme="minorHAnsi"/>
          <w:sz w:val="28"/>
          <w:szCs w:val="28"/>
          <w:lang w:eastAsia="uk-UA"/>
        </w:rPr>
        <w:t>оптимізації</w:t>
      </w:r>
      <w:r w:rsidRPr="008C15C8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8C15C8">
        <w:rPr>
          <w:rFonts w:eastAsia="Times New Roman" w:cstheme="minorHAnsi"/>
          <w:sz w:val="28"/>
          <w:szCs w:val="28"/>
          <w:lang w:eastAsia="uk-UA"/>
        </w:rPr>
        <w:t>Марковиця</w:t>
      </w:r>
      <w:proofErr w:type="spellEnd"/>
      <w:r w:rsidRPr="008C15C8">
        <w:rPr>
          <w:rFonts w:eastAsia="Times New Roman" w:cstheme="minorHAnsi"/>
          <w:sz w:val="28"/>
          <w:szCs w:val="28"/>
          <w:lang w:eastAsia="uk-UA"/>
        </w:rPr>
        <w:t xml:space="preserve"> і дані з файлу </w:t>
      </w:r>
      <w:r w:rsidRPr="008C15C8">
        <w:rPr>
          <w:rFonts w:ascii="Courier New" w:hAnsi="Courier New" w:cs="Courier New"/>
          <w:sz w:val="28"/>
          <w:szCs w:val="28"/>
        </w:rPr>
        <w:t>stock_data.xlsx</w:t>
      </w:r>
      <w:r w:rsidRPr="008C15C8">
        <w:rPr>
          <w:rFonts w:eastAsia="Times New Roman" w:cstheme="minorHAnsi"/>
          <w:sz w:val="28"/>
          <w:szCs w:val="28"/>
          <w:lang w:eastAsia="uk-UA"/>
        </w:rPr>
        <w:t>.</w:t>
      </w:r>
      <w:r w:rsidRPr="008C15C8">
        <w:rPr>
          <w:rFonts w:eastAsia="Times New Roman" w:cstheme="minorHAnsi"/>
          <w:sz w:val="28"/>
          <w:szCs w:val="28"/>
          <w:lang w:eastAsia="uk-UA"/>
        </w:rPr>
        <w:t xml:space="preserve"> У моделі </w:t>
      </w:r>
      <w:r>
        <w:rPr>
          <w:rFonts w:eastAsia="Times New Roman" w:cstheme="minorHAnsi"/>
          <w:sz w:val="28"/>
          <w:szCs w:val="28"/>
          <w:lang w:eastAsia="uk-UA"/>
        </w:rPr>
        <w:t>використайте обмеження: додатні вагові коефіцієнти і у кожну акцію не можна інвестувати більше 30% вартості портфеля.</w:t>
      </w:r>
      <w:r w:rsidR="00A80CD1">
        <w:rPr>
          <w:rFonts w:eastAsia="Times New Roman" w:cstheme="minorHAnsi"/>
          <w:sz w:val="28"/>
          <w:szCs w:val="28"/>
          <w:lang w:eastAsia="uk-UA"/>
        </w:rPr>
        <w:t xml:space="preserve"> Візьміть коефіцієнт несприйняття ризику а=5.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0CD1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;</w:t>
      </w:r>
      <w:r w:rsidRPr="00A80CD1">
        <w:rPr>
          <w:rFonts w:ascii="Courier New" w:hAnsi="Courier New" w:cs="Courier New"/>
          <w:color w:val="228B22"/>
          <w:sz w:val="20"/>
          <w:szCs w:val="20"/>
        </w:rPr>
        <w:t xml:space="preserve">%очищення </w:t>
      </w:r>
      <w:proofErr w:type="spellStart"/>
      <w:r w:rsidRPr="00A80CD1">
        <w:rPr>
          <w:rFonts w:ascii="Courier New" w:hAnsi="Courier New" w:cs="Courier New"/>
          <w:color w:val="228B22"/>
          <w:sz w:val="20"/>
          <w:szCs w:val="20"/>
        </w:rPr>
        <w:t>пам"яті</w:t>
      </w:r>
      <w:proofErr w:type="spellEnd"/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(</w:t>
      </w:r>
      <w:r w:rsidRPr="00A80CD1">
        <w:rPr>
          <w:rFonts w:ascii="Courier New" w:hAnsi="Courier New" w:cs="Courier New"/>
          <w:color w:val="A020F0"/>
          <w:sz w:val="20"/>
          <w:szCs w:val="20"/>
        </w:rPr>
        <w:t>'stock_data.xlsx'</w:t>
      </w:r>
      <w:r w:rsidRPr="00A80CD1">
        <w:rPr>
          <w:rFonts w:ascii="Courier New" w:hAnsi="Courier New" w:cs="Courier New"/>
          <w:color w:val="000000"/>
          <w:sz w:val="20"/>
          <w:szCs w:val="20"/>
        </w:rPr>
        <w:t>,</w:t>
      </w:r>
      <w:r w:rsidRPr="00A80CD1">
        <w:rPr>
          <w:rFonts w:ascii="Courier New" w:hAnsi="Courier New" w:cs="Courier New"/>
          <w:color w:val="A020F0"/>
          <w:sz w:val="20"/>
          <w:szCs w:val="20"/>
        </w:rPr>
        <w:t>'page1'</w:t>
      </w:r>
      <w:r w:rsidRPr="00A80CD1">
        <w:rPr>
          <w:rFonts w:ascii="Courier New" w:hAnsi="Courier New" w:cs="Courier New"/>
          <w:color w:val="000000"/>
          <w:sz w:val="20"/>
          <w:szCs w:val="20"/>
        </w:rPr>
        <w:t>,</w:t>
      </w:r>
      <w:r w:rsidRPr="00A80CD1">
        <w:rPr>
          <w:rFonts w:ascii="Courier New" w:hAnsi="Courier New" w:cs="Courier New"/>
          <w:color w:val="A020F0"/>
          <w:sz w:val="20"/>
          <w:szCs w:val="20"/>
        </w:rPr>
        <w:t>'i2:o274'</w:t>
      </w:r>
      <w:r w:rsidRPr="00A80CD1">
        <w:rPr>
          <w:rFonts w:ascii="Courier New" w:hAnsi="Courier New" w:cs="Courier New"/>
          <w:color w:val="000000"/>
          <w:sz w:val="20"/>
          <w:szCs w:val="20"/>
        </w:rPr>
        <w:t>);</w:t>
      </w:r>
      <w:r w:rsidRPr="00A80CD1">
        <w:rPr>
          <w:rFonts w:ascii="Courier New" w:hAnsi="Courier New" w:cs="Courier New"/>
          <w:color w:val="228B22"/>
          <w:sz w:val="20"/>
          <w:szCs w:val="20"/>
        </w:rPr>
        <w:t>%зчитуємо тижневу доходність акцій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228B22"/>
          <w:sz w:val="20"/>
          <w:szCs w:val="20"/>
        </w:rPr>
        <w:t>%дані матриці кореляцій, які оцінюються статистично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000000"/>
          <w:sz w:val="20"/>
          <w:szCs w:val="20"/>
        </w:rPr>
        <w:t>CORX=</w:t>
      </w: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A80CD1">
        <w:rPr>
          <w:rFonts w:ascii="Courier New" w:hAnsi="Courier New" w:cs="Courier New"/>
          <w:color w:val="228B22"/>
          <w:sz w:val="20"/>
          <w:szCs w:val="20"/>
        </w:rPr>
        <w:t>cтандартне</w:t>
      </w:r>
      <w:proofErr w:type="spellEnd"/>
      <w:r w:rsidRPr="00A80CD1">
        <w:rPr>
          <w:rFonts w:ascii="Courier New" w:hAnsi="Courier New" w:cs="Courier New"/>
          <w:color w:val="228B22"/>
          <w:sz w:val="20"/>
          <w:szCs w:val="20"/>
        </w:rPr>
        <w:t xml:space="preserve"> відхилення кожного активу портфеля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(X) ;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A80CD1">
        <w:rPr>
          <w:rFonts w:ascii="Courier New" w:hAnsi="Courier New" w:cs="Courier New"/>
          <w:color w:val="228B22"/>
          <w:sz w:val="20"/>
          <w:szCs w:val="20"/>
        </w:rPr>
        <w:t>діагоналізація</w:t>
      </w:r>
      <w:proofErr w:type="spellEnd"/>
      <w:r w:rsidRPr="00A80CD1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A80CD1">
        <w:rPr>
          <w:rFonts w:ascii="Courier New" w:hAnsi="Courier New" w:cs="Courier New"/>
          <w:color w:val="228B22"/>
          <w:sz w:val="20"/>
          <w:szCs w:val="20"/>
        </w:rPr>
        <w:t>вектора</w:t>
      </w:r>
      <w:proofErr w:type="spellEnd"/>
      <w:r w:rsidRPr="00A80CD1">
        <w:rPr>
          <w:rFonts w:ascii="Courier New" w:hAnsi="Courier New" w:cs="Courier New"/>
          <w:color w:val="228B22"/>
          <w:sz w:val="20"/>
          <w:szCs w:val="20"/>
        </w:rPr>
        <w:t xml:space="preserve">, тобто перетворення у матрицю з елементами </w:t>
      </w:r>
      <w:proofErr w:type="spellStart"/>
      <w:r w:rsidRPr="00A80CD1">
        <w:rPr>
          <w:rFonts w:ascii="Courier New" w:hAnsi="Courier New" w:cs="Courier New"/>
          <w:color w:val="228B22"/>
          <w:sz w:val="20"/>
          <w:szCs w:val="20"/>
        </w:rPr>
        <w:t>вектора</w:t>
      </w:r>
      <w:proofErr w:type="spellEnd"/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228B22"/>
          <w:sz w:val="20"/>
          <w:szCs w:val="20"/>
        </w:rPr>
        <w:t>%по діагоналі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000000"/>
          <w:sz w:val="20"/>
          <w:szCs w:val="20"/>
        </w:rPr>
        <w:t>s1=</w:t>
      </w: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228B22"/>
          <w:sz w:val="20"/>
          <w:szCs w:val="20"/>
        </w:rPr>
        <w:t xml:space="preserve">%матриця варіацій - </w:t>
      </w:r>
      <w:proofErr w:type="spellStart"/>
      <w:r w:rsidRPr="00A80CD1">
        <w:rPr>
          <w:rFonts w:ascii="Courier New" w:hAnsi="Courier New" w:cs="Courier New"/>
          <w:color w:val="228B22"/>
          <w:sz w:val="20"/>
          <w:szCs w:val="20"/>
        </w:rPr>
        <w:t>коваріацій</w:t>
      </w:r>
      <w:proofErr w:type="spellEnd"/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000000"/>
          <w:sz w:val="20"/>
          <w:szCs w:val="20"/>
        </w:rPr>
        <w:t>H=s1*CORX*s1;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000000"/>
          <w:sz w:val="20"/>
          <w:szCs w:val="20"/>
        </w:rPr>
        <w:t>f1=-</w:t>
      </w: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000000"/>
          <w:sz w:val="20"/>
          <w:szCs w:val="20"/>
        </w:rPr>
        <w:t>H2=(5*52)*H;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CD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x,fval,exitflag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quadprog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(H2,f1,[],[],</w:t>
      </w: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(1,length(</w:t>
      </w: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)),1,[0.0 0.0 0.0 0.0 0.0 0.0 0], [0.3 0.3 0.3 0.3 0.3 0.3 0.3])</w:t>
      </w:r>
    </w:p>
    <w:p w:rsidR="00A80CD1" w:rsidRPr="00A80CD1" w:rsidRDefault="00A80CD1" w:rsidP="00A8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0CD1">
        <w:rPr>
          <w:rFonts w:ascii="Courier New" w:hAnsi="Courier New" w:cs="Courier New"/>
          <w:color w:val="000000"/>
          <w:sz w:val="20"/>
          <w:szCs w:val="20"/>
        </w:rPr>
        <w:t>opt</w:t>
      </w:r>
      <w:proofErr w:type="spellEnd"/>
      <w:r w:rsidRPr="00A80CD1">
        <w:rPr>
          <w:rFonts w:ascii="Courier New" w:hAnsi="Courier New" w:cs="Courier New"/>
          <w:color w:val="000000"/>
          <w:sz w:val="20"/>
          <w:szCs w:val="20"/>
        </w:rPr>
        <w:t>=x';</w:t>
      </w:r>
    </w:p>
    <w:p w:rsidR="00A80CD1" w:rsidRDefault="00A80CD1" w:rsidP="008C15C8">
      <w:pPr>
        <w:ind w:left="-142" w:right="-316"/>
        <w:jc w:val="both"/>
        <w:rPr>
          <w:rFonts w:eastAsia="Times New Roman" w:cstheme="minorHAnsi"/>
          <w:sz w:val="28"/>
          <w:szCs w:val="28"/>
          <w:lang w:eastAsia="uk-UA"/>
        </w:rPr>
      </w:pPr>
    </w:p>
    <w:p w:rsidR="00A80CD1" w:rsidRDefault="00A80CD1" w:rsidP="008C15C8">
      <w:pPr>
        <w:ind w:left="-142" w:right="-316"/>
        <w:jc w:val="both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>Результат оптимізації:</w:t>
      </w:r>
    </w:p>
    <w:p w:rsidR="00A80CD1" w:rsidRPr="00A80CD1" w:rsidRDefault="00A80CD1" w:rsidP="00A80CD1">
      <w:pPr>
        <w:ind w:left="-142" w:right="-316"/>
        <w:jc w:val="both"/>
        <w:rPr>
          <w:rFonts w:eastAsia="Times New Roman" w:cstheme="minorHAnsi"/>
          <w:sz w:val="28"/>
          <w:szCs w:val="28"/>
          <w:lang w:val="ru-RU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>w</w:t>
      </w:r>
      <w:r w:rsidRPr="00A80CD1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gramStart"/>
      <w:r w:rsidRPr="00A80CD1">
        <w:rPr>
          <w:rFonts w:eastAsia="Times New Roman" w:cstheme="minorHAnsi"/>
          <w:sz w:val="28"/>
          <w:szCs w:val="28"/>
          <w:lang w:eastAsia="uk-UA"/>
        </w:rPr>
        <w:t>=</w:t>
      </w:r>
      <w:proofErr w:type="gramEnd"/>
      <w:r w:rsidRPr="00A80CD1">
        <w:rPr>
          <w:rFonts w:eastAsia="Times New Roman" w:cstheme="minorHAnsi"/>
          <w:sz w:val="28"/>
          <w:szCs w:val="28"/>
          <w:lang w:val="ru-RU" w:eastAsia="uk-UA"/>
        </w:rPr>
        <w:t>[</w:t>
      </w:r>
      <w:r w:rsidRPr="00A80CD1">
        <w:rPr>
          <w:rFonts w:eastAsia="Times New Roman" w:cstheme="minorHAnsi"/>
          <w:sz w:val="28"/>
          <w:szCs w:val="28"/>
          <w:lang w:eastAsia="uk-UA"/>
        </w:rPr>
        <w:t xml:space="preserve">    0.1277</w:t>
      </w:r>
      <w:r w:rsidRPr="00A80CD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 w:rsidRPr="00A80CD1">
        <w:rPr>
          <w:rFonts w:eastAsia="Times New Roman" w:cstheme="minorHAnsi"/>
          <w:sz w:val="28"/>
          <w:szCs w:val="28"/>
          <w:lang w:eastAsia="uk-UA"/>
        </w:rPr>
        <w:t xml:space="preserve">    0.1333</w:t>
      </w:r>
      <w:r w:rsidRPr="00A80CD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 w:rsidRPr="00A80CD1">
        <w:rPr>
          <w:rFonts w:eastAsia="Times New Roman" w:cstheme="minorHAnsi"/>
          <w:sz w:val="28"/>
          <w:szCs w:val="28"/>
          <w:lang w:eastAsia="uk-UA"/>
        </w:rPr>
        <w:t xml:space="preserve">    0.3000</w:t>
      </w:r>
      <w:r w:rsidRPr="00A80CD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 w:rsidRPr="00A80CD1">
        <w:rPr>
          <w:rFonts w:eastAsia="Times New Roman" w:cstheme="minorHAnsi"/>
          <w:sz w:val="28"/>
          <w:szCs w:val="28"/>
          <w:lang w:eastAsia="uk-UA"/>
        </w:rPr>
        <w:t xml:space="preserve">    0.0000</w:t>
      </w:r>
      <w:r w:rsidRPr="00A80CD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 w:rsidRPr="00A80CD1">
        <w:rPr>
          <w:rFonts w:eastAsia="Times New Roman" w:cstheme="minorHAnsi"/>
          <w:sz w:val="28"/>
          <w:szCs w:val="28"/>
          <w:lang w:eastAsia="uk-UA"/>
        </w:rPr>
        <w:t xml:space="preserve">    0.1368</w:t>
      </w:r>
      <w:r w:rsidRPr="00A80CD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 w:rsidRPr="00A80CD1">
        <w:rPr>
          <w:rFonts w:eastAsia="Times New Roman" w:cstheme="minorHAnsi"/>
          <w:sz w:val="28"/>
          <w:szCs w:val="28"/>
          <w:lang w:eastAsia="uk-UA"/>
        </w:rPr>
        <w:t xml:space="preserve">    0.0022</w:t>
      </w:r>
      <w:r w:rsidRPr="00A80CD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 w:rsidRPr="00A80CD1">
        <w:rPr>
          <w:rFonts w:eastAsia="Times New Roman" w:cstheme="minorHAnsi"/>
          <w:sz w:val="28"/>
          <w:szCs w:val="28"/>
          <w:lang w:eastAsia="uk-UA"/>
        </w:rPr>
        <w:t xml:space="preserve">    0.3000</w:t>
      </w:r>
      <w:r w:rsidRPr="00A80CD1">
        <w:rPr>
          <w:rFonts w:eastAsia="Times New Roman" w:cstheme="minorHAnsi"/>
          <w:sz w:val="28"/>
          <w:szCs w:val="28"/>
          <w:lang w:val="ru-RU" w:eastAsia="uk-UA"/>
        </w:rPr>
        <w:t>]</w:t>
      </w:r>
    </w:p>
    <w:p w:rsidR="00A80CD1" w:rsidRPr="00A80CD1" w:rsidRDefault="00A80CD1" w:rsidP="00A80CD1">
      <w:pPr>
        <w:ind w:left="-142" w:right="-316"/>
        <w:jc w:val="both"/>
        <w:rPr>
          <w:rFonts w:eastAsia="Times New Roman" w:cstheme="minorHAnsi"/>
          <w:sz w:val="28"/>
          <w:szCs w:val="28"/>
          <w:lang w:eastAsia="uk-UA"/>
        </w:rPr>
      </w:pPr>
      <w:bookmarkStart w:id="1" w:name="_GoBack"/>
      <w:bookmarkEnd w:id="1"/>
    </w:p>
    <w:p w:rsidR="008C15C8" w:rsidRPr="008C15C8" w:rsidRDefault="008C15C8" w:rsidP="008C15C8">
      <w:pPr>
        <w:ind w:left="-142" w:right="-316"/>
        <w:jc w:val="both"/>
        <w:rPr>
          <w:rFonts w:eastAsia="Times New Roman" w:cstheme="minorHAnsi"/>
          <w:sz w:val="28"/>
          <w:szCs w:val="28"/>
          <w:lang w:eastAsia="uk-UA"/>
        </w:rPr>
      </w:pPr>
    </w:p>
    <w:p w:rsidR="00E7509B" w:rsidRPr="00E7509B" w:rsidRDefault="00E7509B" w:rsidP="007A01C3">
      <w:pPr>
        <w:ind w:right="141" w:firstLine="540"/>
        <w:jc w:val="both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</w:p>
    <w:sectPr w:rsidR="00E7509B" w:rsidRPr="00E750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831" w:rsidRDefault="00896831" w:rsidP="000906B4">
      <w:pPr>
        <w:spacing w:after="0" w:line="240" w:lineRule="auto"/>
      </w:pPr>
      <w:r>
        <w:separator/>
      </w:r>
    </w:p>
  </w:endnote>
  <w:endnote w:type="continuationSeparator" w:id="0">
    <w:p w:rsidR="00896831" w:rsidRDefault="00896831" w:rsidP="0009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831" w:rsidRDefault="00896831" w:rsidP="000906B4">
      <w:pPr>
        <w:spacing w:after="0" w:line="240" w:lineRule="auto"/>
      </w:pPr>
      <w:r>
        <w:separator/>
      </w:r>
    </w:p>
  </w:footnote>
  <w:footnote w:type="continuationSeparator" w:id="0">
    <w:p w:rsidR="00896831" w:rsidRDefault="00896831" w:rsidP="000906B4">
      <w:pPr>
        <w:spacing w:after="0" w:line="240" w:lineRule="auto"/>
      </w:pPr>
      <w:r>
        <w:continuationSeparator/>
      </w:r>
    </w:p>
  </w:footnote>
  <w:footnote w:id="1">
    <w:p w:rsidR="0002290D" w:rsidRPr="00EB59BE" w:rsidRDefault="0002290D" w:rsidP="000906B4">
      <w:pPr>
        <w:pStyle w:val="a3"/>
      </w:pPr>
      <w:r>
        <w:rPr>
          <w:rStyle w:val="a5"/>
        </w:rPr>
        <w:footnoteRef/>
      </w:r>
      <w:r>
        <w:t xml:space="preserve"> </w:t>
      </w:r>
      <w:r w:rsidRPr="00EB59BE">
        <w:t xml:space="preserve">@ </w:t>
      </w:r>
      <w:r>
        <w:rPr>
          <w:lang w:val="uk-UA"/>
        </w:rPr>
        <w:t xml:space="preserve">Євген </w:t>
      </w:r>
      <w:proofErr w:type="spellStart"/>
      <w:r>
        <w:rPr>
          <w:lang w:val="uk-UA"/>
        </w:rPr>
        <w:t>Пенцак</w:t>
      </w:r>
      <w:proofErr w:type="spellEnd"/>
    </w:p>
  </w:footnote>
  <w:footnote w:id="2">
    <w:p w:rsidR="0002290D" w:rsidRDefault="0002290D" w:rsidP="00A62AF8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>
        <w:t>Боді</w:t>
      </w:r>
      <w:proofErr w:type="spellEnd"/>
      <w:r>
        <w:t xml:space="preserve"> З., </w:t>
      </w:r>
      <w:proofErr w:type="spellStart"/>
      <w:r>
        <w:t>Кейн</w:t>
      </w:r>
      <w:proofErr w:type="spellEnd"/>
      <w:r>
        <w:t xml:space="preserve"> А., </w:t>
      </w:r>
      <w:proofErr w:type="spellStart"/>
      <w:r>
        <w:t>Маркус</w:t>
      </w:r>
      <w:proofErr w:type="spellEnd"/>
      <w:r>
        <w:t xml:space="preserve"> Дж.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інвестицій</w:t>
      </w:r>
      <w:proofErr w:type="spellEnd"/>
      <w:r>
        <w:t>. – В: «</w:t>
      </w:r>
      <w:proofErr w:type="spellStart"/>
      <w:r>
        <w:t>Вільямс</w:t>
      </w:r>
      <w:proofErr w:type="spellEnd"/>
      <w:r>
        <w:t>», 2002.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286"/>
    <w:multiLevelType w:val="hybridMultilevel"/>
    <w:tmpl w:val="E402A7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6749C"/>
    <w:multiLevelType w:val="hybridMultilevel"/>
    <w:tmpl w:val="BEE29370"/>
    <w:lvl w:ilvl="0" w:tplc="DCA6690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8821207"/>
    <w:multiLevelType w:val="hybridMultilevel"/>
    <w:tmpl w:val="8B6408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CC1A99"/>
    <w:multiLevelType w:val="hybridMultilevel"/>
    <w:tmpl w:val="24DA1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34CC"/>
    <w:multiLevelType w:val="multilevel"/>
    <w:tmpl w:val="3BD4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10576B"/>
    <w:multiLevelType w:val="hybridMultilevel"/>
    <w:tmpl w:val="3B7EBB50"/>
    <w:lvl w:ilvl="0" w:tplc="4AC8320C">
      <w:start w:val="1"/>
      <w:numFmt w:val="decimal"/>
      <w:lvlText w:val="%1."/>
      <w:lvlJc w:val="left"/>
      <w:pPr>
        <w:ind w:left="53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6" w15:restartNumberingAfterBreak="0">
    <w:nsid w:val="1A8C2AAA"/>
    <w:multiLevelType w:val="hybridMultilevel"/>
    <w:tmpl w:val="F0DA74A4"/>
    <w:lvl w:ilvl="0" w:tplc="04220011">
      <w:start w:val="1"/>
      <w:numFmt w:val="decimal"/>
      <w:lvlText w:val="%1)"/>
      <w:lvlJc w:val="left"/>
      <w:pPr>
        <w:tabs>
          <w:tab w:val="num" w:pos="177"/>
        </w:tabs>
        <w:ind w:left="17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897"/>
        </w:tabs>
        <w:ind w:left="89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337"/>
        </w:tabs>
        <w:ind w:left="233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057"/>
        </w:tabs>
        <w:ind w:left="305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777"/>
        </w:tabs>
        <w:ind w:left="377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497"/>
        </w:tabs>
        <w:ind w:left="449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217"/>
        </w:tabs>
        <w:ind w:left="521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5937"/>
        </w:tabs>
        <w:ind w:left="5937" w:hanging="180"/>
      </w:pPr>
    </w:lvl>
  </w:abstractNum>
  <w:abstractNum w:abstractNumId="7" w15:restartNumberingAfterBreak="0">
    <w:nsid w:val="1CED5C02"/>
    <w:multiLevelType w:val="hybridMultilevel"/>
    <w:tmpl w:val="C0F88CDC"/>
    <w:lvl w:ilvl="0" w:tplc="F67EE77C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E2A6F"/>
    <w:multiLevelType w:val="hybridMultilevel"/>
    <w:tmpl w:val="471A289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1FBC38E0"/>
    <w:multiLevelType w:val="hybridMultilevel"/>
    <w:tmpl w:val="C13C91E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D5A2E"/>
    <w:multiLevelType w:val="hybridMultilevel"/>
    <w:tmpl w:val="A0DA420A"/>
    <w:lvl w:ilvl="0" w:tplc="04220011">
      <w:start w:val="1"/>
      <w:numFmt w:val="decimal"/>
      <w:lvlText w:val="%1)"/>
      <w:lvlJc w:val="left"/>
      <w:pPr>
        <w:tabs>
          <w:tab w:val="num" w:pos="177"/>
        </w:tabs>
        <w:ind w:left="17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897"/>
        </w:tabs>
        <w:ind w:left="89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337"/>
        </w:tabs>
        <w:ind w:left="233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057"/>
        </w:tabs>
        <w:ind w:left="305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777"/>
        </w:tabs>
        <w:ind w:left="377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497"/>
        </w:tabs>
        <w:ind w:left="449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217"/>
        </w:tabs>
        <w:ind w:left="521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5937"/>
        </w:tabs>
        <w:ind w:left="5937" w:hanging="180"/>
      </w:pPr>
    </w:lvl>
  </w:abstractNum>
  <w:abstractNum w:abstractNumId="11" w15:restartNumberingAfterBreak="0">
    <w:nsid w:val="2B8B2555"/>
    <w:multiLevelType w:val="hybridMultilevel"/>
    <w:tmpl w:val="1EF87F9A"/>
    <w:lvl w:ilvl="0" w:tplc="594E9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12E92"/>
    <w:multiLevelType w:val="hybridMultilevel"/>
    <w:tmpl w:val="4B5A239C"/>
    <w:lvl w:ilvl="0" w:tplc="F9C6D192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3" w15:restartNumberingAfterBreak="0">
    <w:nsid w:val="32C60377"/>
    <w:multiLevelType w:val="hybridMultilevel"/>
    <w:tmpl w:val="168C6A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A43F1E"/>
    <w:multiLevelType w:val="hybridMultilevel"/>
    <w:tmpl w:val="63E00EF0"/>
    <w:lvl w:ilvl="0" w:tplc="41CA750A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43875B5B"/>
    <w:multiLevelType w:val="hybridMultilevel"/>
    <w:tmpl w:val="840C3B04"/>
    <w:lvl w:ilvl="0" w:tplc="B8BC7E5E">
      <w:start w:val="1"/>
      <w:numFmt w:val="decimal"/>
      <w:lvlText w:val="%1."/>
      <w:lvlJc w:val="left"/>
      <w:pPr>
        <w:ind w:left="53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6" w15:restartNumberingAfterBreak="0">
    <w:nsid w:val="447C11CC"/>
    <w:multiLevelType w:val="hybridMultilevel"/>
    <w:tmpl w:val="FD64758E"/>
    <w:lvl w:ilvl="0" w:tplc="41CA75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186386"/>
    <w:multiLevelType w:val="multilevel"/>
    <w:tmpl w:val="C0AE7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7444B03"/>
    <w:multiLevelType w:val="hybridMultilevel"/>
    <w:tmpl w:val="5D1A1B20"/>
    <w:lvl w:ilvl="0" w:tplc="41CA750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7F70B00"/>
    <w:multiLevelType w:val="hybridMultilevel"/>
    <w:tmpl w:val="817835B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4E2262"/>
    <w:multiLevelType w:val="hybridMultilevel"/>
    <w:tmpl w:val="9584928C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A08F6"/>
    <w:multiLevelType w:val="hybridMultilevel"/>
    <w:tmpl w:val="2076A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738ED"/>
    <w:multiLevelType w:val="hybridMultilevel"/>
    <w:tmpl w:val="3114417C"/>
    <w:lvl w:ilvl="0" w:tplc="41CA75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F2424E"/>
    <w:multiLevelType w:val="hybridMultilevel"/>
    <w:tmpl w:val="00C0FD2C"/>
    <w:lvl w:ilvl="0" w:tplc="FDCC18C0">
      <w:start w:val="1"/>
      <w:numFmt w:val="decimal"/>
      <w:lvlText w:val="%1."/>
      <w:lvlJc w:val="left"/>
      <w:pPr>
        <w:ind w:left="53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4" w15:restartNumberingAfterBreak="0">
    <w:nsid w:val="6CE30B86"/>
    <w:multiLevelType w:val="hybridMultilevel"/>
    <w:tmpl w:val="28DCCA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30060"/>
    <w:multiLevelType w:val="hybridMultilevel"/>
    <w:tmpl w:val="33C09E3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B815C40"/>
    <w:multiLevelType w:val="multilevel"/>
    <w:tmpl w:val="471A289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25"/>
  </w:num>
  <w:num w:numId="2">
    <w:abstractNumId w:val="17"/>
  </w:num>
  <w:num w:numId="3">
    <w:abstractNumId w:val="22"/>
  </w:num>
  <w:num w:numId="4">
    <w:abstractNumId w:val="4"/>
  </w:num>
  <w:num w:numId="5">
    <w:abstractNumId w:val="8"/>
  </w:num>
  <w:num w:numId="6">
    <w:abstractNumId w:val="26"/>
  </w:num>
  <w:num w:numId="7">
    <w:abstractNumId w:val="16"/>
  </w:num>
  <w:num w:numId="8">
    <w:abstractNumId w:val="13"/>
  </w:num>
  <w:num w:numId="9">
    <w:abstractNumId w:val="0"/>
  </w:num>
  <w:num w:numId="10">
    <w:abstractNumId w:val="12"/>
  </w:num>
  <w:num w:numId="11">
    <w:abstractNumId w:val="15"/>
  </w:num>
  <w:num w:numId="12">
    <w:abstractNumId w:val="11"/>
  </w:num>
  <w:num w:numId="13">
    <w:abstractNumId w:val="23"/>
  </w:num>
  <w:num w:numId="14">
    <w:abstractNumId w:val="7"/>
  </w:num>
  <w:num w:numId="15">
    <w:abstractNumId w:val="18"/>
  </w:num>
  <w:num w:numId="16">
    <w:abstractNumId w:val="14"/>
  </w:num>
  <w:num w:numId="17">
    <w:abstractNumId w:val="21"/>
  </w:num>
  <w:num w:numId="18">
    <w:abstractNumId w:val="2"/>
  </w:num>
  <w:num w:numId="19">
    <w:abstractNumId w:val="1"/>
  </w:num>
  <w:num w:numId="20">
    <w:abstractNumId w:val="24"/>
  </w:num>
  <w:num w:numId="21">
    <w:abstractNumId w:val="3"/>
  </w:num>
  <w:num w:numId="22">
    <w:abstractNumId w:val="5"/>
  </w:num>
  <w:num w:numId="23">
    <w:abstractNumId w:val="20"/>
  </w:num>
  <w:num w:numId="24">
    <w:abstractNumId w:val="19"/>
  </w:num>
  <w:num w:numId="25">
    <w:abstractNumId w:val="10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B4"/>
    <w:rsid w:val="0002290D"/>
    <w:rsid w:val="0003703B"/>
    <w:rsid w:val="00070F3B"/>
    <w:rsid w:val="000906B4"/>
    <w:rsid w:val="000A6B11"/>
    <w:rsid w:val="000C4F9F"/>
    <w:rsid w:val="001134C6"/>
    <w:rsid w:val="00120495"/>
    <w:rsid w:val="0017289A"/>
    <w:rsid w:val="0028443B"/>
    <w:rsid w:val="002F3693"/>
    <w:rsid w:val="00323252"/>
    <w:rsid w:val="00346CE6"/>
    <w:rsid w:val="00354CC2"/>
    <w:rsid w:val="003A5A42"/>
    <w:rsid w:val="003C7FA2"/>
    <w:rsid w:val="004032A1"/>
    <w:rsid w:val="004044E8"/>
    <w:rsid w:val="00417132"/>
    <w:rsid w:val="00467E59"/>
    <w:rsid w:val="004B52D9"/>
    <w:rsid w:val="004C3723"/>
    <w:rsid w:val="004C5417"/>
    <w:rsid w:val="005B00FC"/>
    <w:rsid w:val="005B4C52"/>
    <w:rsid w:val="005D3951"/>
    <w:rsid w:val="005D51A3"/>
    <w:rsid w:val="005F5EDB"/>
    <w:rsid w:val="00615D37"/>
    <w:rsid w:val="0066775D"/>
    <w:rsid w:val="006B76B0"/>
    <w:rsid w:val="00710A33"/>
    <w:rsid w:val="00733348"/>
    <w:rsid w:val="007339B8"/>
    <w:rsid w:val="007A01C3"/>
    <w:rsid w:val="007D1504"/>
    <w:rsid w:val="007D2D39"/>
    <w:rsid w:val="007E4FAD"/>
    <w:rsid w:val="00896831"/>
    <w:rsid w:val="008A0049"/>
    <w:rsid w:val="008C15C8"/>
    <w:rsid w:val="008C284D"/>
    <w:rsid w:val="008C30D4"/>
    <w:rsid w:val="008F1650"/>
    <w:rsid w:val="00974ADA"/>
    <w:rsid w:val="0097550C"/>
    <w:rsid w:val="009B5F70"/>
    <w:rsid w:val="00A62AF8"/>
    <w:rsid w:val="00A80CD1"/>
    <w:rsid w:val="00A91037"/>
    <w:rsid w:val="00A96E24"/>
    <w:rsid w:val="00AB70B9"/>
    <w:rsid w:val="00AC0F78"/>
    <w:rsid w:val="00AC4EDE"/>
    <w:rsid w:val="00B2592B"/>
    <w:rsid w:val="00BE53CD"/>
    <w:rsid w:val="00C0757D"/>
    <w:rsid w:val="00C22A65"/>
    <w:rsid w:val="00C40337"/>
    <w:rsid w:val="00C46E02"/>
    <w:rsid w:val="00CB6AB6"/>
    <w:rsid w:val="00D03475"/>
    <w:rsid w:val="00D200D9"/>
    <w:rsid w:val="00DA7A95"/>
    <w:rsid w:val="00DB2098"/>
    <w:rsid w:val="00DF60F2"/>
    <w:rsid w:val="00E7509B"/>
    <w:rsid w:val="00F059CA"/>
    <w:rsid w:val="00F51A2F"/>
    <w:rsid w:val="00F6241F"/>
    <w:rsid w:val="00FA7A2F"/>
    <w:rsid w:val="00FC2CE8"/>
    <w:rsid w:val="00FC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DC58"/>
  <w15:chartTrackingRefBased/>
  <w15:docId w15:val="{BBD9CBD6-6A76-4D3B-90BE-2EB3FE40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6B4"/>
  </w:style>
  <w:style w:type="paragraph" w:styleId="2">
    <w:name w:val="heading 2"/>
    <w:basedOn w:val="a"/>
    <w:next w:val="a"/>
    <w:link w:val="20"/>
    <w:qFormat/>
    <w:rsid w:val="008A004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0906B4"/>
    <w:pPr>
      <w:spacing w:after="0" w:line="240" w:lineRule="auto"/>
    </w:pPr>
    <w:rPr>
      <w:sz w:val="20"/>
      <w:szCs w:val="20"/>
      <w:lang w:val="ru-RU"/>
    </w:rPr>
  </w:style>
  <w:style w:type="character" w:customStyle="1" w:styleId="a4">
    <w:name w:val="Текст виноски Знак"/>
    <w:basedOn w:val="a0"/>
    <w:link w:val="a3"/>
    <w:semiHidden/>
    <w:rsid w:val="000906B4"/>
    <w:rPr>
      <w:sz w:val="20"/>
      <w:szCs w:val="20"/>
      <w:lang w:val="ru-RU"/>
    </w:rPr>
  </w:style>
  <w:style w:type="character" w:styleId="a5">
    <w:name w:val="footnote reference"/>
    <w:basedOn w:val="a0"/>
    <w:semiHidden/>
    <w:unhideWhenUsed/>
    <w:rsid w:val="000906B4"/>
    <w:rPr>
      <w:vertAlign w:val="superscript"/>
    </w:rPr>
  </w:style>
  <w:style w:type="table" w:styleId="a6">
    <w:name w:val="Table Grid"/>
    <w:basedOn w:val="a1"/>
    <w:uiPriority w:val="59"/>
    <w:rsid w:val="00615D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rsid w:val="005F5EDB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C22A65"/>
    <w:rPr>
      <w:color w:val="808080"/>
    </w:rPr>
  </w:style>
  <w:style w:type="paragraph" w:customStyle="1" w:styleId="vstup">
    <w:name w:val="vstup"/>
    <w:rsid w:val="00A96E24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ext">
    <w:name w:val="text"/>
    <w:rsid w:val="00A96E24"/>
    <w:pPr>
      <w:suppressAutoHyphens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pislyaformuly">
    <w:name w:val="pislya_formuly"/>
    <w:next w:val="text"/>
    <w:rsid w:val="00A96E24"/>
    <w:pPr>
      <w:tabs>
        <w:tab w:val="left" w:pos="567"/>
        <w:tab w:val="right" w:pos="7768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formula">
    <w:name w:val="formula"/>
    <w:rsid w:val="00A96E24"/>
    <w:pPr>
      <w:tabs>
        <w:tab w:val="left" w:pos="567"/>
        <w:tab w:val="right" w:pos="7711"/>
      </w:tabs>
      <w:spacing w:after="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rys">
    <w:name w:val="rys"/>
    <w:basedOn w:val="a"/>
    <w:rsid w:val="00A96E24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9">
    <w:name w:val="List Paragraph"/>
    <w:basedOn w:val="a"/>
    <w:uiPriority w:val="34"/>
    <w:qFormat/>
    <w:rsid w:val="001134C6"/>
    <w:pPr>
      <w:spacing w:after="0" w:line="240" w:lineRule="auto"/>
      <w:ind w:left="720" w:firstLine="539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8A0049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a">
    <w:name w:val="footer"/>
    <w:basedOn w:val="a"/>
    <w:link w:val="ab"/>
    <w:rsid w:val="008A00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ій колонтитул Знак"/>
    <w:basedOn w:val="a0"/>
    <w:link w:val="aa"/>
    <w:rsid w:val="008A0049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page number"/>
    <w:basedOn w:val="a0"/>
    <w:rsid w:val="008A0049"/>
  </w:style>
  <w:style w:type="paragraph" w:styleId="ad">
    <w:name w:val="Balloon Text"/>
    <w:basedOn w:val="a"/>
    <w:link w:val="ae"/>
    <w:uiPriority w:val="99"/>
    <w:rsid w:val="008A004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rsid w:val="008A0049"/>
    <w:rPr>
      <w:rFonts w:ascii="Tahoma" w:eastAsia="Times New Roman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8A0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n">
    <w:name w:val="fn"/>
    <w:basedOn w:val="a0"/>
    <w:rsid w:val="008A0049"/>
  </w:style>
  <w:style w:type="paragraph" w:customStyle="1" w:styleId="nazvastatti">
    <w:name w:val="nazva_statti"/>
    <w:rsid w:val="008A0049"/>
    <w:pPr>
      <w:spacing w:after="60" w:line="240" w:lineRule="auto"/>
    </w:pPr>
    <w:rPr>
      <w:rFonts w:ascii="Arial" w:eastAsia="Times New Roman" w:hAnsi="Arial" w:cs="Arial"/>
      <w:b/>
      <w:bCs/>
      <w:sz w:val="26"/>
      <w:lang w:eastAsia="ru-RU"/>
    </w:rPr>
  </w:style>
  <w:style w:type="paragraph" w:styleId="af0">
    <w:name w:val="annotation text"/>
    <w:basedOn w:val="a"/>
    <w:link w:val="af1"/>
    <w:uiPriority w:val="99"/>
    <w:semiHidden/>
    <w:unhideWhenUsed/>
    <w:rsid w:val="008A0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semiHidden/>
    <w:rsid w:val="008A0049"/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Тема примітки Знак"/>
    <w:basedOn w:val="af1"/>
    <w:link w:val="af3"/>
    <w:uiPriority w:val="99"/>
    <w:semiHidden/>
    <w:rsid w:val="008A00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3">
    <w:name w:val="annotation subject"/>
    <w:basedOn w:val="af0"/>
    <w:next w:val="af0"/>
    <w:link w:val="af2"/>
    <w:uiPriority w:val="99"/>
    <w:semiHidden/>
    <w:unhideWhenUsed/>
    <w:rsid w:val="008A0049"/>
    <w:rPr>
      <w:b/>
      <w:bCs/>
    </w:rPr>
  </w:style>
  <w:style w:type="character" w:customStyle="1" w:styleId="1">
    <w:name w:val="Тема примітки Знак1"/>
    <w:basedOn w:val="af1"/>
    <w:uiPriority w:val="99"/>
    <w:semiHidden/>
    <w:rsid w:val="008A00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4">
    <w:name w:val="Body Text Indent"/>
    <w:basedOn w:val="a"/>
    <w:link w:val="af5"/>
    <w:rsid w:val="00346CE6"/>
    <w:pPr>
      <w:tabs>
        <w:tab w:val="num" w:pos="1080"/>
      </w:tabs>
      <w:spacing w:after="0" w:line="240" w:lineRule="auto"/>
      <w:ind w:firstLine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Основний текст з відступом Знак"/>
    <w:basedOn w:val="a0"/>
    <w:link w:val="af4"/>
    <w:rsid w:val="00346CE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http://www.spe.org/spe-site/spe/spe/jpt/2007/02/images/pub_content/Mgmt1.jpg" TargetMode="External"/><Relationship Id="rId84" Type="http://schemas.openxmlformats.org/officeDocument/2006/relationships/image" Target="media/image77.wmf"/><Relationship Id="rId89" Type="http://schemas.openxmlformats.org/officeDocument/2006/relationships/image" Target="media/image82.wmf"/><Relationship Id="rId7" Type="http://schemas.openxmlformats.org/officeDocument/2006/relationships/image" Target="media/image1.wmf"/><Relationship Id="rId71" Type="http://schemas.openxmlformats.org/officeDocument/2006/relationships/image" Target="media/image64.wmf"/><Relationship Id="rId92" Type="http://schemas.openxmlformats.org/officeDocument/2006/relationships/image" Target="media/image85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07" Type="http://schemas.openxmlformats.org/officeDocument/2006/relationships/fontTable" Target="fontTable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66" Type="http://schemas.openxmlformats.org/officeDocument/2006/relationships/image" Target="media/image60.wmf"/><Relationship Id="rId74" Type="http://schemas.openxmlformats.org/officeDocument/2006/relationships/image" Target="media/image67.wmf"/><Relationship Id="rId79" Type="http://schemas.openxmlformats.org/officeDocument/2006/relationships/image" Target="media/image72.wmf"/><Relationship Id="rId87" Type="http://schemas.openxmlformats.org/officeDocument/2006/relationships/image" Target="media/image80.wmf"/><Relationship Id="rId102" Type="http://schemas.openxmlformats.org/officeDocument/2006/relationships/image" Target="media/image95.wmf"/><Relationship Id="rId5" Type="http://schemas.openxmlformats.org/officeDocument/2006/relationships/footnotes" Target="footnotes.xml"/><Relationship Id="rId61" Type="http://schemas.openxmlformats.org/officeDocument/2006/relationships/image" Target="media/image55.wmf"/><Relationship Id="rId82" Type="http://schemas.openxmlformats.org/officeDocument/2006/relationships/image" Target="media/image75.wmf"/><Relationship Id="rId90" Type="http://schemas.openxmlformats.org/officeDocument/2006/relationships/image" Target="media/image83.wmf"/><Relationship Id="rId95" Type="http://schemas.openxmlformats.org/officeDocument/2006/relationships/image" Target="media/image88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69" Type="http://schemas.openxmlformats.org/officeDocument/2006/relationships/image" Target="media/image62.wmf"/><Relationship Id="rId77" Type="http://schemas.openxmlformats.org/officeDocument/2006/relationships/image" Target="media/image70.wmf"/><Relationship Id="rId100" Type="http://schemas.openxmlformats.org/officeDocument/2006/relationships/image" Target="media/image93.wmf"/><Relationship Id="rId105" Type="http://schemas.openxmlformats.org/officeDocument/2006/relationships/image" Target="media/image98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5.wmf"/><Relationship Id="rId80" Type="http://schemas.openxmlformats.org/officeDocument/2006/relationships/image" Target="media/image73.wmf"/><Relationship Id="rId85" Type="http://schemas.openxmlformats.org/officeDocument/2006/relationships/image" Target="media/image78.wmf"/><Relationship Id="rId93" Type="http://schemas.openxmlformats.org/officeDocument/2006/relationships/image" Target="media/image86.wmf"/><Relationship Id="rId98" Type="http://schemas.openxmlformats.org/officeDocument/2006/relationships/image" Target="media/image91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jpeg"/><Relationship Id="rId103" Type="http://schemas.openxmlformats.org/officeDocument/2006/relationships/image" Target="media/image96.wmf"/><Relationship Id="rId108" Type="http://schemas.openxmlformats.org/officeDocument/2006/relationships/theme" Target="theme/theme1.xml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image" Target="media/image63.wmf"/><Relationship Id="rId75" Type="http://schemas.openxmlformats.org/officeDocument/2006/relationships/image" Target="media/image68.wmf"/><Relationship Id="rId83" Type="http://schemas.openxmlformats.org/officeDocument/2006/relationships/image" Target="media/image76.wmf"/><Relationship Id="rId88" Type="http://schemas.openxmlformats.org/officeDocument/2006/relationships/image" Target="media/image81.wmf"/><Relationship Id="rId91" Type="http://schemas.openxmlformats.org/officeDocument/2006/relationships/image" Target="media/image84.wmf"/><Relationship Id="rId96" Type="http://schemas.openxmlformats.org/officeDocument/2006/relationships/image" Target="media/image8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6" Type="http://schemas.openxmlformats.org/officeDocument/2006/relationships/image" Target="media/image99.e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image" Target="media/image66.wmf"/><Relationship Id="rId78" Type="http://schemas.openxmlformats.org/officeDocument/2006/relationships/image" Target="media/image71.wmf"/><Relationship Id="rId81" Type="http://schemas.openxmlformats.org/officeDocument/2006/relationships/image" Target="media/image74.wmf"/><Relationship Id="rId86" Type="http://schemas.openxmlformats.org/officeDocument/2006/relationships/image" Target="media/image79.wmf"/><Relationship Id="rId94" Type="http://schemas.openxmlformats.org/officeDocument/2006/relationships/image" Target="media/image87.wmf"/><Relationship Id="rId99" Type="http://schemas.openxmlformats.org/officeDocument/2006/relationships/image" Target="media/image92.wmf"/><Relationship Id="rId101" Type="http://schemas.openxmlformats.org/officeDocument/2006/relationships/image" Target="media/image9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69.wmf"/><Relationship Id="rId97" Type="http://schemas.openxmlformats.org/officeDocument/2006/relationships/image" Target="media/image90.wmf"/><Relationship Id="rId104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16544</Words>
  <Characters>9431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</cp:lastModifiedBy>
  <cp:revision>9</cp:revision>
  <cp:lastPrinted>2018-05-28T18:48:00Z</cp:lastPrinted>
  <dcterms:created xsi:type="dcterms:W3CDTF">2018-05-30T06:20:00Z</dcterms:created>
  <dcterms:modified xsi:type="dcterms:W3CDTF">2018-06-05T11:51:00Z</dcterms:modified>
</cp:coreProperties>
</file>