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jc w:val="center"/>
        <w:rPr>
          <w:rStyle w:val="blogtitdetail"/>
          <w:rFonts w:hint="eastAsia"/>
          <w:b/>
          <w:bCs/>
        </w:rPr>
      </w:pPr>
      <w:r>
        <w:rPr>
          <w:rStyle w:val="blogtitdetail"/>
          <w:b/>
          <w:bCs/>
        </w:rPr>
        <w:t>股指期货操作策略（第三稿）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jc w:val="center"/>
        <w:rPr>
          <w:rFonts w:hint="eastAsia"/>
          <w:color w:val="000000"/>
          <w:sz w:val="21"/>
          <w:szCs w:val="21"/>
        </w:rPr>
      </w:pPr>
    </w:p>
    <w:p w:rsidR="002E68DE" w:rsidRP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2E68DE">
        <w:rPr>
          <w:rFonts w:hint="eastAsia"/>
          <w:b/>
          <w:color w:val="000000"/>
          <w:sz w:val="21"/>
          <w:szCs w:val="21"/>
        </w:rPr>
        <w:t>一、基本解释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01：均线定义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1、均线是指与“上证指数（000001）”对应的“</w:t>
      </w:r>
      <w:proofErr w:type="spellStart"/>
      <w:r>
        <w:rPr>
          <w:color w:val="000000"/>
          <w:sz w:val="21"/>
          <w:szCs w:val="21"/>
        </w:rPr>
        <w:t>zj</w:t>
      </w:r>
      <w:proofErr w:type="spellEnd"/>
      <w:r>
        <w:rPr>
          <w:color w:val="000000"/>
          <w:sz w:val="21"/>
          <w:szCs w:val="21"/>
        </w:rPr>
        <w:t xml:space="preserve">” </w:t>
      </w:r>
      <w:r>
        <w:rPr>
          <w:rFonts w:hint="eastAsia"/>
          <w:color w:val="000000"/>
          <w:sz w:val="21"/>
          <w:szCs w:val="21"/>
        </w:rPr>
        <w:t>数据所形成的均线，他们的走向是制定多空方向的基本依据；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2、均线分为：当天（深蓝色）；</w:t>
      </w:r>
      <w:r>
        <w:rPr>
          <w:color w:val="000000"/>
          <w:sz w:val="21"/>
          <w:szCs w:val="21"/>
        </w:rPr>
        <w:t xml:space="preserve"> 2 </w:t>
      </w:r>
      <w:r>
        <w:rPr>
          <w:rFonts w:hint="eastAsia"/>
          <w:color w:val="000000"/>
          <w:sz w:val="21"/>
          <w:szCs w:val="21"/>
        </w:rPr>
        <w:t>天（白色）；</w:t>
      </w:r>
      <w:r>
        <w:rPr>
          <w:color w:val="000000"/>
          <w:sz w:val="21"/>
          <w:szCs w:val="21"/>
        </w:rPr>
        <w:t xml:space="preserve"> 3 </w:t>
      </w:r>
      <w:r>
        <w:rPr>
          <w:rFonts w:hint="eastAsia"/>
          <w:color w:val="000000"/>
          <w:sz w:val="21"/>
          <w:szCs w:val="21"/>
        </w:rPr>
        <w:t>天（红色）；</w:t>
      </w:r>
      <w:r>
        <w:rPr>
          <w:color w:val="000000"/>
          <w:sz w:val="21"/>
          <w:szCs w:val="21"/>
        </w:rPr>
        <w:t xml:space="preserve"> 10 </w:t>
      </w:r>
      <w:r>
        <w:rPr>
          <w:rFonts w:hint="eastAsia"/>
          <w:color w:val="000000"/>
          <w:sz w:val="21"/>
          <w:szCs w:val="21"/>
        </w:rPr>
        <w:t>天（绿线）</w:t>
      </w:r>
      <w:r>
        <w:rPr>
          <w:color w:val="000000"/>
          <w:sz w:val="21"/>
          <w:szCs w:val="21"/>
        </w:rPr>
        <w:t xml:space="preserve"> 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02：市场定义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1、10天均线为标准，当10天均线向上时，表明目前处于多方市场；当均线向下时，表明处于空方市场；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2、市场方向并不是做多或做空的依据，而是选取“多空线”的依据，而“多空线”才是实际操作的多空指导线。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03：多空线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1、在不同的阶段，选取不同的均线作为多空方向的依据，在同一个时期内，只能有一条均线作为“多空线”；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2、目前可选择的多空线定义为：2天均线和10天均线；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3、</w:t>
      </w:r>
      <w:r>
        <w:rPr>
          <w:rFonts w:hint="eastAsia"/>
          <w:color w:val="000000"/>
          <w:sz w:val="21"/>
          <w:szCs w:val="21"/>
        </w:rPr>
        <w:t>原则上当选定一条“多空线”后，不能进行和“多空线”反向的操作。（</w:t>
      </w:r>
      <w:r>
        <w:rPr>
          <w:rFonts w:hint="eastAsia"/>
          <w:color w:val="FF0000"/>
          <w:sz w:val="21"/>
          <w:szCs w:val="21"/>
        </w:rPr>
        <w:t>发生背离和蓝线原则时可以例外</w:t>
      </w:r>
      <w:r>
        <w:rPr>
          <w:rFonts w:hint="eastAsia"/>
          <w:color w:val="000000"/>
          <w:sz w:val="21"/>
          <w:szCs w:val="21"/>
        </w:rPr>
        <w:t>）；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4、任何时候都必须明确“多空线”的定义。且必须天天加以标识，并记录天数；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5、2 </w:t>
      </w:r>
      <w:proofErr w:type="gramStart"/>
      <w:r>
        <w:rPr>
          <w:rFonts w:hint="eastAsia"/>
          <w:color w:val="000000"/>
          <w:sz w:val="21"/>
          <w:szCs w:val="21"/>
        </w:rPr>
        <w:t>天均线</w:t>
      </w:r>
      <w:proofErr w:type="gramEnd"/>
      <w:r>
        <w:rPr>
          <w:rFonts w:hint="eastAsia"/>
          <w:color w:val="FF0000"/>
          <w:sz w:val="21"/>
          <w:szCs w:val="21"/>
        </w:rPr>
        <w:t>只用于</w:t>
      </w:r>
      <w:r>
        <w:rPr>
          <w:rFonts w:hint="eastAsia"/>
          <w:color w:val="000000"/>
          <w:sz w:val="21"/>
          <w:szCs w:val="21"/>
        </w:rPr>
        <w:t>空方市场以及多方市场的结尾（潜在的拐点）；</w:t>
      </w:r>
      <w:r>
        <w:rPr>
          <w:color w:val="000000"/>
          <w:sz w:val="21"/>
          <w:szCs w:val="21"/>
        </w:rPr>
        <w:t xml:space="preserve"> 10 </w:t>
      </w:r>
      <w:proofErr w:type="gramStart"/>
      <w:r>
        <w:rPr>
          <w:rFonts w:hint="eastAsia"/>
          <w:color w:val="000000"/>
          <w:sz w:val="21"/>
          <w:szCs w:val="21"/>
        </w:rPr>
        <w:t>天均线</w:t>
      </w:r>
      <w:proofErr w:type="gramEnd"/>
      <w:r>
        <w:rPr>
          <w:rFonts w:hint="eastAsia"/>
          <w:color w:val="FF0000"/>
          <w:sz w:val="21"/>
          <w:szCs w:val="21"/>
        </w:rPr>
        <w:t>只用于</w:t>
      </w:r>
      <w:r>
        <w:rPr>
          <w:rFonts w:hint="eastAsia"/>
          <w:color w:val="000000"/>
          <w:sz w:val="21"/>
          <w:szCs w:val="21"/>
        </w:rPr>
        <w:t>多方市场的开始以及中部阶段。</w:t>
      </w:r>
      <w:r>
        <w:rPr>
          <w:color w:val="000000"/>
          <w:sz w:val="21"/>
          <w:szCs w:val="21"/>
        </w:rPr>
        <w:t xml:space="preserve"> 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04：均线走平</w:t>
      </w:r>
    </w:p>
    <w:p w:rsidR="002E68DE" w:rsidRDefault="002E68DE" w:rsidP="002E68DE">
      <w:pPr>
        <w:pStyle w:val="a3"/>
        <w:numPr>
          <w:ilvl w:val="0"/>
          <w:numId w:val="10"/>
        </w:numPr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当“多空线”两天之间的差额小于一定金额的时候，可以认为没有出现“多空转向信号”，这同样适用于其他均线。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05：满仓定义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1、满仓分为“过夜</w:t>
      </w:r>
      <w:proofErr w:type="gramStart"/>
      <w:r>
        <w:rPr>
          <w:rFonts w:hint="eastAsia"/>
          <w:color w:val="000000"/>
          <w:sz w:val="21"/>
          <w:szCs w:val="21"/>
        </w:rPr>
        <w:t>仓位</w:t>
      </w:r>
      <w:proofErr w:type="gramEnd"/>
      <w:r>
        <w:rPr>
          <w:rFonts w:hint="eastAsia"/>
          <w:color w:val="000000"/>
          <w:sz w:val="21"/>
          <w:szCs w:val="21"/>
        </w:rPr>
        <w:t>”和“盘</w:t>
      </w:r>
      <w:proofErr w:type="gramStart"/>
      <w:r>
        <w:rPr>
          <w:rFonts w:hint="eastAsia"/>
          <w:color w:val="000000"/>
          <w:sz w:val="21"/>
          <w:szCs w:val="21"/>
        </w:rPr>
        <w:t>中仓</w:t>
      </w:r>
      <w:proofErr w:type="gramEnd"/>
      <w:r>
        <w:rPr>
          <w:rFonts w:hint="eastAsia"/>
          <w:color w:val="000000"/>
          <w:sz w:val="21"/>
          <w:szCs w:val="21"/>
        </w:rPr>
        <w:t>位”，以“资金风险率”为标准，可以分别为“盘中”和“过夜”</w:t>
      </w:r>
      <w:proofErr w:type="gramStart"/>
      <w:r>
        <w:rPr>
          <w:rFonts w:hint="eastAsia"/>
          <w:color w:val="000000"/>
          <w:sz w:val="21"/>
          <w:szCs w:val="21"/>
        </w:rPr>
        <w:t>仓位</w:t>
      </w:r>
      <w:proofErr w:type="gramEnd"/>
      <w:r>
        <w:rPr>
          <w:rFonts w:hint="eastAsia"/>
          <w:color w:val="000000"/>
          <w:sz w:val="21"/>
          <w:szCs w:val="21"/>
        </w:rPr>
        <w:t>设定不同的数值。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06：背离原则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1、背离是指当天行情走势包括涨跌幅度和大户买卖力度的对比，他们的情况发生了不一致。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2、背离的发生是提前判断行情走向的重要依据。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3、当发生背离时，实际操作可以和“多空线”的方向相反，但是，持仓时间原则上不超过两天。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4、对于怎样对“背离”进行解读，将在另外一片文章中予以详细定义。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07：波段原则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1、为坚持波段操作，不管多空情况，原则上要保留一手。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08：纠错原则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1、不管因为什么原因，若发生了</w:t>
      </w:r>
      <w:proofErr w:type="gramStart"/>
      <w:r>
        <w:rPr>
          <w:rFonts w:hint="eastAsia"/>
          <w:color w:val="000000"/>
          <w:sz w:val="21"/>
          <w:szCs w:val="21"/>
        </w:rPr>
        <w:t>帐户</w:t>
      </w:r>
      <w:proofErr w:type="gramEnd"/>
      <w:r>
        <w:rPr>
          <w:rFonts w:hint="eastAsia"/>
          <w:color w:val="000000"/>
          <w:sz w:val="21"/>
          <w:szCs w:val="21"/>
        </w:rPr>
        <w:t>现状和当天的策略不一致的时候，第二个工作日必须立即予以纠正。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09：操作原则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1、每天必须在9：15之前发出当天的操作策略，若有具体操作时，操作必须在开盘后5分钟之内完成。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2、在盘中可以做 T+0 操作，但是，原则上做单边方向，且方向和我们的“多空线”的方向一致，先开仓，后平仓。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lastRenderedPageBreak/>
        <w:t>3、在3：00以后，将收到的实时数据进行运算，</w:t>
      </w:r>
      <w:proofErr w:type="gramStart"/>
      <w:r>
        <w:rPr>
          <w:rFonts w:hint="eastAsia"/>
          <w:color w:val="FF0000"/>
          <w:sz w:val="21"/>
          <w:szCs w:val="21"/>
        </w:rPr>
        <w:t>若结果</w:t>
      </w:r>
      <w:proofErr w:type="gramEnd"/>
      <w:r>
        <w:rPr>
          <w:rFonts w:hint="eastAsia"/>
          <w:color w:val="FF0000"/>
          <w:sz w:val="21"/>
          <w:szCs w:val="21"/>
        </w:rPr>
        <w:t>出现各种信号，可以在3：15期指收盘前做出动作。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10：蓝线原则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1、当深蓝色当天线连续同方向运行超过若干个工作日后，发生较大力度的反向运行时，</w:t>
      </w:r>
      <w:r>
        <w:rPr>
          <w:rFonts w:hint="eastAsia"/>
          <w:color w:val="FF0000"/>
          <w:sz w:val="21"/>
          <w:szCs w:val="21"/>
        </w:rPr>
        <w:t>第二天必须减仓并反向操作</w:t>
      </w:r>
      <w:r>
        <w:rPr>
          <w:rFonts w:hint="eastAsia"/>
          <w:color w:val="000000"/>
          <w:sz w:val="21"/>
          <w:szCs w:val="21"/>
        </w:rPr>
        <w:t>。</w:t>
      </w:r>
      <w:r>
        <w:rPr>
          <w:color w:val="000000"/>
          <w:sz w:val="21"/>
          <w:szCs w:val="21"/>
        </w:rPr>
        <w:t xml:space="preserve"> 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11：能量原则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1、大户在买入或抛出筹码的时候，一般具有连续性，这种连续性的行为我们定义成：能量；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2、当这个能量耗尽时，行情的走势就像</w:t>
      </w:r>
      <w:proofErr w:type="gramStart"/>
      <w:r>
        <w:rPr>
          <w:color w:val="000000"/>
          <w:sz w:val="21"/>
          <w:szCs w:val="21"/>
        </w:rPr>
        <w:t>一搜失去</w:t>
      </w:r>
      <w:proofErr w:type="gramEnd"/>
      <w:r>
        <w:rPr>
          <w:color w:val="000000"/>
          <w:sz w:val="21"/>
          <w:szCs w:val="21"/>
        </w:rPr>
        <w:t>动力的小船，会随波逐流，而消息面和技术面是造成“波”的原因；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3、这个“波”可能只有一天或两天，也可能是一个大波段的开始，这个需要根据以后的大户行为予以判断；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4、当能量耗尽时，“多空线”并不会发生转变，而行情的波动可能达到几十点，因而为规避这个风险，特作“能量指标”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5、当能量指标出现能量耗尽信号时，必须要考虑</w:t>
      </w:r>
      <w:proofErr w:type="gramStart"/>
      <w:r>
        <w:rPr>
          <w:color w:val="000000"/>
          <w:sz w:val="21"/>
          <w:szCs w:val="21"/>
        </w:rPr>
        <w:t>做减仓和平</w:t>
      </w:r>
      <w:proofErr w:type="gramEnd"/>
      <w:r>
        <w:rPr>
          <w:color w:val="000000"/>
          <w:sz w:val="21"/>
          <w:szCs w:val="21"/>
        </w:rPr>
        <w:t>仓处理；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6、当背离信号和能量信号同时出现时，优先考虑背离信号，当蓝线原则出现时，能量耗尽信号往往同时出现。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7、能量信号的应用偏重于在空方市场。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735" w:hangingChars="150" w:hanging="315"/>
        <w:rPr>
          <w:color w:val="000000"/>
          <w:sz w:val="21"/>
          <w:szCs w:val="21"/>
        </w:rPr>
      </w:pPr>
      <w:r>
        <w:rPr>
          <w:color w:val="FF0000"/>
          <w:sz w:val="21"/>
          <w:szCs w:val="21"/>
        </w:rPr>
        <w:t>8、当能量耗尽以后，又同方向释放能量时，要谨慎对待，这个有点像人死之前的灵光返照，往往是短暂的行为。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rPr>
          <w:rFonts w:hint="eastAsia"/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12：数据原则</w:t>
      </w:r>
    </w:p>
    <w:p w:rsidR="002E68DE" w:rsidRDefault="002E68DE" w:rsidP="002E68DE">
      <w:pPr>
        <w:pStyle w:val="a3"/>
        <w:numPr>
          <w:ilvl w:val="0"/>
          <w:numId w:val="11"/>
        </w:numPr>
        <w:spacing w:before="0" w:beforeAutospacing="0" w:after="0" w:afterAutospacing="0"/>
        <w:rPr>
          <w:rFonts w:hint="eastAsia"/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当没有收到数据时，空仓的继续休息，有</w:t>
      </w:r>
      <w:proofErr w:type="gramStart"/>
      <w:r>
        <w:rPr>
          <w:color w:val="FF0000"/>
          <w:sz w:val="21"/>
          <w:szCs w:val="21"/>
        </w:rPr>
        <w:t>仓位</w:t>
      </w:r>
      <w:proofErr w:type="gramEnd"/>
      <w:r>
        <w:rPr>
          <w:color w:val="FF0000"/>
          <w:sz w:val="21"/>
          <w:szCs w:val="21"/>
        </w:rPr>
        <w:t>的无条件平仓，等待数据出现再做决断。</w:t>
      </w:r>
    </w:p>
    <w:p w:rsidR="002E68DE" w:rsidRDefault="002E68DE" w:rsidP="002E68DE">
      <w:pPr>
        <w:pStyle w:val="a3"/>
        <w:spacing w:before="0" w:beforeAutospacing="0" w:after="0" w:afterAutospacing="0"/>
        <w:ind w:left="780"/>
        <w:rPr>
          <w:color w:val="000000"/>
          <w:sz w:val="21"/>
          <w:szCs w:val="21"/>
        </w:rPr>
      </w:pPr>
    </w:p>
    <w:p w:rsidR="002E68DE" w:rsidRP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2E68DE">
        <w:rPr>
          <w:b/>
          <w:color w:val="000000"/>
          <w:sz w:val="21"/>
          <w:szCs w:val="21"/>
        </w:rPr>
        <w:t>二、策略设定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840" w:hangingChars="200" w:hanging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01：多空线：当10天均线第一天向上时，该均线即自动成为当前的“多空线”，当运行超过10天以后，可以将2天均线设置成“多空线”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02：满仓值：过夜</w:t>
      </w:r>
      <w:proofErr w:type="gramStart"/>
      <w:r>
        <w:rPr>
          <w:color w:val="000000"/>
          <w:sz w:val="21"/>
          <w:szCs w:val="21"/>
        </w:rPr>
        <w:t>仓位</w:t>
      </w:r>
      <w:proofErr w:type="gramEnd"/>
      <w:r>
        <w:rPr>
          <w:color w:val="000000"/>
          <w:sz w:val="21"/>
          <w:szCs w:val="21"/>
        </w:rPr>
        <w:t>目前设定为</w:t>
      </w:r>
      <w:proofErr w:type="gramStart"/>
      <w:r>
        <w:rPr>
          <w:color w:val="000000"/>
          <w:sz w:val="21"/>
          <w:szCs w:val="21"/>
        </w:rPr>
        <w:t>《</w:t>
      </w:r>
      <w:proofErr w:type="gramEnd"/>
      <w:r>
        <w:rPr>
          <w:color w:val="000000"/>
          <w:sz w:val="21"/>
          <w:szCs w:val="21"/>
        </w:rPr>
        <w:t xml:space="preserve"> 30%；盘</w:t>
      </w:r>
      <w:proofErr w:type="gramStart"/>
      <w:r>
        <w:rPr>
          <w:color w:val="000000"/>
          <w:sz w:val="21"/>
          <w:szCs w:val="21"/>
        </w:rPr>
        <w:t>中仓</w:t>
      </w:r>
      <w:proofErr w:type="gramEnd"/>
      <w:r>
        <w:rPr>
          <w:color w:val="000000"/>
          <w:sz w:val="21"/>
          <w:szCs w:val="21"/>
        </w:rPr>
        <w:t>位设定为：</w:t>
      </w:r>
      <w:proofErr w:type="gramStart"/>
      <w:r>
        <w:rPr>
          <w:color w:val="000000"/>
          <w:sz w:val="21"/>
          <w:szCs w:val="21"/>
        </w:rPr>
        <w:t>《</w:t>
      </w:r>
      <w:proofErr w:type="gramEnd"/>
      <w:r>
        <w:rPr>
          <w:color w:val="000000"/>
          <w:sz w:val="21"/>
          <w:szCs w:val="21"/>
        </w:rPr>
        <w:t xml:space="preserve"> 50%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03：蓝线值：连续运行 5 </w:t>
      </w:r>
      <w:proofErr w:type="gramStart"/>
      <w:r>
        <w:rPr>
          <w:color w:val="000000"/>
          <w:sz w:val="21"/>
          <w:szCs w:val="21"/>
        </w:rPr>
        <w:t>个</w:t>
      </w:r>
      <w:proofErr w:type="gramEnd"/>
      <w:r>
        <w:rPr>
          <w:color w:val="000000"/>
          <w:sz w:val="21"/>
          <w:szCs w:val="21"/>
        </w:rPr>
        <w:t xml:space="preserve">工作日以上；当日资金额达到 6 </w:t>
      </w:r>
      <w:proofErr w:type="gramStart"/>
      <w:r>
        <w:rPr>
          <w:color w:val="000000"/>
          <w:sz w:val="21"/>
          <w:szCs w:val="21"/>
        </w:rPr>
        <w:t>个</w:t>
      </w:r>
      <w:proofErr w:type="gramEnd"/>
      <w:r>
        <w:rPr>
          <w:color w:val="000000"/>
          <w:sz w:val="21"/>
          <w:szCs w:val="21"/>
        </w:rPr>
        <w:t>亿以上。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04：能量值：16-18 以下。（5 </w:t>
      </w:r>
      <w:proofErr w:type="gramStart"/>
      <w:r>
        <w:rPr>
          <w:color w:val="000000"/>
          <w:sz w:val="21"/>
          <w:szCs w:val="21"/>
        </w:rPr>
        <w:t>个</w:t>
      </w:r>
      <w:proofErr w:type="gramEnd"/>
      <w:r>
        <w:rPr>
          <w:color w:val="000000"/>
          <w:sz w:val="21"/>
          <w:szCs w:val="21"/>
        </w:rPr>
        <w:t>工作日以上开始计算）</w:t>
      </w:r>
    </w:p>
    <w:p w:rsidR="002E68DE" w:rsidRDefault="002E68DE" w:rsidP="002E68DE">
      <w:pPr>
        <w:pStyle w:val="a3"/>
        <w:tabs>
          <w:tab w:val="num" w:pos="720"/>
        </w:tabs>
        <w:spacing w:before="0" w:beforeAutospacing="0" w:after="0" w:afterAutospacing="0"/>
        <w:ind w:leftChars="200" w:left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05：翻转值：》</w:t>
      </w:r>
      <w:r>
        <w:rPr>
          <w:color w:val="FF0000"/>
          <w:sz w:val="21"/>
          <w:szCs w:val="21"/>
        </w:rPr>
        <w:t xml:space="preserve">1 </w:t>
      </w:r>
      <w:proofErr w:type="gramStart"/>
      <w:r>
        <w:rPr>
          <w:color w:val="FF0000"/>
          <w:sz w:val="21"/>
          <w:szCs w:val="21"/>
        </w:rPr>
        <w:t>个</w:t>
      </w:r>
      <w:proofErr w:type="gramEnd"/>
      <w:r>
        <w:rPr>
          <w:color w:val="FF0000"/>
          <w:sz w:val="21"/>
          <w:szCs w:val="21"/>
        </w:rPr>
        <w:t>亿</w:t>
      </w:r>
    </w:p>
    <w:p w:rsidR="005F74B8" w:rsidRPr="002E68DE" w:rsidRDefault="005F74B8" w:rsidP="002E68DE"/>
    <w:sectPr w:rsidR="005F74B8" w:rsidRPr="002E68DE" w:rsidSect="005F7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6905"/>
    <w:multiLevelType w:val="multilevel"/>
    <w:tmpl w:val="5A12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9225A2"/>
    <w:multiLevelType w:val="multilevel"/>
    <w:tmpl w:val="EC6C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EE75E0"/>
    <w:multiLevelType w:val="hybridMultilevel"/>
    <w:tmpl w:val="735606B0"/>
    <w:lvl w:ilvl="0" w:tplc="4AA2B4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4F4452"/>
    <w:multiLevelType w:val="multilevel"/>
    <w:tmpl w:val="6754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C26093"/>
    <w:multiLevelType w:val="multilevel"/>
    <w:tmpl w:val="717A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EC79F6"/>
    <w:multiLevelType w:val="hybridMultilevel"/>
    <w:tmpl w:val="573292B8"/>
    <w:lvl w:ilvl="0" w:tplc="E4007E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FCA596A"/>
    <w:multiLevelType w:val="multilevel"/>
    <w:tmpl w:val="F674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C825A5"/>
    <w:multiLevelType w:val="multilevel"/>
    <w:tmpl w:val="ADA2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9B2C82"/>
    <w:multiLevelType w:val="multilevel"/>
    <w:tmpl w:val="465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9A3D26"/>
    <w:multiLevelType w:val="multilevel"/>
    <w:tmpl w:val="4FD4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697783"/>
    <w:multiLevelType w:val="multilevel"/>
    <w:tmpl w:val="4A78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68DE"/>
    <w:rsid w:val="002E68DE"/>
    <w:rsid w:val="005F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4B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E68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E68D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E68D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E68D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2E6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E68D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E68DE"/>
    <w:rPr>
      <w:color w:val="800080"/>
      <w:u w:val="single"/>
    </w:rPr>
  </w:style>
  <w:style w:type="character" w:styleId="a6">
    <w:name w:val="Strong"/>
    <w:basedOn w:val="a0"/>
    <w:uiPriority w:val="22"/>
    <w:qFormat/>
    <w:rsid w:val="002E68DE"/>
    <w:rPr>
      <w:b/>
      <w:bCs/>
    </w:rPr>
  </w:style>
  <w:style w:type="character" w:customStyle="1" w:styleId="blogtitdetail">
    <w:name w:val="blog_tit_detail"/>
    <w:basedOn w:val="a0"/>
    <w:rsid w:val="002E68DE"/>
  </w:style>
  <w:style w:type="character" w:customStyle="1" w:styleId="ctx4">
    <w:name w:val="c_tx4"/>
    <w:basedOn w:val="a0"/>
    <w:rsid w:val="002E68DE"/>
  </w:style>
  <w:style w:type="character" w:customStyle="1" w:styleId="titotherinfo">
    <w:name w:val="tit_other_info"/>
    <w:basedOn w:val="a0"/>
    <w:rsid w:val="002E68DE"/>
  </w:style>
  <w:style w:type="character" w:customStyle="1" w:styleId="ctx3">
    <w:name w:val="c_tx3"/>
    <w:basedOn w:val="a0"/>
    <w:rsid w:val="002E68DE"/>
  </w:style>
  <w:style w:type="character" w:customStyle="1" w:styleId="adjust">
    <w:name w:val="adjust"/>
    <w:basedOn w:val="a0"/>
    <w:rsid w:val="002E68DE"/>
  </w:style>
  <w:style w:type="character" w:customStyle="1" w:styleId="icon">
    <w:name w:val="icon"/>
    <w:basedOn w:val="a0"/>
    <w:rsid w:val="002E68DE"/>
  </w:style>
  <w:style w:type="character" w:customStyle="1" w:styleId="modarr">
    <w:name w:val="mod_arr"/>
    <w:basedOn w:val="a0"/>
    <w:rsid w:val="002E68DE"/>
  </w:style>
  <w:style w:type="character" w:customStyle="1" w:styleId="blogtags">
    <w:name w:val="blog_tags"/>
    <w:basedOn w:val="a0"/>
    <w:rsid w:val="002E68DE"/>
  </w:style>
  <w:style w:type="paragraph" w:customStyle="1" w:styleId="btn">
    <w:name w:val="btn"/>
    <w:basedOn w:val="a"/>
    <w:rsid w:val="002E6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blishtime">
    <w:name w:val="publish_time"/>
    <w:basedOn w:val="a0"/>
    <w:rsid w:val="002E68DE"/>
  </w:style>
  <w:style w:type="character" w:customStyle="1" w:styleId="symbol">
    <w:name w:val="symbol"/>
    <w:basedOn w:val="a0"/>
    <w:rsid w:val="002E68DE"/>
  </w:style>
  <w:style w:type="paragraph" w:customStyle="1" w:styleId="modtitleother">
    <w:name w:val="mod_title_other"/>
    <w:basedOn w:val="a"/>
    <w:rsid w:val="002E6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message">
    <w:name w:val="no_message"/>
    <w:basedOn w:val="a"/>
    <w:rsid w:val="002E6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2E6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werinfo">
    <w:name w:val="flower_info"/>
    <w:basedOn w:val="a"/>
    <w:rsid w:val="002E6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loor">
    <w:name w:val="floor"/>
    <w:basedOn w:val="a0"/>
    <w:rsid w:val="002E68DE"/>
  </w:style>
  <w:style w:type="paragraph" w:customStyle="1" w:styleId="opnormal">
    <w:name w:val="op_normal"/>
    <w:basedOn w:val="a"/>
    <w:rsid w:val="002E6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">
    <w:name w:val="hint"/>
    <w:basedOn w:val="a"/>
    <w:rsid w:val="002E6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ddright">
    <w:name w:val="add_right"/>
    <w:basedOn w:val="a0"/>
    <w:rsid w:val="002E68DE"/>
  </w:style>
  <w:style w:type="character" w:customStyle="1" w:styleId="hl">
    <w:name w:val="hl"/>
    <w:basedOn w:val="a0"/>
    <w:rsid w:val="002E68DE"/>
  </w:style>
  <w:style w:type="paragraph" w:customStyle="1" w:styleId="modpagenavmain">
    <w:name w:val="mod_pagenav_main"/>
    <w:basedOn w:val="a"/>
    <w:rsid w:val="002E6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pagenavdisable">
    <w:name w:val="mod_pagenav_disable"/>
    <w:basedOn w:val="a0"/>
    <w:rsid w:val="002E68DE"/>
  </w:style>
  <w:style w:type="character" w:customStyle="1" w:styleId="modpagenavcount">
    <w:name w:val="mod_pagenav_count"/>
    <w:basedOn w:val="a0"/>
    <w:rsid w:val="002E68DE"/>
  </w:style>
  <w:style w:type="character" w:customStyle="1" w:styleId="current">
    <w:name w:val="current"/>
    <w:basedOn w:val="a0"/>
    <w:rsid w:val="002E68DE"/>
  </w:style>
  <w:style w:type="paragraph" w:customStyle="1" w:styleId="modpagenavoption">
    <w:name w:val="mod_pagenav_option"/>
    <w:basedOn w:val="a"/>
    <w:rsid w:val="002E6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pagenavturn">
    <w:name w:val="mod_pagenav_turn"/>
    <w:basedOn w:val="a0"/>
    <w:rsid w:val="002E68DE"/>
  </w:style>
  <w:style w:type="paragraph" w:customStyle="1" w:styleId="avatar">
    <w:name w:val="avatar"/>
    <w:basedOn w:val="a"/>
    <w:rsid w:val="002E6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publish">
    <w:name w:val="post_publish"/>
    <w:basedOn w:val="a"/>
    <w:rsid w:val="002E6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izetip">
    <w:name w:val="size_tip"/>
    <w:basedOn w:val="a0"/>
    <w:rsid w:val="002E68DE"/>
  </w:style>
  <w:style w:type="character" w:customStyle="1" w:styleId="ctx2">
    <w:name w:val="c_tx2"/>
    <w:basedOn w:val="a0"/>
    <w:rsid w:val="002E68DE"/>
  </w:style>
  <w:style w:type="paragraph" w:customStyle="1" w:styleId="tips">
    <w:name w:val="tips"/>
    <w:basedOn w:val="a"/>
    <w:rsid w:val="002E6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2E68D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E68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7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05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7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63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46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2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88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67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4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48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81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455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428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40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0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23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1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7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72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12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3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4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51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06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99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67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8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13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95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03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54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46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78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7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4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29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19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62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96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42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7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8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694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436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32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84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79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159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1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613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516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95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670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445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073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721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5087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066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4000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48279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1853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957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723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11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949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132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62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516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551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111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886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09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187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6030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842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238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57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35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59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38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6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20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346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131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03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8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53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38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019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1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92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956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48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4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993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913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007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358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5183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706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845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544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25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48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985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9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80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533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73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48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913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52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00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360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948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717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423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7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6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564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7908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954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019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07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232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101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14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2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23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19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01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5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45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777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53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27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627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40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79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70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462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571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824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077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6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051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0565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712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3732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09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077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47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4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3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63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45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416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49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40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071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0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3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156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25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344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9498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28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884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860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044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2312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067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919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6445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875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94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85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08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71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997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915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9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78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26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709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61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56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825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245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851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05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309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870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598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9801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7121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2698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2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26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8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11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79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66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00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9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21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8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98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34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995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427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67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21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47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247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1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0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43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1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6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8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0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7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70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61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246</Words>
  <Characters>1408</Characters>
  <Application>Microsoft Office Word</Application>
  <DocSecurity>0</DocSecurity>
  <Lines>11</Lines>
  <Paragraphs>3</Paragraphs>
  <ScaleCrop>false</ScaleCrop>
  <Company>Microsoft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hlg</dc:creator>
  <cp:lastModifiedBy>hlg</cp:lastModifiedBy>
  <cp:revision>1</cp:revision>
  <dcterms:created xsi:type="dcterms:W3CDTF">2012-10-17T05:03:00Z</dcterms:created>
  <dcterms:modified xsi:type="dcterms:W3CDTF">2012-10-17T05:17:00Z</dcterms:modified>
</cp:coreProperties>
</file>