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STUDY ABROAD</w:t>
      </w:r>
    </w:p>
    <w:p>
      <w:pPr>
        <w:pStyle w:val="Heading1"/>
      </w:pPr>
      <w:r>
        <w:t>Product Scope &amp; MVP Definition</w:t>
      </w:r>
    </w:p>
    <w:p>
      <w:r>
        <w:t>Version 1.0  |  14/10/2026  |  Status: Proposed / pending product decision</w:t>
      </w:r>
    </w:p>
    <w:p>
      <w:r>
        <w:t>Mục tiêu: Chốt ranh giới sản phẩm và đề xuất MVP đủ nhỏ để kiểm chứng giá trị, có khả năng triển khai và quản trị dữ liệu. Đây là đề xuất BA/PO, chưa phải cam kết phạm vi hoặc ước lượng kỹ thuật.</w:t>
      </w:r>
    </w:p>
    <w:p>
      <w:pPr>
        <w:pStyle w:val="Heading1"/>
      </w:pPr>
      <w:r>
        <w:t>1. Executive decision summary</w:t>
      </w:r>
    </w:p>
    <w:p>
      <w:r>
        <w:t>Đề xuất MVP: Website tra cứu thông tin du học có nguồn và ngày kiểm tra, cho phép so sánh tối đa 2 lựa chọn theo tiêu chí thống nhất, lập dự toán chi phí theo kịch bản và lưu một kế hoạch chuẩn bị cơ bản trên thiết bị. Phạm vi dữ liệu khởi đầu phải được giới hạn theo khả năng kiểm chứng nguồn chính thức; chưa chốt quốc gia/trường cụ thể.</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rPr>
                <w:sz w:val="16"/>
              </w:rPr>
              <w:t>Quyết định</w:t>
            </w:r>
          </w:p>
        </w:tc>
        <w:tc>
          <w:tcPr>
            <w:tcW w:type="dxa" w:w="3293"/>
          </w:tcPr>
          <w:p>
            <w:r>
              <w:rPr>
                <w:sz w:val="16"/>
              </w:rPr>
              <w:t>Đề xuất</w:t>
            </w:r>
          </w:p>
        </w:tc>
        <w:tc>
          <w:tcPr>
            <w:tcW w:type="dxa" w:w="3293"/>
          </w:tcPr>
          <w:p>
            <w:r>
              <w:rPr>
                <w:sz w:val="16"/>
              </w:rPr>
              <w:t>Trạng thái</w:t>
            </w:r>
          </w:p>
        </w:tc>
      </w:tr>
      <w:tr>
        <w:tc>
          <w:tcPr>
            <w:tcW w:type="dxa" w:w="3293"/>
          </w:tcPr>
          <w:p>
            <w:r>
              <w:rPr>
                <w:sz w:val="16"/>
              </w:rPr>
              <w:t>Mục tiêu MVP</w:t>
            </w:r>
          </w:p>
        </w:tc>
        <w:tc>
          <w:tcPr>
            <w:tcW w:type="dxa" w:w="3293"/>
          </w:tcPr>
          <w:p>
            <w:r>
              <w:rPr>
                <w:sz w:val="16"/>
              </w:rPr>
              <w:t>Giúp người dùng từ tìm hiểu → so sánh → ước tính ngân sách → tạo kế hoạch bước đầu</w:t>
            </w:r>
          </w:p>
        </w:tc>
        <w:tc>
          <w:tcPr>
            <w:tcW w:type="dxa" w:w="3293"/>
          </w:tcPr>
          <w:p>
            <w:r>
              <w:rPr>
                <w:sz w:val="16"/>
              </w:rPr>
              <w:t>Đề xuất</w:t>
            </w:r>
          </w:p>
        </w:tc>
      </w:tr>
      <w:tr>
        <w:tc>
          <w:tcPr>
            <w:tcW w:type="dxa" w:w="3293"/>
          </w:tcPr>
          <w:p>
            <w:r>
              <w:rPr>
                <w:sz w:val="16"/>
              </w:rPr>
              <w:t>Phạm vi địa lý</w:t>
            </w:r>
          </w:p>
        </w:tc>
        <w:tc>
          <w:tcPr>
            <w:tcW w:type="dxa" w:w="3293"/>
          </w:tcPr>
          <w:p>
            <w:r>
              <w:rPr>
                <w:sz w:val="16"/>
              </w:rPr>
              <w:t>Chỉ mở những quốc gia/chương trình có dữ liệu đủ chuẩn; lựa chọn danh sách sau content audit</w:t>
            </w:r>
          </w:p>
        </w:tc>
        <w:tc>
          <w:tcPr>
            <w:tcW w:type="dxa" w:w="3293"/>
          </w:tcPr>
          <w:p>
            <w:r>
              <w:rPr>
                <w:sz w:val="16"/>
              </w:rPr>
              <w:t>Chưa chốt</w:t>
            </w:r>
          </w:p>
        </w:tc>
      </w:tr>
      <w:tr>
        <w:tc>
          <w:tcPr>
            <w:tcW w:type="dxa" w:w="3293"/>
          </w:tcPr>
          <w:p>
            <w:r>
              <w:rPr>
                <w:sz w:val="16"/>
              </w:rPr>
              <w:t>Đăng nhập</w:t>
            </w:r>
          </w:p>
        </w:tc>
        <w:tc>
          <w:tcPr>
            <w:tcW w:type="dxa" w:w="3293"/>
          </w:tcPr>
          <w:p>
            <w:r>
              <w:rPr>
                <w:sz w:val="16"/>
              </w:rPr>
              <w:t>Không bắt buộc để tra cứu, so sánh và dùng máy tính ngân sách</w:t>
            </w:r>
          </w:p>
        </w:tc>
        <w:tc>
          <w:tcPr>
            <w:tcW w:type="dxa" w:w="3293"/>
          </w:tcPr>
          <w:p>
            <w:r>
              <w:rPr>
                <w:sz w:val="16"/>
              </w:rPr>
              <w:t>Đề xuất</w:t>
            </w:r>
          </w:p>
        </w:tc>
      </w:tr>
      <w:tr>
        <w:tc>
          <w:tcPr>
            <w:tcW w:type="dxa" w:w="3293"/>
          </w:tcPr>
          <w:p>
            <w:r>
              <w:rPr>
                <w:sz w:val="16"/>
              </w:rPr>
              <w:t>Cam kết</w:t>
            </w:r>
          </w:p>
        </w:tc>
        <w:tc>
          <w:tcPr>
            <w:tcW w:type="dxa" w:w="3293"/>
          </w:tcPr>
          <w:p>
            <w:r>
              <w:rPr>
                <w:sz w:val="16"/>
              </w:rPr>
              <w:t>Không kết luận đậu visa/học bổng, không cam kết việc làm hoặc lợi tức đầu tư</w:t>
            </w:r>
          </w:p>
        </w:tc>
        <w:tc>
          <w:tcPr>
            <w:tcW w:type="dxa" w:w="3293"/>
          </w:tcPr>
          <w:p>
            <w:r>
              <w:rPr>
                <w:sz w:val="16"/>
              </w:rPr>
              <w:t>Nguyên tắc</w:t>
            </w:r>
          </w:p>
        </w:tc>
      </w:tr>
    </w:tbl>
    <w:p>
      <w:pPr>
        <w:pStyle w:val="Heading1"/>
      </w:pPr>
      <w:r>
        <w:t>2. Product objective, outcome &amp; guardrails</w:t>
      </w:r>
    </w:p>
    <w:p>
      <w:pPr>
        <w:pStyle w:val="ListBullet"/>
      </w:pPr>
      <w:r>
        <w:t>Product outcome (giả thuyết): Người dùng đưa ra shortlist và kế hoạch du học khả thi hơn nhờ thông tin minh bạch và công cụ so sánh/tính toán.</w:t>
      </w:r>
    </w:p>
    <w:p>
      <w:pPr>
        <w:pStyle w:val="ListBullet"/>
      </w:pPr>
      <w:r>
        <w:t>Mục tiêu kinh doanh giai đoạn MVP: kiểm chứng mức độ sử dụng các tác vụ chính, chưa đặt mục tiêu doanh thu khi chưa có mô hình kinh doanh.</w:t>
      </w:r>
    </w:p>
    <w:p>
      <w:pPr>
        <w:pStyle w:val="ListBullet"/>
      </w:pPr>
      <w:r>
        <w:t>Guardrails: nguồn rõ ràng; không thay thế tư vấn pháp lý; không thu thập dữ liệu nhạy cảm không cần thiết; công khai giả định tính toán; hỗ trợ mobile.</w:t>
      </w:r>
    </w:p>
    <w:p>
      <w:pPr>
        <w:pStyle w:val="Heading1"/>
      </w:pPr>
      <w:r>
        <w:t>3. Evidence-to-scope traceability</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tcPr>
          <w:p>
            <w:r>
              <w:rPr>
                <w:sz w:val="16"/>
              </w:rPr>
              <w:t>Mã</w:t>
            </w:r>
          </w:p>
        </w:tc>
        <w:tc>
          <w:tcPr>
            <w:tcW w:type="dxa" w:w="2469"/>
          </w:tcPr>
          <w:p>
            <w:r>
              <w:rPr>
                <w:sz w:val="16"/>
              </w:rPr>
              <w:t>Nhu cầu / bằng chứng</w:t>
            </w:r>
          </w:p>
        </w:tc>
        <w:tc>
          <w:tcPr>
            <w:tcW w:type="dxa" w:w="2469"/>
          </w:tcPr>
          <w:p>
            <w:r>
              <w:rPr>
                <w:sz w:val="16"/>
              </w:rPr>
              <w:t>Phản hồi trong MVP</w:t>
            </w:r>
          </w:p>
        </w:tc>
        <w:tc>
          <w:tcPr>
            <w:tcW w:type="dxa" w:w="2469"/>
          </w:tcPr>
          <w:p>
            <w:r>
              <w:rPr>
                <w:sz w:val="16"/>
              </w:rPr>
              <w:t>Giới hạn</w:t>
            </w:r>
          </w:p>
        </w:tc>
      </w:tr>
      <w:tr>
        <w:tc>
          <w:tcPr>
            <w:tcW w:type="dxa" w:w="2469"/>
          </w:tcPr>
          <w:p>
            <w:r>
              <w:rPr>
                <w:sz w:val="16"/>
              </w:rPr>
              <w:t>O01 / S01</w:t>
            </w:r>
          </w:p>
        </w:tc>
        <w:tc>
          <w:tcPr>
            <w:tcW w:type="dxa" w:w="2469"/>
          </w:tcPr>
          <w:p>
            <w:r>
              <w:rPr>
                <w:sz w:val="16"/>
              </w:rPr>
              <w:t>So sánh nhiều điểm đến</w:t>
            </w:r>
          </w:p>
        </w:tc>
        <w:tc>
          <w:tcPr>
            <w:tcW w:type="dxa" w:w="2469"/>
          </w:tcPr>
          <w:p>
            <w:r>
              <w:rPr>
                <w:sz w:val="16"/>
              </w:rPr>
              <w:t>Bộ so sánh tối đa 2 lựa chọn</w:t>
            </w:r>
          </w:p>
        </w:tc>
        <w:tc>
          <w:tcPr>
            <w:tcW w:type="dxa" w:w="2469"/>
          </w:tcPr>
          <w:p>
            <w:r>
              <w:rPr>
                <w:sz w:val="16"/>
              </w:rPr>
              <w:t>Chỉ hiển thị trường dữ liệu có nguồn</w:t>
            </w:r>
          </w:p>
        </w:tc>
      </w:tr>
      <w:tr>
        <w:tc>
          <w:tcPr>
            <w:tcW w:type="dxa" w:w="2469"/>
          </w:tcPr>
          <w:p>
            <w:r>
              <w:rPr>
                <w:sz w:val="16"/>
              </w:rPr>
              <w:t>O02 / S02,S05</w:t>
            </w:r>
          </w:p>
        </w:tc>
        <w:tc>
          <w:tcPr>
            <w:tcW w:type="dxa" w:w="2469"/>
          </w:tcPr>
          <w:p>
            <w:r>
              <w:rPr>
                <w:sz w:val="16"/>
              </w:rPr>
              <w:t>Tính tổng chi phí và rủi ro</w:t>
            </w:r>
          </w:p>
        </w:tc>
        <w:tc>
          <w:tcPr>
            <w:tcW w:type="dxa" w:w="2469"/>
          </w:tcPr>
          <w:p>
            <w:r>
              <w:rPr>
                <w:sz w:val="16"/>
              </w:rPr>
              <w:t>Budget estimator với khoản mục + dự phòng</w:t>
            </w:r>
          </w:p>
        </w:tc>
        <w:tc>
          <w:tcPr>
            <w:tcW w:type="dxa" w:w="2469"/>
          </w:tcPr>
          <w:p>
            <w:r>
              <w:rPr>
                <w:sz w:val="16"/>
              </w:rPr>
              <w:t>Không dự báo ROI/lương</w:t>
            </w:r>
          </w:p>
        </w:tc>
      </w:tr>
      <w:tr>
        <w:tc>
          <w:tcPr>
            <w:tcW w:type="dxa" w:w="2469"/>
          </w:tcPr>
          <w:p>
            <w:r>
              <w:rPr>
                <w:sz w:val="16"/>
              </w:rPr>
              <w:t>O03 / S03</w:t>
            </w:r>
          </w:p>
        </w:tc>
        <w:tc>
          <w:tcPr>
            <w:tcW w:type="dxa" w:w="2469"/>
          </w:tcPr>
          <w:p>
            <w:r>
              <w:rPr>
                <w:sz w:val="16"/>
              </w:rPr>
              <w:t>Đánh giá tính tin cậy chính sách</w:t>
            </w:r>
          </w:p>
        </w:tc>
        <w:tc>
          <w:tcPr>
            <w:tcW w:type="dxa" w:w="2469"/>
          </w:tcPr>
          <w:p>
            <w:r>
              <w:rPr>
                <w:sz w:val="16"/>
              </w:rPr>
              <w:t>Nguồn chính thức, ngày kiểm tra, link gốc</w:t>
            </w:r>
          </w:p>
        </w:tc>
        <w:tc>
          <w:tcPr>
            <w:tcW w:type="dxa" w:w="2469"/>
          </w:tcPr>
          <w:p>
            <w:r>
              <w:rPr>
                <w:sz w:val="16"/>
              </w:rPr>
              <w:t>Không đưa kết luận đủ điều kiện visa</w:t>
            </w:r>
          </w:p>
        </w:tc>
      </w:tr>
      <w:tr>
        <w:tc>
          <w:tcPr>
            <w:tcW w:type="dxa" w:w="2469"/>
          </w:tcPr>
          <w:p>
            <w:r>
              <w:rPr>
                <w:sz w:val="16"/>
              </w:rPr>
              <w:t>O04 / S04</w:t>
            </w:r>
          </w:p>
        </w:tc>
        <w:tc>
          <w:tcPr>
            <w:tcW w:type="dxa" w:w="2469"/>
          </w:tcPr>
          <w:p>
            <w:r>
              <w:rPr>
                <w:sz w:val="16"/>
              </w:rPr>
              <w:t>Kiểm tra điều kiện hồ sơ</w:t>
            </w:r>
          </w:p>
        </w:tc>
        <w:tc>
          <w:tcPr>
            <w:tcW w:type="dxa" w:w="2469"/>
          </w:tcPr>
          <w:p>
            <w:r>
              <w:rPr>
                <w:sz w:val="16"/>
              </w:rPr>
              <w:t>Danh sách yêu cầu đầu vào trên trang chương trình</w:t>
            </w:r>
          </w:p>
        </w:tc>
        <w:tc>
          <w:tcPr>
            <w:tcW w:type="dxa" w:w="2469"/>
          </w:tcPr>
          <w:p>
            <w:r>
              <w:rPr>
                <w:sz w:val="16"/>
              </w:rPr>
              <w:t>Không tự động chấm khả năng đậu</w:t>
            </w:r>
          </w:p>
        </w:tc>
      </w:tr>
      <w:tr>
        <w:tc>
          <w:tcPr>
            <w:tcW w:type="dxa" w:w="2469"/>
          </w:tcPr>
          <w:p>
            <w:r>
              <w:rPr>
                <w:sz w:val="16"/>
              </w:rPr>
              <w:t>O05 / S06</w:t>
            </w:r>
          </w:p>
        </w:tc>
        <w:tc>
          <w:tcPr>
            <w:tcW w:type="dxa" w:w="2469"/>
          </w:tcPr>
          <w:p>
            <w:r>
              <w:rPr>
                <w:sz w:val="16"/>
              </w:rPr>
              <w:t>Chuẩn bị theo mốc thời gian</w:t>
            </w:r>
          </w:p>
        </w:tc>
        <w:tc>
          <w:tcPr>
            <w:tcW w:type="dxa" w:w="2469"/>
          </w:tcPr>
          <w:p>
            <w:r>
              <w:rPr>
                <w:sz w:val="16"/>
              </w:rPr>
              <w:t>Checklist và kế hoạch thủ công</w:t>
            </w:r>
          </w:p>
        </w:tc>
        <w:tc>
          <w:tcPr>
            <w:tcW w:type="dxa" w:w="2469"/>
          </w:tcPr>
          <w:p>
            <w:r>
              <w:rPr>
                <w:sz w:val="16"/>
              </w:rPr>
              <w:t>Chưa nhắc việc tự động</w:t>
            </w:r>
          </w:p>
        </w:tc>
      </w:tr>
      <w:tr>
        <w:tc>
          <w:tcPr>
            <w:tcW w:type="dxa" w:w="2469"/>
          </w:tcPr>
          <w:p>
            <w:r>
              <w:rPr>
                <w:sz w:val="16"/>
              </w:rPr>
              <w:t>O06 / S07,S08</w:t>
            </w:r>
          </w:p>
        </w:tc>
        <w:tc>
          <w:tcPr>
            <w:tcW w:type="dxa" w:w="2469"/>
          </w:tcPr>
          <w:p>
            <w:r>
              <w:rPr>
                <w:sz w:val="16"/>
              </w:rPr>
              <w:t>So sánh quyết định đi/ở</w:t>
            </w:r>
          </w:p>
        </w:tc>
        <w:tc>
          <w:tcPr>
            <w:tcW w:type="dxa" w:w="2469"/>
          </w:tcPr>
          <w:p>
            <w:r>
              <w:rPr>
                <w:sz w:val="16"/>
              </w:rPr>
              <w:t>Nội dung giải thích đánh đổi và kịch bản chi phí</w:t>
            </w:r>
          </w:p>
        </w:tc>
        <w:tc>
          <w:tcPr>
            <w:tcW w:type="dxa" w:w="2469"/>
          </w:tcPr>
          <w:p>
            <w:r>
              <w:rPr>
                <w:sz w:val="16"/>
              </w:rPr>
              <w:t>Chưa có bộ tư vấn quyết định tự động</w:t>
            </w:r>
          </w:p>
        </w:tc>
      </w:tr>
    </w:tbl>
    <w:p>
      <w:r>
        <w:t>S01–S08 là mã nguồn từ tài liệu Problem &amp; Opportunity Definition v1.0; URL được ghi lại tại mục 13. Bằng chứng quốc tế và bài đăng cá nhân không được hiểu là số liệu đại diện người dùng Việt Nam.</w:t>
      </w:r>
    </w:p>
    <w:p>
      <w:pPr>
        <w:pStyle w:val="Heading1"/>
      </w:pPr>
      <w:r>
        <w:t>4. In scope / out of scope</w:t>
      </w:r>
    </w:p>
    <w:p>
      <w:pPr>
        <w:pStyle w:val="Heading2"/>
      </w:pPr>
      <w:r>
        <w:t>4.1 In scope — MVP</w:t>
      </w:r>
    </w:p>
    <w:p>
      <w:pPr>
        <w:pStyle w:val="ListBullet"/>
      </w:pPr>
      <w:r>
        <w:t>Tra cứu quốc gia và chương trình từ bộ dữ liệu biên tập giới hạn; tìm kiếm, lọc theo thuộc tính có nguồn.</w:t>
      </w:r>
    </w:p>
    <w:p>
      <w:pPr>
        <w:pStyle w:val="ListBullet"/>
      </w:pPr>
      <w:r>
        <w:t>Trang chi tiết: học phí, thời lượng, ngôn ngữ, điều kiện, hạn nộp (nếu có), nguồn gốc và ngày kiểm tra.</w:t>
      </w:r>
    </w:p>
    <w:p>
      <w:pPr>
        <w:pStyle w:val="ListBullet"/>
      </w:pPr>
      <w:r>
        <w:t>So sánh hai lựa chọn theo tiêu chí chuẩn; hiển thị rõ ô không có dữ liệu.</w:t>
      </w:r>
    </w:p>
    <w:p>
      <w:pPr>
        <w:pStyle w:val="ListBullet"/>
      </w:pPr>
      <w:r>
        <w:t>Công cụ dự toán: học phí, sinh hoạt, phí một lần, dự phòng; cho chỉnh sửa giả định và xem tổng theo kỳ.</w:t>
      </w:r>
    </w:p>
    <w:p>
      <w:pPr>
        <w:pStyle w:val="ListBullet"/>
      </w:pPr>
      <w:r>
        <w:t>Checklist kế hoạch: mốc thời gian tự nhập/chỉnh sửa, trạng thái việc, lưu trên thiết bị hoặc tải bản tóm tắt.</w:t>
      </w:r>
    </w:p>
    <w:p>
      <w:pPr>
        <w:pStyle w:val="ListBullet"/>
      </w:pPr>
      <w:r>
        <w:t>Thông báo giới hạn và trang phương pháp dữ liệu; phản hồi lỗi thông tin.</w:t>
      </w:r>
    </w:p>
    <w:p>
      <w:pPr>
        <w:pStyle w:val="Heading2"/>
      </w:pPr>
      <w:r>
        <w:t>4.2 Out of scope — không làm trong MVP</w:t>
      </w:r>
    </w:p>
    <w:p>
      <w:pPr>
        <w:pStyle w:val="ListBullet"/>
      </w:pPr>
      <w:r>
        <w:t>Tư vấn AI đưa ra quyết định visa/học bổng hoặc xác suất đậu.</w:t>
      </w:r>
    </w:p>
    <w:p>
      <w:pPr>
        <w:pStyle w:val="ListBullet"/>
      </w:pPr>
      <w:r>
        <w:t>Tự động nộp hồ sơ, tích hợp trường/đại sứ quán, đặt lịch visa.</w:t>
      </w:r>
    </w:p>
    <w:p>
      <w:pPr>
        <w:pStyle w:val="ListBullet"/>
      </w:pPr>
      <w:r>
        <w:t>Marketplace tư vấn viên, thanh toán, CRM lead, affiliate ranking.</w:t>
      </w:r>
    </w:p>
    <w:p>
      <w:pPr>
        <w:pStyle w:val="ListBullet"/>
      </w:pPr>
      <w:r>
        <w:t>Cộng đồng mạng xã hội, bình luận, nhắn tin.</w:t>
      </w:r>
    </w:p>
    <w:p>
      <w:pPr>
        <w:pStyle w:val="ListBullet"/>
      </w:pPr>
      <w:r>
        <w:t>Dự báo lương, cơ hội định cư, lợi tức đầu tư cá nhân như một kết quả chắc chắn.</w:t>
      </w:r>
    </w:p>
    <w:p>
      <w:pPr>
        <w:pStyle w:val="ListBullet"/>
      </w:pPr>
      <w:r>
        <w:t>Bao phủ tất cả quốc gia/trường và cập nhật tự động mọi chính sách.</w:t>
      </w:r>
    </w:p>
    <w:p>
      <w:pPr>
        <w:pStyle w:val="Heading1"/>
      </w:pPr>
      <w:r>
        <w:t>5. MVP feature backlog — MoSCoW</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tcPr>
          <w:p>
            <w:r>
              <w:rPr>
                <w:sz w:val="16"/>
              </w:rPr>
              <w:t>ID</w:t>
            </w:r>
          </w:p>
        </w:tc>
        <w:tc>
          <w:tcPr>
            <w:tcW w:type="dxa" w:w="2469"/>
          </w:tcPr>
          <w:p>
            <w:r>
              <w:rPr>
                <w:sz w:val="16"/>
              </w:rPr>
              <w:t>Feature / outcome</w:t>
            </w:r>
          </w:p>
        </w:tc>
        <w:tc>
          <w:tcPr>
            <w:tcW w:type="dxa" w:w="2469"/>
          </w:tcPr>
          <w:p>
            <w:r>
              <w:rPr>
                <w:sz w:val="16"/>
              </w:rPr>
              <w:t>Priority</w:t>
            </w:r>
          </w:p>
        </w:tc>
        <w:tc>
          <w:tcPr>
            <w:tcW w:type="dxa" w:w="2469"/>
          </w:tcPr>
          <w:p>
            <w:r>
              <w:rPr>
                <w:sz w:val="16"/>
              </w:rPr>
              <w:t>Điều kiện / ghi chú</w:t>
            </w:r>
          </w:p>
        </w:tc>
      </w:tr>
      <w:tr>
        <w:tc>
          <w:tcPr>
            <w:tcW w:type="dxa" w:w="2469"/>
          </w:tcPr>
          <w:p>
            <w:r>
              <w:rPr>
                <w:sz w:val="16"/>
              </w:rPr>
              <w:t>F01</w:t>
            </w:r>
          </w:p>
        </w:tc>
        <w:tc>
          <w:tcPr>
            <w:tcW w:type="dxa" w:w="2469"/>
          </w:tcPr>
          <w:p>
            <w:r>
              <w:rPr>
                <w:sz w:val="16"/>
              </w:rPr>
              <w:t>Tra cứu + bộ lọc dữ liệu đã kiểm chứng</w:t>
            </w:r>
          </w:p>
        </w:tc>
        <w:tc>
          <w:tcPr>
            <w:tcW w:type="dxa" w:w="2469"/>
          </w:tcPr>
          <w:p>
            <w:r>
              <w:rPr>
                <w:sz w:val="16"/>
              </w:rPr>
              <w:t>Must</w:t>
            </w:r>
          </w:p>
        </w:tc>
        <w:tc>
          <w:tcPr>
            <w:tcW w:type="dxa" w:w="2469"/>
          </w:tcPr>
          <w:p>
            <w:r>
              <w:rPr>
                <w:sz w:val="16"/>
              </w:rPr>
              <w:t>Cần data schema, content owner</w:t>
            </w:r>
          </w:p>
        </w:tc>
      </w:tr>
      <w:tr>
        <w:tc>
          <w:tcPr>
            <w:tcW w:type="dxa" w:w="2469"/>
          </w:tcPr>
          <w:p>
            <w:r>
              <w:rPr>
                <w:sz w:val="16"/>
              </w:rPr>
              <w:t>F02</w:t>
            </w:r>
          </w:p>
        </w:tc>
        <w:tc>
          <w:tcPr>
            <w:tcW w:type="dxa" w:w="2469"/>
          </w:tcPr>
          <w:p>
            <w:r>
              <w:rPr>
                <w:sz w:val="16"/>
              </w:rPr>
              <w:t>Trang thông tin + nguồn + ngày kiểm tra</w:t>
            </w:r>
          </w:p>
        </w:tc>
        <w:tc>
          <w:tcPr>
            <w:tcW w:type="dxa" w:w="2469"/>
          </w:tcPr>
          <w:p>
            <w:r>
              <w:rPr>
                <w:sz w:val="16"/>
              </w:rPr>
              <w:t>Must</w:t>
            </w:r>
          </w:p>
        </w:tc>
        <w:tc>
          <w:tcPr>
            <w:tcW w:type="dxa" w:w="2469"/>
          </w:tcPr>
          <w:p>
            <w:r>
              <w:rPr>
                <w:sz w:val="16"/>
              </w:rPr>
              <w:t>Không xuất bản trường dữ liệu không nguồn</w:t>
            </w:r>
          </w:p>
        </w:tc>
      </w:tr>
      <w:tr>
        <w:tc>
          <w:tcPr>
            <w:tcW w:type="dxa" w:w="2469"/>
          </w:tcPr>
          <w:p>
            <w:r>
              <w:rPr>
                <w:sz w:val="16"/>
              </w:rPr>
              <w:t>F03</w:t>
            </w:r>
          </w:p>
        </w:tc>
        <w:tc>
          <w:tcPr>
            <w:tcW w:type="dxa" w:w="2469"/>
          </w:tcPr>
          <w:p>
            <w:r>
              <w:rPr>
                <w:sz w:val="16"/>
              </w:rPr>
              <w:t>So sánh 2 lựa chọn</w:t>
            </w:r>
          </w:p>
        </w:tc>
        <w:tc>
          <w:tcPr>
            <w:tcW w:type="dxa" w:w="2469"/>
          </w:tcPr>
          <w:p>
            <w:r>
              <w:rPr>
                <w:sz w:val="16"/>
              </w:rPr>
              <w:t>Must</w:t>
            </w:r>
          </w:p>
        </w:tc>
        <w:tc>
          <w:tcPr>
            <w:tcW w:type="dxa" w:w="2469"/>
          </w:tcPr>
          <w:p>
            <w:r>
              <w:rPr>
                <w:sz w:val="16"/>
              </w:rPr>
              <w:t>Chỉ tiêu chí tương đương</w:t>
            </w:r>
          </w:p>
        </w:tc>
      </w:tr>
      <w:tr>
        <w:tc>
          <w:tcPr>
            <w:tcW w:type="dxa" w:w="2469"/>
          </w:tcPr>
          <w:p>
            <w:r>
              <w:rPr>
                <w:sz w:val="16"/>
              </w:rPr>
              <w:t>F04</w:t>
            </w:r>
          </w:p>
        </w:tc>
        <w:tc>
          <w:tcPr>
            <w:tcW w:type="dxa" w:w="2469"/>
          </w:tcPr>
          <w:p>
            <w:r>
              <w:rPr>
                <w:sz w:val="16"/>
              </w:rPr>
              <w:t>Dự toán ngân sách có thể chỉnh giả định</w:t>
            </w:r>
          </w:p>
        </w:tc>
        <w:tc>
          <w:tcPr>
            <w:tcW w:type="dxa" w:w="2469"/>
          </w:tcPr>
          <w:p>
            <w:r>
              <w:rPr>
                <w:sz w:val="16"/>
              </w:rPr>
              <w:t>Must</w:t>
            </w:r>
          </w:p>
        </w:tc>
        <w:tc>
          <w:tcPr>
            <w:tcW w:type="dxa" w:w="2469"/>
          </w:tcPr>
          <w:p>
            <w:r>
              <w:rPr>
                <w:sz w:val="16"/>
              </w:rPr>
              <w:t>Không mặc định dữ liệu không xác thực</w:t>
            </w:r>
          </w:p>
        </w:tc>
      </w:tr>
      <w:tr>
        <w:tc>
          <w:tcPr>
            <w:tcW w:type="dxa" w:w="2469"/>
          </w:tcPr>
          <w:p>
            <w:r>
              <w:rPr>
                <w:sz w:val="16"/>
              </w:rPr>
              <w:t>F05</w:t>
            </w:r>
          </w:p>
        </w:tc>
        <w:tc>
          <w:tcPr>
            <w:tcW w:type="dxa" w:w="2469"/>
          </w:tcPr>
          <w:p>
            <w:r>
              <w:rPr>
                <w:sz w:val="16"/>
              </w:rPr>
              <w:t>Checklist kế hoạch thủ công</w:t>
            </w:r>
          </w:p>
        </w:tc>
        <w:tc>
          <w:tcPr>
            <w:tcW w:type="dxa" w:w="2469"/>
          </w:tcPr>
          <w:p>
            <w:r>
              <w:rPr>
                <w:sz w:val="16"/>
              </w:rPr>
              <w:t>Must</w:t>
            </w:r>
          </w:p>
        </w:tc>
        <w:tc>
          <w:tcPr>
            <w:tcW w:type="dxa" w:w="2469"/>
          </w:tcPr>
          <w:p>
            <w:r>
              <w:rPr>
                <w:sz w:val="16"/>
              </w:rPr>
              <w:t>Không cần account</w:t>
            </w:r>
          </w:p>
        </w:tc>
      </w:tr>
      <w:tr>
        <w:tc>
          <w:tcPr>
            <w:tcW w:type="dxa" w:w="2469"/>
          </w:tcPr>
          <w:p>
            <w:r>
              <w:rPr>
                <w:sz w:val="16"/>
              </w:rPr>
              <w:t>F06</w:t>
            </w:r>
          </w:p>
        </w:tc>
        <w:tc>
          <w:tcPr>
            <w:tcW w:type="dxa" w:w="2469"/>
          </w:tcPr>
          <w:p>
            <w:r>
              <w:rPr>
                <w:sz w:val="16"/>
              </w:rPr>
              <w:t>Báo lỗi / gửi feedback</w:t>
            </w:r>
          </w:p>
        </w:tc>
        <w:tc>
          <w:tcPr>
            <w:tcW w:type="dxa" w:w="2469"/>
          </w:tcPr>
          <w:p>
            <w:r>
              <w:rPr>
                <w:sz w:val="16"/>
              </w:rPr>
              <w:t>Must</w:t>
            </w:r>
          </w:p>
        </w:tc>
        <w:tc>
          <w:tcPr>
            <w:tcW w:type="dxa" w:w="2469"/>
          </w:tcPr>
          <w:p>
            <w:r>
              <w:rPr>
                <w:sz w:val="16"/>
              </w:rPr>
              <w:t>Quy trình triage nội bộ</w:t>
            </w:r>
          </w:p>
        </w:tc>
      </w:tr>
      <w:tr>
        <w:tc>
          <w:tcPr>
            <w:tcW w:type="dxa" w:w="2469"/>
          </w:tcPr>
          <w:p>
            <w:r>
              <w:rPr>
                <w:sz w:val="16"/>
              </w:rPr>
              <w:t>F07</w:t>
            </w:r>
          </w:p>
        </w:tc>
        <w:tc>
          <w:tcPr>
            <w:tcW w:type="dxa" w:w="2469"/>
          </w:tcPr>
          <w:p>
            <w:r>
              <w:rPr>
                <w:sz w:val="16"/>
              </w:rPr>
              <w:t>Lưu/khôi phục bằng tài khoản</w:t>
            </w:r>
          </w:p>
        </w:tc>
        <w:tc>
          <w:tcPr>
            <w:tcW w:type="dxa" w:w="2469"/>
          </w:tcPr>
          <w:p>
            <w:r>
              <w:rPr>
                <w:sz w:val="16"/>
              </w:rPr>
              <w:t>Should</w:t>
            </w:r>
          </w:p>
        </w:tc>
        <w:tc>
          <w:tcPr>
            <w:tcW w:type="dxa" w:w="2469"/>
          </w:tcPr>
          <w:p>
            <w:r>
              <w:rPr>
                <w:sz w:val="16"/>
              </w:rPr>
              <w:t>Phụ thuộc auth/privacy</w:t>
            </w:r>
          </w:p>
        </w:tc>
      </w:tr>
      <w:tr>
        <w:tc>
          <w:tcPr>
            <w:tcW w:type="dxa" w:w="2469"/>
          </w:tcPr>
          <w:p>
            <w:r>
              <w:rPr>
                <w:sz w:val="16"/>
              </w:rPr>
              <w:t>F08</w:t>
            </w:r>
          </w:p>
        </w:tc>
        <w:tc>
          <w:tcPr>
            <w:tcW w:type="dxa" w:w="2469"/>
          </w:tcPr>
          <w:p>
            <w:r>
              <w:rPr>
                <w:sz w:val="16"/>
              </w:rPr>
              <w:t>Xuất PDF/CSV kế hoạch</w:t>
            </w:r>
          </w:p>
        </w:tc>
        <w:tc>
          <w:tcPr>
            <w:tcW w:type="dxa" w:w="2469"/>
          </w:tcPr>
          <w:p>
            <w:r>
              <w:rPr>
                <w:sz w:val="16"/>
              </w:rPr>
              <w:t>Should</w:t>
            </w:r>
          </w:p>
        </w:tc>
        <w:tc>
          <w:tcPr>
            <w:tcW w:type="dxa" w:w="2469"/>
          </w:tcPr>
          <w:p>
            <w:r>
              <w:rPr>
                <w:sz w:val="16"/>
              </w:rPr>
              <w:t>Có thể làm sau khi test</w:t>
            </w:r>
          </w:p>
        </w:tc>
      </w:tr>
      <w:tr>
        <w:tc>
          <w:tcPr>
            <w:tcW w:type="dxa" w:w="2469"/>
          </w:tcPr>
          <w:p>
            <w:r>
              <w:rPr>
                <w:sz w:val="16"/>
              </w:rPr>
              <w:t>F09</w:t>
            </w:r>
          </w:p>
        </w:tc>
        <w:tc>
          <w:tcPr>
            <w:tcW w:type="dxa" w:w="2469"/>
          </w:tcPr>
          <w:p>
            <w:r>
              <w:rPr>
                <w:sz w:val="16"/>
              </w:rPr>
              <w:t>Gợi ý chương trình dựa hồ sơ</w:t>
            </w:r>
          </w:p>
        </w:tc>
        <w:tc>
          <w:tcPr>
            <w:tcW w:type="dxa" w:w="2469"/>
          </w:tcPr>
          <w:p>
            <w:r>
              <w:rPr>
                <w:sz w:val="16"/>
              </w:rPr>
              <w:t>Could</w:t>
            </w:r>
          </w:p>
        </w:tc>
        <w:tc>
          <w:tcPr>
            <w:tcW w:type="dxa" w:w="2469"/>
          </w:tcPr>
          <w:p>
            <w:r>
              <w:rPr>
                <w:sz w:val="16"/>
              </w:rPr>
              <w:t>Đòi hỏi dữ liệu quy tắc đáng tin</w:t>
            </w:r>
          </w:p>
        </w:tc>
      </w:tr>
      <w:tr>
        <w:tc>
          <w:tcPr>
            <w:tcW w:type="dxa" w:w="2469"/>
          </w:tcPr>
          <w:p>
            <w:r>
              <w:rPr>
                <w:sz w:val="16"/>
              </w:rPr>
              <w:t>F10</w:t>
            </w:r>
          </w:p>
        </w:tc>
        <w:tc>
          <w:tcPr>
            <w:tcW w:type="dxa" w:w="2469"/>
          </w:tcPr>
          <w:p>
            <w:r>
              <w:rPr>
                <w:sz w:val="16"/>
              </w:rPr>
              <w:t>Nhắc deadline email / push</w:t>
            </w:r>
          </w:p>
        </w:tc>
        <w:tc>
          <w:tcPr>
            <w:tcW w:type="dxa" w:w="2469"/>
          </w:tcPr>
          <w:p>
            <w:r>
              <w:rPr>
                <w:sz w:val="16"/>
              </w:rPr>
              <w:t>Could</w:t>
            </w:r>
          </w:p>
        </w:tc>
        <w:tc>
          <w:tcPr>
            <w:tcW w:type="dxa" w:w="2469"/>
          </w:tcPr>
          <w:p>
            <w:r>
              <w:rPr>
                <w:sz w:val="16"/>
              </w:rPr>
              <w:t>Cần consent và scheduling</w:t>
            </w:r>
          </w:p>
        </w:tc>
      </w:tr>
      <w:tr>
        <w:tc>
          <w:tcPr>
            <w:tcW w:type="dxa" w:w="2469"/>
          </w:tcPr>
          <w:p>
            <w:r>
              <w:rPr>
                <w:sz w:val="16"/>
              </w:rPr>
              <w:t>F11</w:t>
            </w:r>
          </w:p>
        </w:tc>
        <w:tc>
          <w:tcPr>
            <w:tcW w:type="dxa" w:w="2469"/>
          </w:tcPr>
          <w:p>
            <w:r>
              <w:rPr>
                <w:sz w:val="16"/>
              </w:rPr>
              <w:t>AI chatbot/đánh giá xác suất visa</w:t>
            </w:r>
          </w:p>
        </w:tc>
        <w:tc>
          <w:tcPr>
            <w:tcW w:type="dxa" w:w="2469"/>
          </w:tcPr>
          <w:p>
            <w:r>
              <w:rPr>
                <w:sz w:val="16"/>
              </w:rPr>
              <w:t>Won’t</w:t>
            </w:r>
          </w:p>
        </w:tc>
        <w:tc>
          <w:tcPr>
            <w:tcW w:type="dxa" w:w="2469"/>
          </w:tcPr>
          <w:p>
            <w:r>
              <w:rPr>
                <w:sz w:val="16"/>
              </w:rPr>
              <w:t>Rủi ro sai lệch cao</w:t>
            </w:r>
          </w:p>
        </w:tc>
      </w:tr>
      <w:tr>
        <w:tc>
          <w:tcPr>
            <w:tcW w:type="dxa" w:w="2469"/>
          </w:tcPr>
          <w:p>
            <w:r>
              <w:rPr>
                <w:sz w:val="16"/>
              </w:rPr>
              <w:t>F12</w:t>
            </w:r>
          </w:p>
        </w:tc>
        <w:tc>
          <w:tcPr>
            <w:tcW w:type="dxa" w:w="2469"/>
          </w:tcPr>
          <w:p>
            <w:r>
              <w:rPr>
                <w:sz w:val="16"/>
              </w:rPr>
              <w:t>Forum, hồ sơ nộp trực tiếp</w:t>
            </w:r>
          </w:p>
        </w:tc>
        <w:tc>
          <w:tcPr>
            <w:tcW w:type="dxa" w:w="2469"/>
          </w:tcPr>
          <w:p>
            <w:r>
              <w:rPr>
                <w:sz w:val="16"/>
              </w:rPr>
              <w:t>Won’t</w:t>
            </w:r>
          </w:p>
        </w:tc>
        <w:tc>
          <w:tcPr>
            <w:tcW w:type="dxa" w:w="2469"/>
          </w:tcPr>
          <w:p>
            <w:r>
              <w:rPr>
                <w:sz w:val="16"/>
              </w:rPr>
              <w:t>Không thuộc outcome đầu</w:t>
            </w:r>
          </w:p>
        </w:tc>
      </w:tr>
    </w:tbl>
    <w:p>
      <w:r>
        <w:t>Must = bắt buộc để kiểm chứng luồng cốt lõi; Should = có giá trị nhưng có thể hoãn; Could = chỉ khi còn năng lực; Won’t = loại khỏi MVP. Đây là ưu tiên đề xuất, cần workshop với owner và kỹ thuật.</w:t>
      </w:r>
    </w:p>
    <w:p>
      <w:pPr>
        <w:pStyle w:val="Heading1"/>
      </w:pPr>
      <w:r>
        <w:t>6. End-to-end MVP user flow</w:t>
      </w:r>
    </w:p>
    <w:p>
      <w:r>
        <w:t>Khám phá / tìm kiếm → lọc lựa chọn → xem trang chi tiết và nguồn → thêm tối đa 2 lựa chọn vào so sánh → chọn phương án → nhập giả định ngân sách → xem tổng và khoản thiếu → tạo checklist kế hoạch → lưu cục bộ / phản hồi.</w:t>
      </w:r>
    </w:p>
    <w:p>
      <w:r>
        <w:t>Nhánh lỗi: không có kết quả → đề xuất nới lọc; thiếu dữ liệu → hiện “chưa xác minh”; nguồn quá hạn kiểm tra → gắn cảnh báo; không có hỗ trợ lưu cục bộ → cho phép sao chép/tải nội dung khi khả thi.</w:t>
      </w:r>
    </w:p>
    <w:p>
      <w:pPr>
        <w:pStyle w:val="Heading1"/>
      </w:pPr>
      <w:r>
        <w:t>7. Business rules &amp; data requirements (draft)</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rPr>
                <w:sz w:val="16"/>
              </w:rPr>
              <w:t>ID</w:t>
            </w:r>
          </w:p>
        </w:tc>
        <w:tc>
          <w:tcPr>
            <w:tcW w:type="dxa" w:w="4939"/>
          </w:tcPr>
          <w:p>
            <w:r>
              <w:rPr>
                <w:sz w:val="16"/>
              </w:rPr>
              <w:t>Quy tắc / yêu cầu</w:t>
            </w:r>
          </w:p>
        </w:tc>
      </w:tr>
      <w:tr>
        <w:tc>
          <w:tcPr>
            <w:tcW w:type="dxa" w:w="4939"/>
          </w:tcPr>
          <w:p>
            <w:r>
              <w:rPr>
                <w:sz w:val="16"/>
              </w:rPr>
              <w:t>BR01</w:t>
            </w:r>
          </w:p>
        </w:tc>
        <w:tc>
          <w:tcPr>
            <w:tcW w:type="dxa" w:w="4939"/>
          </w:tcPr>
          <w:p>
            <w:r>
              <w:rPr>
                <w:sz w:val="16"/>
              </w:rPr>
              <w:t>Mọi dữ kiện học phí, điều kiện, hạn nộp, visa phải có source_url, publisher, checked_at, validity/context; không có thì hiển thị “chưa xác minh”.</w:t>
            </w:r>
          </w:p>
        </w:tc>
      </w:tr>
      <w:tr>
        <w:tc>
          <w:tcPr>
            <w:tcW w:type="dxa" w:w="4939"/>
          </w:tcPr>
          <w:p>
            <w:r>
              <w:rPr>
                <w:sz w:val="16"/>
              </w:rPr>
              <w:t>BR02</w:t>
            </w:r>
          </w:p>
        </w:tc>
        <w:tc>
          <w:tcPr>
            <w:tcW w:type="dxa" w:w="4939"/>
          </w:tcPr>
          <w:p>
            <w:r>
              <w:rPr>
                <w:sz w:val="16"/>
              </w:rPr>
              <w:t>Không tự quy đổi tiền tệ thành con số “hiện tại” nếu thiếu nguồn tỷ giá và thời điểm; người dùng được nhập tỷ giá giả định.</w:t>
            </w:r>
          </w:p>
        </w:tc>
      </w:tr>
      <w:tr>
        <w:tc>
          <w:tcPr>
            <w:tcW w:type="dxa" w:w="4939"/>
          </w:tcPr>
          <w:p>
            <w:r>
              <w:rPr>
                <w:sz w:val="16"/>
              </w:rPr>
              <w:t>BR03</w:t>
            </w:r>
          </w:p>
        </w:tc>
        <w:tc>
          <w:tcPr>
            <w:tcW w:type="dxa" w:w="4939"/>
          </w:tcPr>
          <w:p>
            <w:r>
              <w:rPr>
                <w:sz w:val="16"/>
              </w:rPr>
              <w:t>Tổng ngân sách = học phí + sinh hoạt + chi phí một lần + dự phòng; phải hiển thị công thức, thời lượng và giả định.</w:t>
            </w:r>
          </w:p>
        </w:tc>
      </w:tr>
      <w:tr>
        <w:tc>
          <w:tcPr>
            <w:tcW w:type="dxa" w:w="4939"/>
          </w:tcPr>
          <w:p>
            <w:r>
              <w:rPr>
                <w:sz w:val="16"/>
              </w:rPr>
              <w:t>BR04</w:t>
            </w:r>
          </w:p>
        </w:tc>
        <w:tc>
          <w:tcPr>
            <w:tcW w:type="dxa" w:w="4939"/>
          </w:tcPr>
          <w:p>
            <w:r>
              <w:rPr>
                <w:sz w:val="16"/>
              </w:rPr>
              <w:t>Không suy ra đủ điều kiện tuyển sinh/visa từ thông tin không đầy đủ.</w:t>
            </w:r>
          </w:p>
        </w:tc>
      </w:tr>
      <w:tr>
        <w:tc>
          <w:tcPr>
            <w:tcW w:type="dxa" w:w="4939"/>
          </w:tcPr>
          <w:p>
            <w:r>
              <w:rPr>
                <w:sz w:val="16"/>
              </w:rPr>
              <w:t>BR05</w:t>
            </w:r>
          </w:p>
        </w:tc>
        <w:tc>
          <w:tcPr>
            <w:tcW w:type="dxa" w:w="4939"/>
          </w:tcPr>
          <w:p>
            <w:r>
              <w:rPr>
                <w:sz w:val="16"/>
              </w:rPr>
              <w:t>Bộ so sánh không điền 0 thay cho dữ liệu thiếu; tiêu chí phải dùng cùng đơn vị và phạm vi.</w:t>
            </w:r>
          </w:p>
        </w:tc>
      </w:tr>
      <w:tr>
        <w:tc>
          <w:tcPr>
            <w:tcW w:type="dxa" w:w="4939"/>
          </w:tcPr>
          <w:p>
            <w:r>
              <w:rPr>
                <w:sz w:val="16"/>
              </w:rPr>
              <w:t>BR06</w:t>
            </w:r>
          </w:p>
        </w:tc>
        <w:tc>
          <w:tcPr>
            <w:tcW w:type="dxa" w:w="4939"/>
          </w:tcPr>
          <w:p>
            <w:r>
              <w:rPr>
                <w:sz w:val="16"/>
              </w:rPr>
              <w:t>Dữ liệu kế hoạch lưu cục bộ phải cho phép xóa; không yêu cầu họ tên, số hộ chiếu hoặc chứng minh tài chính.</w:t>
            </w:r>
          </w:p>
        </w:tc>
      </w:tr>
      <w:tr>
        <w:tc>
          <w:tcPr>
            <w:tcW w:type="dxa" w:w="4939"/>
          </w:tcPr>
          <w:p>
            <w:r>
              <w:rPr>
                <w:sz w:val="16"/>
              </w:rPr>
              <w:t>BR07</w:t>
            </w:r>
          </w:p>
        </w:tc>
        <w:tc>
          <w:tcPr>
            <w:tcW w:type="dxa" w:w="4939"/>
          </w:tcPr>
          <w:p>
            <w:r>
              <w:rPr>
                <w:sz w:val="16"/>
              </w:rPr>
              <w:t>Thông tin chính sách biến động cao phải có lịch rà soát và chủ sở hữu dữ liệu; quá hạn rà soát cần hiển thị trạng thái.</w:t>
            </w:r>
          </w:p>
        </w:tc>
      </w:tr>
    </w:tbl>
    <w:p>
      <w:pPr>
        <w:pStyle w:val="Heading1"/>
      </w:pPr>
      <w:r>
        <w:t>8. Acceptance criteria — mức tính năng</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rPr>
                <w:sz w:val="16"/>
              </w:rPr>
              <w:t>Feature</w:t>
            </w:r>
          </w:p>
        </w:tc>
        <w:tc>
          <w:tcPr>
            <w:tcW w:type="dxa" w:w="4939"/>
          </w:tcPr>
          <w:p>
            <w:r>
              <w:rPr>
                <w:sz w:val="16"/>
              </w:rPr>
              <w:t>Tiêu chí nghiệm thu mẫu (cần chi tiết hóa trong PRD)</w:t>
            </w:r>
          </w:p>
        </w:tc>
      </w:tr>
      <w:tr>
        <w:tc>
          <w:tcPr>
            <w:tcW w:type="dxa" w:w="4939"/>
          </w:tcPr>
          <w:p>
            <w:r>
              <w:rPr>
                <w:sz w:val="16"/>
              </w:rPr>
              <w:t>F01</w:t>
            </w:r>
          </w:p>
        </w:tc>
        <w:tc>
          <w:tcPr>
            <w:tcW w:type="dxa" w:w="4939"/>
          </w:tcPr>
          <w:p>
            <w:r>
              <w:rPr>
                <w:sz w:val="16"/>
              </w:rPr>
              <w:t>Người dùng lọc theo quốc gia và ngành; kết quả chỉ hiển thị bản ghi đã publish; trạng thái rỗng có hướng dẫn.</w:t>
            </w:r>
          </w:p>
        </w:tc>
      </w:tr>
      <w:tr>
        <w:tc>
          <w:tcPr>
            <w:tcW w:type="dxa" w:w="4939"/>
          </w:tcPr>
          <w:p>
            <w:r>
              <w:rPr>
                <w:sz w:val="16"/>
              </w:rPr>
              <w:t>F02</w:t>
            </w:r>
          </w:p>
        </w:tc>
        <w:tc>
          <w:tcPr>
            <w:tcW w:type="dxa" w:w="4939"/>
          </w:tcPr>
          <w:p>
            <w:r>
              <w:rPr>
                <w:sz w:val="16"/>
              </w:rPr>
              <w:t>Mỗi thông tin quan trọng có liên kết nguồn truy cập được và ngày kiểm tra; trường thiếu không bị bịa.</w:t>
            </w:r>
          </w:p>
        </w:tc>
      </w:tr>
      <w:tr>
        <w:tc>
          <w:tcPr>
            <w:tcW w:type="dxa" w:w="4939"/>
          </w:tcPr>
          <w:p>
            <w:r>
              <w:rPr>
                <w:sz w:val="16"/>
              </w:rPr>
              <w:t>F03</w:t>
            </w:r>
          </w:p>
        </w:tc>
        <w:tc>
          <w:tcPr>
            <w:tcW w:type="dxa" w:w="4939"/>
          </w:tcPr>
          <w:p>
            <w:r>
              <w:rPr>
                <w:sz w:val="16"/>
              </w:rPr>
              <w:t>Người dùng thêm/bỏ 2 lựa chọn; tiêu chí hiển thị song song; khác đơn vị được chuẩn hóa hoặc cảnh báo.</w:t>
            </w:r>
          </w:p>
        </w:tc>
      </w:tr>
      <w:tr>
        <w:tc>
          <w:tcPr>
            <w:tcW w:type="dxa" w:w="4939"/>
          </w:tcPr>
          <w:p>
            <w:r>
              <w:rPr>
                <w:sz w:val="16"/>
              </w:rPr>
              <w:t>F04</w:t>
            </w:r>
          </w:p>
        </w:tc>
        <w:tc>
          <w:tcPr>
            <w:tcW w:type="dxa" w:w="4939"/>
          </w:tcPr>
          <w:p>
            <w:r>
              <w:rPr>
                <w:sz w:val="16"/>
              </w:rPr>
              <w:t>Thay đổi bất kỳ khoản chi làm tổng cập nhật đúng; hiển thị breakdown, tiền tệ, thời gian, dự phòng.</w:t>
            </w:r>
          </w:p>
        </w:tc>
      </w:tr>
      <w:tr>
        <w:tc>
          <w:tcPr>
            <w:tcW w:type="dxa" w:w="4939"/>
          </w:tcPr>
          <w:p>
            <w:r>
              <w:rPr>
                <w:sz w:val="16"/>
              </w:rPr>
              <w:t>F05</w:t>
            </w:r>
          </w:p>
        </w:tc>
        <w:tc>
          <w:tcPr>
            <w:tcW w:type="dxa" w:w="4939"/>
          </w:tcPr>
          <w:p>
            <w:r>
              <w:rPr>
                <w:sz w:val="16"/>
              </w:rPr>
              <w:t>Người dùng tạo, sửa, đánh dấu hoàn thành, xóa công việc; sau tải lại trang trên cùng thiết bị dữ liệu còn nếu trình duyệt cho phép.</w:t>
            </w:r>
          </w:p>
        </w:tc>
      </w:tr>
      <w:tr>
        <w:tc>
          <w:tcPr>
            <w:tcW w:type="dxa" w:w="4939"/>
          </w:tcPr>
          <w:p>
            <w:r>
              <w:rPr>
                <w:sz w:val="16"/>
              </w:rPr>
              <w:t>F06</w:t>
            </w:r>
          </w:p>
        </w:tc>
        <w:tc>
          <w:tcPr>
            <w:tcW w:type="dxa" w:w="4939"/>
          </w:tcPr>
          <w:p>
            <w:r>
              <w:rPr>
                <w:sz w:val="16"/>
              </w:rPr>
              <w:t>Người dùng gửi link và mô tả lỗi; hệ thống xác nhận đã tiếp nhận mà không công bố thông tin cá nhân.</w:t>
            </w:r>
          </w:p>
        </w:tc>
      </w:tr>
    </w:tbl>
    <w:p>
      <w:pPr>
        <w:pStyle w:val="Heading1"/>
      </w:pPr>
      <w:r>
        <w:t>9. UX principles &amp; content architecture</w:t>
      </w:r>
    </w:p>
    <w:p>
      <w:pPr>
        <w:pStyle w:val="ListBullet"/>
      </w:pPr>
      <w:r>
        <w:t>Task-first navigation: Tìm lựa chọn | So sánh | Tính ngân sách | Lập kế hoạch; không bắt đầu bằng taxonomy quá lớn.</w:t>
      </w:r>
    </w:p>
    <w:p>
      <w:pPr>
        <w:pStyle w:val="ListBullet"/>
      </w:pPr>
      <w:r>
        <w:t>Progressive disclosure: hiển thị thông tin thiết yếu trước, chi tiết/giả định khi người dùng mở rộng.</w:t>
      </w:r>
    </w:p>
    <w:p>
      <w:pPr>
        <w:pStyle w:val="ListBullet"/>
      </w:pPr>
      <w:r>
        <w:t>Evidence at point of use: nguồn và ngày kiểm tra nằm ngay cạnh dữ liệu ảnh hưởng quyết định.</w:t>
      </w:r>
    </w:p>
    <w:p>
      <w:pPr>
        <w:pStyle w:val="ListBullet"/>
      </w:pPr>
      <w:r>
        <w:t>Transparent unknowns: “chưa có dữ liệu” rõ ràng; không ẩn khoảng trống bằng giá trị ước đoán.</w:t>
      </w:r>
    </w:p>
    <w:p>
      <w:pPr>
        <w:pStyle w:val="ListBullet"/>
      </w:pPr>
      <w:r>
        <w:t>Mobile-first, bàn phím, độ tương phản, nhãn trường rõ; không ép đăng ký sớm.</w:t>
      </w:r>
    </w:p>
    <w:p>
      <w:pPr>
        <w:pStyle w:val="Heading1"/>
      </w:pPr>
      <w:r>
        <w:t>10. Dependencies, risks &amp; mitigation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rPr>
                <w:sz w:val="16"/>
              </w:rPr>
              <w:t>Risk / dependency</w:t>
            </w:r>
          </w:p>
        </w:tc>
        <w:tc>
          <w:tcPr>
            <w:tcW w:type="dxa" w:w="3293"/>
          </w:tcPr>
          <w:p>
            <w:r>
              <w:rPr>
                <w:sz w:val="16"/>
              </w:rPr>
              <w:t>Ảnh hưởng</w:t>
            </w:r>
          </w:p>
        </w:tc>
        <w:tc>
          <w:tcPr>
            <w:tcW w:type="dxa" w:w="3293"/>
          </w:tcPr>
          <w:p>
            <w:r>
              <w:rPr>
                <w:sz w:val="16"/>
              </w:rPr>
              <w:t>Kiểm soát / gate</w:t>
            </w:r>
          </w:p>
        </w:tc>
      </w:tr>
      <w:tr>
        <w:tc>
          <w:tcPr>
            <w:tcW w:type="dxa" w:w="3293"/>
          </w:tcPr>
          <w:p>
            <w:r>
              <w:rPr>
                <w:sz w:val="16"/>
              </w:rPr>
              <w:t>Nguồn dữ liệu không đủ</w:t>
            </w:r>
          </w:p>
        </w:tc>
        <w:tc>
          <w:tcPr>
            <w:tcW w:type="dxa" w:w="3293"/>
          </w:tcPr>
          <w:p>
            <w:r>
              <w:rPr>
                <w:sz w:val="16"/>
              </w:rPr>
              <w:t>Không thể ra mắt so sánh đáng tin</w:t>
            </w:r>
          </w:p>
        </w:tc>
        <w:tc>
          <w:tcPr>
            <w:tcW w:type="dxa" w:w="3293"/>
          </w:tcPr>
          <w:p>
            <w:r>
              <w:rPr>
                <w:sz w:val="16"/>
              </w:rPr>
              <w:t>Audit nguồn trước khi chốt quốc gia</w:t>
            </w:r>
          </w:p>
        </w:tc>
      </w:tr>
      <w:tr>
        <w:tc>
          <w:tcPr>
            <w:tcW w:type="dxa" w:w="3293"/>
          </w:tcPr>
          <w:p>
            <w:r>
              <w:rPr>
                <w:sz w:val="16"/>
              </w:rPr>
              <w:t>Học phí/visa thay đổi</w:t>
            </w:r>
          </w:p>
        </w:tc>
        <w:tc>
          <w:tcPr>
            <w:tcW w:type="dxa" w:w="3293"/>
          </w:tcPr>
          <w:p>
            <w:r>
              <w:rPr>
                <w:sz w:val="16"/>
              </w:rPr>
              <w:t>Thông tin lỗi thời</w:t>
            </w:r>
          </w:p>
        </w:tc>
        <w:tc>
          <w:tcPr>
            <w:tcW w:type="dxa" w:w="3293"/>
          </w:tcPr>
          <w:p>
            <w:r>
              <w:rPr>
                <w:sz w:val="16"/>
              </w:rPr>
              <w:t>Source owner + review SLA theo mức rủi ro</w:t>
            </w:r>
          </w:p>
        </w:tc>
      </w:tr>
      <w:tr>
        <w:tc>
          <w:tcPr>
            <w:tcW w:type="dxa" w:w="3293"/>
          </w:tcPr>
          <w:p>
            <w:r>
              <w:rPr>
                <w:sz w:val="16"/>
              </w:rPr>
              <w:t>Thiếu giá/chi phí chuẩn</w:t>
            </w:r>
          </w:p>
        </w:tc>
        <w:tc>
          <w:tcPr>
            <w:tcW w:type="dxa" w:w="3293"/>
          </w:tcPr>
          <w:p>
            <w:r>
              <w:rPr>
                <w:sz w:val="16"/>
              </w:rPr>
              <w:t>Dự toán gây hiểu nhầm</w:t>
            </w:r>
          </w:p>
        </w:tc>
        <w:tc>
          <w:tcPr>
            <w:tcW w:type="dxa" w:w="3293"/>
          </w:tcPr>
          <w:p>
            <w:r>
              <w:rPr>
                <w:sz w:val="16"/>
              </w:rPr>
              <w:t>Ưu tiên user-input, giải thích giả định</w:t>
            </w:r>
          </w:p>
        </w:tc>
      </w:tr>
      <w:tr>
        <w:tc>
          <w:tcPr>
            <w:tcW w:type="dxa" w:w="3293"/>
          </w:tcPr>
          <w:p>
            <w:r>
              <w:rPr>
                <w:sz w:val="16"/>
              </w:rPr>
              <w:t>Phạm vi quá rộng</w:t>
            </w:r>
          </w:p>
        </w:tc>
        <w:tc>
          <w:tcPr>
            <w:tcW w:type="dxa" w:w="3293"/>
          </w:tcPr>
          <w:p>
            <w:r>
              <w:rPr>
                <w:sz w:val="16"/>
              </w:rPr>
              <w:t>Trễ release</w:t>
            </w:r>
          </w:p>
        </w:tc>
        <w:tc>
          <w:tcPr>
            <w:tcW w:type="dxa" w:w="3293"/>
          </w:tcPr>
          <w:p>
            <w:r>
              <w:rPr>
                <w:sz w:val="16"/>
              </w:rPr>
              <w:t>Giới hạn lựa chọn và dữ liệu trước khi tăng feature</w:t>
            </w:r>
          </w:p>
        </w:tc>
      </w:tr>
      <w:tr>
        <w:tc>
          <w:tcPr>
            <w:tcW w:type="dxa" w:w="3293"/>
          </w:tcPr>
          <w:p>
            <w:r>
              <w:rPr>
                <w:sz w:val="16"/>
              </w:rPr>
              <w:t>Thu thập thông tin cá nhân</w:t>
            </w:r>
          </w:p>
        </w:tc>
        <w:tc>
          <w:tcPr>
            <w:tcW w:type="dxa" w:w="3293"/>
          </w:tcPr>
          <w:p>
            <w:r>
              <w:rPr>
                <w:sz w:val="16"/>
              </w:rPr>
              <w:t>Rủi ro riêng tư</w:t>
            </w:r>
          </w:p>
        </w:tc>
        <w:tc>
          <w:tcPr>
            <w:tcW w:type="dxa" w:w="3293"/>
          </w:tcPr>
          <w:p>
            <w:r>
              <w:rPr>
                <w:sz w:val="16"/>
              </w:rPr>
              <w:t>Mặc định không tài khoản; tối thiểu hóa dữ liệu</w:t>
            </w:r>
          </w:p>
        </w:tc>
      </w:tr>
      <w:tr>
        <w:tc>
          <w:tcPr>
            <w:tcW w:type="dxa" w:w="3293"/>
          </w:tcPr>
          <w:p>
            <w:r>
              <w:rPr>
                <w:sz w:val="16"/>
              </w:rPr>
              <w:t>Không có validation thực tế</w:t>
            </w:r>
          </w:p>
        </w:tc>
        <w:tc>
          <w:tcPr>
            <w:tcW w:type="dxa" w:w="3293"/>
          </w:tcPr>
          <w:p>
            <w:r>
              <w:rPr>
                <w:sz w:val="16"/>
              </w:rPr>
              <w:t>Build sai nhu cầu</w:t>
            </w:r>
          </w:p>
        </w:tc>
        <w:tc>
          <w:tcPr>
            <w:tcW w:type="dxa" w:w="3293"/>
          </w:tcPr>
          <w:p>
            <w:r>
              <w:rPr>
                <w:sz w:val="16"/>
              </w:rPr>
              <w:t>Prototype test trước khi khóa backlog</w:t>
            </w:r>
          </w:p>
        </w:tc>
      </w:tr>
    </w:tbl>
    <w:p>
      <w:pPr>
        <w:pStyle w:val="Heading1"/>
      </w:pPr>
      <w:r>
        <w:t>11. Measurement &amp; validation plan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rPr>
                <w:sz w:val="16"/>
              </w:rPr>
              <w:t>Metric</w:t>
            </w:r>
          </w:p>
        </w:tc>
        <w:tc>
          <w:tcPr>
            <w:tcW w:type="dxa" w:w="3293"/>
          </w:tcPr>
          <w:p>
            <w:r>
              <w:rPr>
                <w:sz w:val="16"/>
              </w:rPr>
              <w:t>Cách đo / định nghĩa</w:t>
            </w:r>
          </w:p>
        </w:tc>
        <w:tc>
          <w:tcPr>
            <w:tcW w:type="dxa" w:w="3293"/>
          </w:tcPr>
          <w:p>
            <w:r>
              <w:rPr>
                <w:sz w:val="16"/>
              </w:rPr>
              <w:t>Mục tiêu</w:t>
            </w:r>
          </w:p>
        </w:tc>
      </w:tr>
      <w:tr>
        <w:tc>
          <w:tcPr>
            <w:tcW w:type="dxa" w:w="3293"/>
          </w:tcPr>
          <w:p>
            <w:r>
              <w:rPr>
                <w:sz w:val="16"/>
              </w:rPr>
              <w:t>Task completion: compare</w:t>
            </w:r>
          </w:p>
        </w:tc>
        <w:tc>
          <w:tcPr>
            <w:tcW w:type="dxa" w:w="3293"/>
          </w:tcPr>
          <w:p>
            <w:r>
              <w:rPr>
                <w:sz w:val="16"/>
              </w:rPr>
              <w:t>Tỷ lệ hoàn thành tác vụ so sánh trong usability test</w:t>
            </w:r>
          </w:p>
        </w:tc>
        <w:tc>
          <w:tcPr>
            <w:tcW w:type="dxa" w:w="3293"/>
          </w:tcPr>
          <w:p>
            <w:r>
              <w:rPr>
                <w:sz w:val="16"/>
              </w:rPr>
              <w:t>Thiết lập baseline; target sau vòng test đầu</w:t>
            </w:r>
          </w:p>
        </w:tc>
      </w:tr>
      <w:tr>
        <w:tc>
          <w:tcPr>
            <w:tcW w:type="dxa" w:w="3293"/>
          </w:tcPr>
          <w:p>
            <w:r>
              <w:rPr>
                <w:sz w:val="16"/>
              </w:rPr>
              <w:t>Budget task completion</w:t>
            </w:r>
          </w:p>
        </w:tc>
        <w:tc>
          <w:tcPr>
            <w:tcW w:type="dxa" w:w="3293"/>
          </w:tcPr>
          <w:p>
            <w:r>
              <w:rPr>
                <w:sz w:val="16"/>
              </w:rPr>
              <w:t>Tỷ lệ tạo được bảng dự toán và giải thích tổng</w:t>
            </w:r>
          </w:p>
        </w:tc>
        <w:tc>
          <w:tcPr>
            <w:tcW w:type="dxa" w:w="3293"/>
          </w:tcPr>
          <w:p>
            <w:r>
              <w:rPr>
                <w:sz w:val="16"/>
              </w:rPr>
              <w:t>Thiết lập baseline</w:t>
            </w:r>
          </w:p>
        </w:tc>
      </w:tr>
      <w:tr>
        <w:tc>
          <w:tcPr>
            <w:tcW w:type="dxa" w:w="3293"/>
          </w:tcPr>
          <w:p>
            <w:r>
              <w:rPr>
                <w:sz w:val="16"/>
              </w:rPr>
              <w:t>Source trust comprehension</w:t>
            </w:r>
          </w:p>
        </w:tc>
        <w:tc>
          <w:tcPr>
            <w:tcW w:type="dxa" w:w="3293"/>
          </w:tcPr>
          <w:p>
            <w:r>
              <w:rPr>
                <w:sz w:val="16"/>
              </w:rPr>
              <w:t>Tỷ lệ nhận ra nguồn/ngày cập nhật trong test</w:t>
            </w:r>
          </w:p>
        </w:tc>
        <w:tc>
          <w:tcPr>
            <w:tcW w:type="dxa" w:w="3293"/>
          </w:tcPr>
          <w:p>
            <w:r>
              <w:rPr>
                <w:sz w:val="16"/>
              </w:rPr>
              <w:t>Thiết lập baseline</w:t>
            </w:r>
          </w:p>
        </w:tc>
      </w:tr>
      <w:tr>
        <w:tc>
          <w:tcPr>
            <w:tcW w:type="dxa" w:w="3293"/>
          </w:tcPr>
          <w:p>
            <w:r>
              <w:rPr>
                <w:sz w:val="16"/>
              </w:rPr>
              <w:t>Planning completion</w:t>
            </w:r>
          </w:p>
        </w:tc>
        <w:tc>
          <w:tcPr>
            <w:tcW w:type="dxa" w:w="3293"/>
          </w:tcPr>
          <w:p>
            <w:r>
              <w:rPr>
                <w:sz w:val="16"/>
              </w:rPr>
              <w:t>Tỷ lệ tạo được ít nhất 3 việc có hạn</w:t>
            </w:r>
          </w:p>
        </w:tc>
        <w:tc>
          <w:tcPr>
            <w:tcW w:type="dxa" w:w="3293"/>
          </w:tcPr>
          <w:p>
            <w:r>
              <w:rPr>
                <w:sz w:val="16"/>
              </w:rPr>
              <w:t>Thiết lập baseline</w:t>
            </w:r>
          </w:p>
        </w:tc>
      </w:tr>
      <w:tr>
        <w:tc>
          <w:tcPr>
            <w:tcW w:type="dxa" w:w="3293"/>
          </w:tcPr>
          <w:p>
            <w:r>
              <w:rPr>
                <w:sz w:val="16"/>
              </w:rPr>
              <w:t>Feedback quality</w:t>
            </w:r>
          </w:p>
        </w:tc>
        <w:tc>
          <w:tcPr>
            <w:tcW w:type="dxa" w:w="3293"/>
          </w:tcPr>
          <w:p>
            <w:r>
              <w:rPr>
                <w:sz w:val="16"/>
              </w:rPr>
              <w:t>Số phản hồi có link lỗi và mô tả rõ</w:t>
            </w:r>
          </w:p>
        </w:tc>
        <w:tc>
          <w:tcPr>
            <w:tcW w:type="dxa" w:w="3293"/>
          </w:tcPr>
          <w:p>
            <w:r>
              <w:rPr>
                <w:sz w:val="16"/>
              </w:rPr>
              <w:t>Theo dõi, không đặt KPI giả</w:t>
            </w:r>
          </w:p>
        </w:tc>
      </w:tr>
    </w:tbl>
    <w:p>
      <w:r>
        <w:t>Instrumentation đề xuất: search_performed, result_opened, compare_started, compare_completed, budget_calculated, plan_item_created, source_clicked, data_issue_reported. Chỉ thu thập analytics sau khi xác định chính sách quyền riêng tư phù hợp.</w:t>
      </w:r>
    </w:p>
    <w:p>
      <w:pPr>
        <w:pStyle w:val="Heading1"/>
      </w:pPr>
      <w:r>
        <w:t>12. Release gates, decisions &amp; next artifacts</w:t>
      </w:r>
    </w:p>
    <w:p>
      <w:pPr>
        <w:pStyle w:val="ListBullet"/>
      </w:pPr>
      <w:r>
        <w:t>Gate A — Evidence: kiểm chứng 5–8 người mỗi vòng prototype, ghi nhận lỗi và mức hoàn thành tác vụ.</w:t>
      </w:r>
    </w:p>
    <w:p>
      <w:pPr>
        <w:pStyle w:val="ListBullet"/>
      </w:pPr>
      <w:r>
        <w:t>Gate B — Data: chọn danh sách quốc gia/chương trình dựa trên audit nguồn; xác nhận content owner và quy trình cập nhật.</w:t>
      </w:r>
    </w:p>
    <w:p>
      <w:pPr>
        <w:pStyle w:val="ListBullet"/>
      </w:pPr>
      <w:r>
        <w:t>Gate C — Feasibility: kỹ thuật ước lượng feature Must; điều chỉnh scope nếu vượt capacity.</w:t>
      </w:r>
    </w:p>
    <w:p>
      <w:pPr>
        <w:pStyle w:val="ListBullet"/>
      </w:pPr>
      <w:r>
        <w:t>Gate D — Quality: kiểm thử dữ liệu nguồn, phép tính, accessibility cơ bản, mobile, privacy.</w:t>
      </w:r>
    </w:p>
    <w:p>
      <w:pPr>
        <w:pStyle w:val="ListBullet"/>
      </w:pPr>
      <w:r>
        <w:t>Quyết định còn mở: thị trường ra mắt, ngôn ngữ giao diện, mô hình dữ liệu, đăng nhập, cách lưu kế hoạch, thời gian/nguồn lực.</w:t>
      </w:r>
    </w:p>
    <w:p>
      <w:pPr>
        <w:pStyle w:val="ListBullet"/>
      </w:pPr>
      <w:r>
        <w:t>Tài liệu tiếp theo: PRD v0.1 → Information Architecture/Sitemap → User Flows → Wireframes → User Stories &amp; Acceptance Criteria → Delivery backlog.</w:t>
      </w:r>
    </w:p>
    <w:p>
      <w:pPr>
        <w:pStyle w:val="Heading1"/>
      </w:pPr>
      <w:r>
        <w:t>13. Sources &amp; research provenance</w:t>
      </w:r>
    </w:p>
    <w:p>
      <w:r>
        <w:t>Nguồn tham khảo được kế thừa từ Problem &amp; Opportunity Definition v1.0. Các đề xuất tính năng trong tài liệu này là suy luận thiết kế BA/PO, không phải kết luận trực tiếp của khảo sát.</w:t>
      </w:r>
    </w:p>
    <w:p>
      <w:r>
        <w:t>S01 | IDP Emerging Futures 9</w:t>
        <w:br/>
        <w:t>https://careers.idp.com/news/emerging-futures-9</w:t>
      </w:r>
    </w:p>
    <w:p>
      <w:r>
        <w:t>S02 | IDP Emerging Futures 8</w:t>
        <w:br/>
        <w:t>https://resources.idp-connect.com/uk-ef8</w:t>
      </w:r>
    </w:p>
    <w:p>
      <w:r>
        <w:t>S03 | ICEF Monitor: visa uncertainty and ROI</w:t>
        <w:br/>
        <w:t>https://monitor.icef.com/2026/05/new-idp-research-shows-link-between-visa-uncertainty-and-the-perceived-roi-of-study-abroad/</w:t>
      </w:r>
    </w:p>
    <w:p>
      <w:r>
        <w:t>S04 | Reddit: học thạc sĩ châu Âu chi phí thấp</w:t>
        <w:br/>
        <w:t>https://www.reddit.com/r/vozforums/comments/1tfn77m/</w:t>
      </w:r>
    </w:p>
    <w:p>
      <w:r>
        <w:t>S05 | Reddit: rủi ro tài chính khi du học</w:t>
        <w:br/>
        <w:t>https://www.reddit.com/r/vozforums/comments/1u0rekl/</w:t>
      </w:r>
    </w:p>
    <w:p>
      <w:r>
        <w:t>S06 | Reddit: vừa làm vừa chuẩn bị hồ sơ</w:t>
        <w:br/>
        <w:t>https://www.reddit.com/r/vozforums/comments/1r4n6u1/</w:t>
      </w:r>
    </w:p>
    <w:p>
      <w:r>
        <w:t>S07 | Reddit: du học hay học trong nước</w:t>
        <w:br/>
        <w:t>https://www.reddit.com/r/vozforums/comments/1ntqe3y</w:t>
      </w:r>
    </w:p>
    <w:p>
      <w:r>
        <w:t>S08 | Reddit: giá trị bằng thạc sĩ</w:t>
        <w:br/>
        <w:t>https://www.reddit.com/r/vozforums/comments/1lezhja</w:t>
      </w:r>
    </w:p>
    <w:p>
      <w:r>
        <w:t>Lưu ý phương pháp: Không có mẫu đại diện trực tiếp từ Facebook, Instagram, Threads; không khẳng định mức độ phổ biến theo nền tảng. Dữ liệu khảo sát IDP là quốc tế, các bài Reddit là tự thuật cá nhân. URL là nguồn gốc để đối chiếu, không phải xác nhận mọi nội dung người đăng nói.</w:t>
      </w:r>
    </w:p>
    <w:sectPr w:rsidR="00FC693F" w:rsidRPr="0006063C" w:rsidSect="00034616">
      <w:footerReference w:type="default" r:id="rId9"/>
      <w:pgSz w:w="12240" w:h="15840"/>
      <w:pgMar w:top="1123"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Study Abroad  •  Product Scope &amp; MVP Definition  •  Draft for decision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9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9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9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