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Architecture (IA) &amp; Sitemap</w:t>
      </w:r>
    </w:p>
    <w:p>
      <w:r>
        <w:t>Study Abroad Research &amp; Planning Website | IA v1.0 | Companion: User Flow v1.0</w:t>
      </w:r>
    </w:p>
    <w:p>
      <w:r>
        <w:t>Trạng thái: BASELINE dựa trên PRD và ACL đã được PO xác nhận | 14/10/2026 | Version 1.0</w:t>
      </w:r>
    </w:p>
    <w:p>
      <w:r>
        <w:t>Quy ước: [M] Must / [S] Should / [C] Could; các quyết định không nêu rõ trong PRD được đánh dấu “cần xác nhận”, không tự coi là đã chốt.</w:t>
      </w:r>
    </w:p>
    <w:p>
      <w:pPr>
        <w:pStyle w:val="Heading1"/>
      </w:pPr>
      <w:r>
        <w:t>1. Mục đích và nguyên tắc IA</w:t>
      </w:r>
    </w:p>
    <w:p>
      <w:pPr>
        <w:pStyle w:val="ListBullet"/>
      </w:pPr>
      <w:r>
        <w:t>Định hướng theo tác vụ: tìm thông tin → kiểm chứng nguồn → so sánh → dự toán → lập kế hoạch; không ép đăng nhập khi tra cứu.</w:t>
      </w:r>
    </w:p>
    <w:p>
      <w:pPr>
        <w:pStyle w:val="ListBullet"/>
      </w:pPr>
      <w:r>
        <w:t>Phân biệt nội dung public đã published và không gian CMS riêng có phân quyền; không đưa nội dung draft vào tìm kiếm công khai.</w:t>
      </w:r>
    </w:p>
    <w:p>
      <w:pPr>
        <w:pStyle w:val="ListBullet"/>
      </w:pPr>
      <w:r>
        <w:t>Không tạo các phân khúc học sinh/sinh viên/người đi làm trong điều hướng; bộ lọc dựa trên nhu cầu thực tế.</w:t>
      </w:r>
    </w:p>
    <w:p>
      <w:pPr>
        <w:pStyle w:val="ListBullet"/>
      </w:pPr>
      <w:r>
        <w:t>Mobile-first, tiêu đề rõ, breadcrumb cho trang chi tiết, trạng thái thiếu dữ liệu và ngày kiểm tra nguồn.</w:t>
      </w:r>
    </w:p>
    <w:p>
      <w:pPr>
        <w:pStyle w:val="Heading1"/>
      </w:pPr>
      <w:r>
        <w:t>2. Sitemap — khu vực công khai</w:t>
      </w:r>
    </w:p>
    <w:p>
      <w:r>
        <w:t>Trang chủ /</w:t>
        <w:br/>
        <w:t xml:space="preserve">  ├─ Khám phá /explore [M]</w:t>
        <w:br/>
        <w:t xml:space="preserve">  │   ├─ Kết quả tìm kiếm + lọc /explore?country=&amp;degree=&amp;field=&amp;tuition= [M]</w:t>
        <w:br/>
        <w:t xml:space="preserve">  │   ├─ Quốc gia /countries/:slug [M, chỉ khi có dữ liệu published]</w:t>
        <w:br/>
        <w:t xml:space="preserve">  │   └─ Chương trình /programs/:slug [M]</w:t>
        <w:br/>
        <w:t xml:space="preserve">  ├─ So sánh /compare?ids=... [M, tối đa 2]</w:t>
        <w:br/>
        <w:t xml:space="preserve">  ├─ Ngân sách /budget [M]</w:t>
        <w:br/>
        <w:t xml:space="preserve">  ├─ Kế hoạch /plan [M, guest cục bộ]</w:t>
        <w:br/>
        <w:t xml:space="preserve">  ├─ Gửi phản hồi /report?resource=... [M]</w:t>
        <w:br/>
        <w:t xml:space="preserve">  ├─ Đăng nhập /login [S, nếu triển khai account]</w:t>
        <w:br/>
        <w:t xml:space="preserve">  ├─ Kế hoạch của tôi /my/plans [S, authenticated]</w:t>
        <w:br/>
        <w:t xml:space="preserve">  └─ Thông tin pháp lý /privacy, /terms, /sources-policy [cần xác nhận URL/chính sách]</w:t>
      </w:r>
    </w:p>
    <w:p>
      <w:pPr>
        <w:pStyle w:val="Heading1"/>
      </w:pPr>
      <w:r>
        <w:t>3. Sitemap — back-office /cms (không public)</w:t>
      </w:r>
    </w:p>
    <w:p>
      <w:r>
        <w:t>/cms (yêu cầu đăng nhập + quyền)</w:t>
        <w:br/>
        <w:t xml:space="preserve">  ├─ Dashboard công việc /cms/dashboard</w:t>
        <w:br/>
        <w:t xml:space="preserve">  ├─ Nội dung /cms/content</w:t>
        <w:br/>
        <w:t xml:space="preserve">  │   ├─ Danh sách và trạng thái /cms/content</w:t>
        <w:br/>
        <w:t xml:space="preserve">  │   ├─ Soạn/sửa revision /cms/content/:id/edit</w:t>
        <w:br/>
        <w:t xml:space="preserve">  │   └─ Chi tiết duyệt /cms/reviews/:id</w:t>
        <w:br/>
        <w:t xml:space="preserve">  ├─ Báo lỗi dữ liệu /cms/issues</w:t>
        <w:br/>
        <w:t xml:space="preserve">  ├─ Tài khoản /cms/users [Admin scoped]</w:t>
        <w:br/>
        <w:t xml:space="preserve">  ├─ Vai trò và phân quyền /cms/access [Admin giới hạn/Super]</w:t>
        <w:br/>
        <w:t xml:space="preserve">  └─ Audit /cms/audit [theo scope]</w:t>
      </w:r>
    </w:p>
    <w:p>
      <w:pPr>
        <w:pStyle w:val="Heading1"/>
      </w:pPr>
      <w:r>
        <w:t>4. Danh mục trang / màn hình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Trang</w:t>
            </w:r>
          </w:p>
        </w:tc>
        <w:tc>
          <w:tcPr>
            <w:tcW w:type="dxa" w:w="1728"/>
          </w:tcPr>
          <w:p>
            <w:r>
              <w:t>Mục tiêu &amp; thành phần chính</w:t>
            </w:r>
          </w:p>
        </w:tc>
        <w:tc>
          <w:tcPr>
            <w:tcW w:type="dxa" w:w="1728"/>
          </w:tcPr>
          <w:p>
            <w:r>
              <w:t>Vai trò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</w:tr>
      <w:tr>
        <w:tc>
          <w:tcPr>
            <w:tcW w:type="dxa" w:w="1728"/>
          </w:tcPr>
          <w:p>
            <w:r>
              <w:t>IA-01</w:t>
            </w:r>
          </w:p>
        </w:tc>
        <w:tc>
          <w:tcPr>
            <w:tcW w:type="dxa" w:w="1728"/>
          </w:tcPr>
          <w:p>
            <w:r>
              <w:t>Trang chủ</w:t>
            </w:r>
          </w:p>
        </w:tc>
        <w:tc>
          <w:tcPr>
            <w:tcW w:type="dxa" w:w="1728"/>
          </w:tcPr>
          <w:p>
            <w:r>
              <w:t>Tìm nhanh, lối vào so sánh/ngân sách/kế hoạch, thông báo tính tham khảo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FR-01</w:t>
            </w:r>
          </w:p>
        </w:tc>
      </w:tr>
      <w:tr>
        <w:tc>
          <w:tcPr>
            <w:tcW w:type="dxa" w:w="1728"/>
          </w:tcPr>
          <w:p>
            <w:r>
              <w:t>IA-02</w:t>
            </w:r>
          </w:p>
        </w:tc>
        <w:tc>
          <w:tcPr>
            <w:tcW w:type="dxa" w:w="1728"/>
          </w:tcPr>
          <w:p>
            <w:r>
              <w:t>Khám phá</w:t>
            </w:r>
          </w:p>
        </w:tc>
        <w:tc>
          <w:tcPr>
            <w:tcW w:type="dxa" w:w="1728"/>
          </w:tcPr>
          <w:p>
            <w:r>
              <w:t>Tìm kiếm, lọc, đếm kết quả, empty state, xóa lọc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FR-01</w:t>
            </w:r>
          </w:p>
        </w:tc>
      </w:tr>
      <w:tr>
        <w:tc>
          <w:tcPr>
            <w:tcW w:type="dxa" w:w="1728"/>
          </w:tcPr>
          <w:p>
            <w:r>
              <w:t>IA-03</w:t>
            </w:r>
          </w:p>
        </w:tc>
        <w:tc>
          <w:tcPr>
            <w:tcW w:type="dxa" w:w="1728"/>
          </w:tcPr>
          <w:p>
            <w:r>
              <w:t>Chi tiết quốc gia</w:t>
            </w:r>
          </w:p>
        </w:tc>
        <w:tc>
          <w:tcPr>
            <w:tcW w:type="dxa" w:w="1728"/>
          </w:tcPr>
          <w:p>
            <w:r>
              <w:t>Tổng quan dữ liệu published, liên kết chương trình, nguồn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FR-02</w:t>
            </w:r>
          </w:p>
        </w:tc>
      </w:tr>
      <w:tr>
        <w:tc>
          <w:tcPr>
            <w:tcW w:type="dxa" w:w="1728"/>
          </w:tcPr>
          <w:p>
            <w:r>
              <w:t>IA-04</w:t>
            </w:r>
          </w:p>
        </w:tc>
        <w:tc>
          <w:tcPr>
            <w:tcW w:type="dxa" w:w="1728"/>
          </w:tcPr>
          <w:p>
            <w:r>
              <w:t>Chi tiết chương trình</w:t>
            </w:r>
          </w:p>
        </w:tc>
        <w:tc>
          <w:tcPr>
            <w:tcW w:type="dxa" w:w="1728"/>
          </w:tcPr>
          <w:p>
            <w:r>
              <w:t>Học phí, điều kiện, thời lượng, nguồn URL, checked_at, báo lỗi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FR-02,06</w:t>
            </w:r>
          </w:p>
        </w:tc>
      </w:tr>
      <w:tr>
        <w:tc>
          <w:tcPr>
            <w:tcW w:type="dxa" w:w="1728"/>
          </w:tcPr>
          <w:p>
            <w:r>
              <w:t>IA-05</w:t>
            </w:r>
          </w:p>
        </w:tc>
        <w:tc>
          <w:tcPr>
            <w:tcW w:type="dxa" w:w="1728"/>
          </w:tcPr>
          <w:p>
            <w:r>
              <w:t>So sánh</w:t>
            </w:r>
          </w:p>
        </w:tc>
        <w:tc>
          <w:tcPr>
            <w:tcW w:type="dxa" w:w="1728"/>
          </w:tcPr>
          <w:p>
            <w:r>
              <w:t>Tối đa 2 mục, cùng tiêu chí, ô không có dữ liệu, ngày tỷ giá nếu đổi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FR-03</w:t>
            </w:r>
          </w:p>
        </w:tc>
      </w:tr>
      <w:tr>
        <w:tc>
          <w:tcPr>
            <w:tcW w:type="dxa" w:w="1728"/>
          </w:tcPr>
          <w:p>
            <w:r>
              <w:t>IA-06</w:t>
            </w:r>
          </w:p>
        </w:tc>
        <w:tc>
          <w:tcPr>
            <w:tcW w:type="dxa" w:w="1728"/>
          </w:tcPr>
          <w:p>
            <w:r>
              <w:t>Ngân sách</w:t>
            </w:r>
          </w:p>
        </w:tc>
        <w:tc>
          <w:tcPr>
            <w:tcW w:type="dxa" w:w="1728"/>
          </w:tcPr>
          <w:p>
            <w:r>
              <w:t>Form khoản mục, đơn vị tiền, giả định, kết quả/chênh lệch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FR-04</w:t>
            </w:r>
          </w:p>
        </w:tc>
      </w:tr>
      <w:tr>
        <w:tc>
          <w:tcPr>
            <w:tcW w:type="dxa" w:w="1728"/>
          </w:tcPr>
          <w:p>
            <w:r>
              <w:t>IA-07</w:t>
            </w:r>
          </w:p>
        </w:tc>
        <w:tc>
          <w:tcPr>
            <w:tcW w:type="dxa" w:w="1728"/>
          </w:tcPr>
          <w:p>
            <w:r>
              <w:t>Kế hoạch</w:t>
            </w:r>
          </w:p>
        </w:tc>
        <w:tc>
          <w:tcPr>
            <w:tcW w:type="dxa" w:w="1728"/>
          </w:tcPr>
          <w:p>
            <w:r>
              <w:t>Checklist, hạn, trạng thái, ghi chú, xác nhận xóa</w:t>
            </w:r>
          </w:p>
        </w:tc>
        <w:tc>
          <w:tcPr>
            <w:tcW w:type="dxa" w:w="1728"/>
          </w:tcPr>
          <w:p>
            <w:r>
              <w:t>Guest local / User own</w:t>
            </w:r>
          </w:p>
        </w:tc>
        <w:tc>
          <w:tcPr>
            <w:tcW w:type="dxa" w:w="1728"/>
          </w:tcPr>
          <w:p>
            <w:r>
              <w:t>FR-05</w:t>
            </w:r>
          </w:p>
        </w:tc>
      </w:tr>
      <w:tr>
        <w:tc>
          <w:tcPr>
            <w:tcW w:type="dxa" w:w="1728"/>
          </w:tcPr>
          <w:p>
            <w:r>
              <w:t>IA-08</w:t>
            </w:r>
          </w:p>
        </w:tc>
        <w:tc>
          <w:tcPr>
            <w:tcW w:type="dxa" w:w="1728"/>
          </w:tcPr>
          <w:p>
            <w:r>
              <w:t>Báo lỗi</w:t>
            </w:r>
          </w:p>
        </w:tc>
        <w:tc>
          <w:tcPr>
            <w:tcW w:type="dxa" w:w="1728"/>
          </w:tcPr>
          <w:p>
            <w:r>
              <w:t>Loại lỗi, mô tả, URL tham chiếu, mã tiếp nhận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FR-06</w:t>
            </w:r>
          </w:p>
        </w:tc>
      </w:tr>
      <w:tr>
        <w:tc>
          <w:tcPr>
            <w:tcW w:type="dxa" w:w="1728"/>
          </w:tcPr>
          <w:p>
            <w:r>
              <w:t>IA-09</w:t>
            </w:r>
          </w:p>
        </w:tc>
        <w:tc>
          <w:tcPr>
            <w:tcW w:type="dxa" w:w="1728"/>
          </w:tcPr>
          <w:p>
            <w:r>
              <w:t>Tài khoản</w:t>
            </w:r>
          </w:p>
        </w:tc>
        <w:tc>
          <w:tcPr>
            <w:tcW w:type="dxa" w:w="1728"/>
          </w:tcPr>
          <w:p>
            <w:r>
              <w:t>Đăng nhập, kế hoạch riêng, đăng xuất, xóa dữ liệu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FR-08 [S]</w:t>
            </w:r>
          </w:p>
        </w:tc>
      </w:tr>
      <w:tr>
        <w:tc>
          <w:tcPr>
            <w:tcW w:type="dxa" w:w="1728"/>
          </w:tcPr>
          <w:p>
            <w:r>
              <w:t>IA-10</w:t>
            </w:r>
          </w:p>
        </w:tc>
        <w:tc>
          <w:tcPr>
            <w:tcW w:type="dxa" w:w="1728"/>
          </w:tcPr>
          <w:p>
            <w:r>
              <w:t>CMS</w:t>
            </w:r>
          </w:p>
        </w:tc>
        <w:tc>
          <w:tcPr>
            <w:tcW w:type="dxa" w:w="1728"/>
          </w:tcPr>
          <w:p>
            <w:r>
              <w:t>Revision, review, publish, report triage, role, audit</w:t>
            </w:r>
          </w:p>
        </w:tc>
        <w:tc>
          <w:tcPr>
            <w:tcW w:type="dxa" w:w="1728"/>
          </w:tcPr>
          <w:p>
            <w:r>
              <w:t>Theo ACL</w:t>
            </w:r>
          </w:p>
        </w:tc>
        <w:tc>
          <w:tcPr>
            <w:tcW w:type="dxa" w:w="1728"/>
          </w:tcPr>
          <w:p>
            <w:r>
              <w:t>FR-07</w:t>
            </w:r>
          </w:p>
        </w:tc>
      </w:tr>
    </w:tbl>
    <w:p>
      <w:pPr>
        <w:pStyle w:val="Heading1"/>
      </w:pPr>
      <w:r>
        <w:t>5. Điều hướng và mô hình nội dung</w:t>
      </w:r>
    </w:p>
    <w:p>
      <w:pPr>
        <w:pStyle w:val="ListBullet"/>
      </w:pPr>
      <w:r>
        <w:t>Global nav public: Khám phá | So sánh | Ngân sách | Kế hoạch; tìm kiếm luôn dễ tiếp cận. Trên mobile dùng menu gọn, giữ trạng thái bộ lọc.</w:t>
      </w:r>
    </w:p>
    <w:p>
      <w:pPr>
        <w:pStyle w:val="ListBullet"/>
      </w:pPr>
      <w:r>
        <w:t>Trang chi tiết: breadcrumb Trang chủ &gt; Khám phá &gt; Quốc gia &gt; Chương trình; nút So sánh / Báo lỗi ở vị trí dễ thấy.</w:t>
      </w:r>
    </w:p>
    <w:p>
      <w:pPr>
        <w:pStyle w:val="ListBullet"/>
      </w:pPr>
      <w:r>
        <w:t>Country → Programs (1-n); Program → SourceEvidence (1-n theo trường); ContentRevision có lifecycle riêng; Plan → Tasks (1-n).</w:t>
      </w:r>
    </w:p>
    <w:p>
      <w:pPr>
        <w:pStyle w:val="ListBullet"/>
      </w:pPr>
      <w:r>
        <w:t>Trang 404/403/401, empty search, dữ liệu chưa xác minh, kết nối lỗi, phiên hết hạn phải có trạng thái UX rõ ràng.</w:t>
      </w:r>
    </w:p>
    <w:p>
      <w:pPr>
        <w:pStyle w:val="ListBullet"/>
      </w:pPr>
      <w:r>
        <w:t>SEO: chỉ index trang published; noindex CMS, tài khoản, kế hoạch cá nhân, URL có dữ liệu nhạy cảm.</w:t>
      </w:r>
    </w:p>
    <w:p>
      <w:pPr>
        <w:pStyle w:val="Heading1"/>
      </w:pPr>
      <w:r>
        <w:t>6. Quyền truy cập theo vùng 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Vùng</w:t>
            </w:r>
          </w:p>
        </w:tc>
        <w:tc>
          <w:tcPr>
            <w:tcW w:type="dxa" w:w="1440"/>
          </w:tcPr>
          <w:p>
            <w:r>
              <w:t>Guest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Editor</w:t>
            </w:r>
          </w:p>
        </w:tc>
        <w:tc>
          <w:tcPr>
            <w:tcW w:type="dxa" w:w="1440"/>
          </w:tcPr>
          <w:p>
            <w:r>
              <w:t>Reviewer</w:t>
            </w:r>
          </w:p>
        </w:tc>
        <w:tc>
          <w:tcPr>
            <w:tcW w:type="dxa" w:w="1440"/>
          </w:tcPr>
          <w:p>
            <w:r>
              <w:t>Admin / Super</w:t>
            </w:r>
          </w:p>
        </w:tc>
      </w:tr>
      <w:tr>
        <w:tc>
          <w:tcPr>
            <w:tcW w:type="dxa" w:w="1440"/>
          </w:tcPr>
          <w:p>
            <w:r>
              <w:t>Public published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</w:tr>
      <w:tr>
        <w:tc>
          <w:tcPr>
            <w:tcW w:type="dxa" w:w="1440"/>
          </w:tcPr>
          <w:p>
            <w:r>
              <w:t>Kế hoạch</w:t>
            </w:r>
          </w:p>
        </w:tc>
        <w:tc>
          <w:tcPr>
            <w:tcW w:type="dxa" w:w="1440"/>
          </w:tcPr>
          <w:p>
            <w:r>
              <w:t>Local only</w:t>
            </w:r>
          </w:p>
        </w:tc>
        <w:tc>
          <w:tcPr>
            <w:tcW w:type="dxa" w:w="1440"/>
          </w:tcPr>
          <w:p>
            <w:r>
              <w:t>Own only</w:t>
            </w:r>
          </w:p>
        </w:tc>
        <w:tc>
          <w:tcPr>
            <w:tcW w:type="dxa" w:w="1440"/>
          </w:tcPr>
          <w:p>
            <w:r>
              <w:t>Own only</w:t>
            </w:r>
          </w:p>
        </w:tc>
        <w:tc>
          <w:tcPr>
            <w:tcW w:type="dxa" w:w="1440"/>
          </w:tcPr>
          <w:p>
            <w:r>
              <w:t>Own only</w:t>
            </w:r>
          </w:p>
        </w:tc>
        <w:tc>
          <w:tcPr>
            <w:tcW w:type="dxa" w:w="1440"/>
          </w:tcPr>
          <w:p>
            <w:r>
              <w:t>Own only</w:t>
            </w:r>
          </w:p>
        </w:tc>
      </w:tr>
      <w:tr>
        <w:tc>
          <w:tcPr>
            <w:tcW w:type="dxa" w:w="1440"/>
          </w:tcPr>
          <w:p>
            <w:r>
              <w:t>CMS draft</w:t>
            </w:r>
          </w:p>
        </w:tc>
        <w:tc>
          <w:tcPr>
            <w:tcW w:type="dxa" w:w="1440"/>
          </w:tcPr>
          <w:p>
            <w:r>
              <w:t>Không</w:t>
            </w:r>
          </w:p>
        </w:tc>
        <w:tc>
          <w:tcPr>
            <w:tcW w:type="dxa" w:w="1440"/>
          </w:tcPr>
          <w:p>
            <w:r>
              <w:t>Không</w:t>
            </w:r>
          </w:p>
        </w:tc>
        <w:tc>
          <w:tcPr>
            <w:tcW w:type="dxa" w:w="1440"/>
          </w:tcPr>
          <w:p>
            <w:r>
              <w:t>Assigned</w:t>
            </w:r>
          </w:p>
        </w:tc>
        <w:tc>
          <w:tcPr>
            <w:tcW w:type="dxa" w:w="1440"/>
          </w:tcPr>
          <w:p>
            <w:r>
              <w:t>Scope</w:t>
            </w:r>
          </w:p>
        </w:tc>
        <w:tc>
          <w:tcPr>
            <w:tcW w:type="dxa" w:w="1440"/>
          </w:tcPr>
          <w:p>
            <w:r>
              <w:t>Theo ACL</w:t>
            </w:r>
          </w:p>
        </w:tc>
      </w:tr>
      <w:tr>
        <w:tc>
          <w:tcPr>
            <w:tcW w:type="dxa" w:w="1440"/>
          </w:tcPr>
          <w:p>
            <w:r>
              <w:t>Review/publish</w:t>
            </w:r>
          </w:p>
        </w:tc>
        <w:tc>
          <w:tcPr>
            <w:tcW w:type="dxa" w:w="1440"/>
          </w:tcPr>
          <w:p>
            <w:r>
              <w:t>Không</w:t>
            </w:r>
          </w:p>
        </w:tc>
        <w:tc>
          <w:tcPr>
            <w:tcW w:type="dxa" w:w="1440"/>
          </w:tcPr>
          <w:p>
            <w:r>
              <w:t>Không</w:t>
            </w:r>
          </w:p>
        </w:tc>
        <w:tc>
          <w:tcPr>
            <w:tcW w:type="dxa" w:w="1440"/>
          </w:tcPr>
          <w:p>
            <w:r>
              <w:t>Không</w:t>
            </w:r>
          </w:p>
        </w:tc>
        <w:tc>
          <w:tcPr>
            <w:tcW w:type="dxa" w:w="1440"/>
          </w:tcPr>
          <w:p>
            <w:r>
              <w:t>Scope + separation</w:t>
            </w:r>
          </w:p>
        </w:tc>
        <w:tc>
          <w:tcPr>
            <w:tcW w:type="dxa" w:w="1440"/>
          </w:tcPr>
          <w:p>
            <w:r>
              <w:t>Theo ACL</w:t>
            </w:r>
          </w:p>
        </w:tc>
      </w:tr>
      <w:tr>
        <w:tc>
          <w:tcPr>
            <w:tcW w:type="dxa" w:w="1440"/>
          </w:tcPr>
          <w:p>
            <w:r>
              <w:t>Quản trị user/role/audit</w:t>
            </w:r>
          </w:p>
        </w:tc>
        <w:tc>
          <w:tcPr>
            <w:tcW w:type="dxa" w:w="1440"/>
          </w:tcPr>
          <w:p>
            <w:r>
              <w:t>Không</w:t>
            </w:r>
          </w:p>
        </w:tc>
        <w:tc>
          <w:tcPr>
            <w:tcW w:type="dxa" w:w="1440"/>
          </w:tcPr>
          <w:p>
            <w:r>
              <w:t>Không</w:t>
            </w:r>
          </w:p>
        </w:tc>
        <w:tc>
          <w:tcPr>
            <w:tcW w:type="dxa" w:w="1440"/>
          </w:tcPr>
          <w:p>
            <w:r>
              <w:t>Không</w:t>
            </w:r>
          </w:p>
        </w:tc>
        <w:tc>
          <w:tcPr>
            <w:tcW w:type="dxa" w:w="1440"/>
          </w:tcPr>
          <w:p>
            <w:r>
              <w:t>Audit scope nếu được cấp</w:t>
            </w:r>
          </w:p>
        </w:tc>
        <w:tc>
          <w:tcPr>
            <w:tcW w:type="dxa" w:w="1440"/>
          </w:tcPr>
          <w:p>
            <w:r>
              <w:t>Theo ACL</w:t>
            </w:r>
          </w:p>
        </w:tc>
      </w:tr>
    </w:tbl>
    <w:p>
      <w:pPr>
        <w:pStyle w:val="Heading1"/>
      </w:pPr>
      <w:r>
        <w:t>7. Cần xác nhận trước wireframe</w:t>
      </w:r>
    </w:p>
    <w:p>
      <w:pPr>
        <w:pStyle w:val="ListBullet"/>
      </w:pPr>
      <w:r>
        <w:t>Tên miền/slug và naming convention; có cần trang danh sách trường độc lập hay chỉ danh sách chương trình.</w:t>
      </w:r>
    </w:p>
    <w:p>
      <w:pPr>
        <w:pStyle w:val="ListBullet"/>
      </w:pPr>
      <w:r>
        <w:t>Danh sách quốc gia/chương trình khi launch; chưa tự đặt dữ liệu hoặc nhãn filter cố định ngoài PRD.</w:t>
      </w:r>
    </w:p>
    <w:p>
      <w:pPr>
        <w:pStyle w:val="ListBullet"/>
      </w:pPr>
      <w:r>
        <w:t>Account là Should: nếu chưa build, ẩn /login và /my; guest plan phải có cảnh báo rủi ro mất dữ liệu cục bộ.</w:t>
      </w:r>
    </w:p>
    <w:p>
      <w:pPr>
        <w:pStyle w:val="ListBullet"/>
      </w:pPr>
      <w:r>
        <w:t>Thiết kế responsive, accessibility test và tree testing để kiểm tra người dùng có tìm đúng chức năng.</w:t>
      </w:r>
    </w:p>
    <w:p>
      <w:pPr>
        <w:pStyle w:val="Heading1"/>
      </w:pPr>
      <w:r>
        <w:t>Nguồn và truy vết</w:t>
      </w:r>
    </w:p>
    <w:p>
      <w:pPr>
        <w:pStyle w:val="ListBullet"/>
      </w:pPr>
      <w:r>
        <w:t>PRD v0.1 đã được PO xác nhận: /mnt/data/Study_Abroad_PRD_v0.1.docx — FR-01…FR-08, NFR-01…NFR-06.</w:t>
      </w:r>
    </w:p>
    <w:p>
      <w:pPr>
        <w:pStyle w:val="ListBullet"/>
      </w:pPr>
      <w:r>
        <w:t>Authorization &amp; Access Control v0.1 đã được PO xác nhận: /mnt/data/Study_Abroad_Authorization_Access_Control_v0.1.docx — ACL-01…ACL-12, SEC-01…SEC-14.</w:t>
      </w:r>
    </w:p>
    <w:p>
      <w:pPr>
        <w:pStyle w:val="ListBullet"/>
      </w:pPr>
      <w:r>
        <w:t>Nguồn nghiên cứu kế thừa (không tái kiểm chứng trong tài liệu này): https://careers.idp.com/news/emerging-futures-9 ; https://resources.idp-connect.com/uk-ef8</w:t>
      </w:r>
    </w:p>
    <w:p>
      <w:pPr>
        <w:pStyle w:val="ListBullet"/>
      </w:pPr>
      <w:r>
        <w:t>Nguồn kỹ thuật phân quyền: https://cheatsheetseries.owasp.org/cheatsheets/Authorization_Cheat_Sheet.html ; https://owasp.org/API-Security/editions/2023/en/0xa1-broken-object-level-authorization/</w:t>
      </w:r>
    </w:p>
    <w:sectPr w:rsidR="00FC693F" w:rsidRPr="0006063C" w:rsidSect="00034616">
      <w:head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STUDY ABROAD  /  PRODUCT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46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